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88" w:rsidRPr="009E5CE1" w:rsidRDefault="00E87F88" w:rsidP="00055379">
      <w:pPr>
        <w:spacing w:after="0" w:line="240" w:lineRule="auto"/>
        <w:jc w:val="right"/>
        <w:rPr>
          <w:rFonts w:ascii="Candara" w:hAnsi="Candara" w:cs="Arial"/>
          <w:b/>
          <w:sz w:val="20"/>
          <w:szCs w:val="20"/>
          <w:lang w:val="es-MX"/>
        </w:rPr>
      </w:pPr>
      <w:r w:rsidRPr="009E5CE1">
        <w:rPr>
          <w:rFonts w:ascii="Candara" w:hAnsi="Candara" w:cs="Arial"/>
          <w:b/>
          <w:sz w:val="20"/>
          <w:szCs w:val="20"/>
          <w:lang w:val="es-MX"/>
        </w:rPr>
        <w:t>XXI CRM</w:t>
      </w:r>
    </w:p>
    <w:p w:rsidR="00E87F88" w:rsidRPr="009E5CE1" w:rsidRDefault="00117FD1" w:rsidP="00055379">
      <w:pPr>
        <w:spacing w:after="0" w:line="240" w:lineRule="auto"/>
        <w:jc w:val="right"/>
        <w:rPr>
          <w:rFonts w:ascii="Candara" w:hAnsi="Candara" w:cs="Arial"/>
          <w:b/>
          <w:sz w:val="20"/>
          <w:szCs w:val="20"/>
          <w:lang w:val="es-MX"/>
        </w:rPr>
      </w:pPr>
      <w:r w:rsidRPr="009E5CE1">
        <w:rPr>
          <w:rFonts w:ascii="Candara" w:hAnsi="Candara" w:cs="Arial"/>
          <w:b/>
          <w:sz w:val="20"/>
          <w:szCs w:val="20"/>
          <w:lang w:val="es-MX"/>
        </w:rPr>
        <w:t>18</w:t>
      </w:r>
      <w:r w:rsidR="00E87F88" w:rsidRPr="009E5CE1">
        <w:rPr>
          <w:rFonts w:ascii="Candara" w:hAnsi="Candara" w:cs="Arial"/>
          <w:b/>
          <w:sz w:val="20"/>
          <w:szCs w:val="20"/>
          <w:lang w:val="es-MX"/>
        </w:rPr>
        <w:t xml:space="preserve"> </w:t>
      </w:r>
      <w:r w:rsidRPr="009E5CE1">
        <w:rPr>
          <w:rFonts w:ascii="Candara" w:hAnsi="Candara" w:cs="Arial"/>
          <w:b/>
          <w:sz w:val="20"/>
          <w:szCs w:val="20"/>
          <w:lang w:val="es-MX"/>
        </w:rPr>
        <w:t xml:space="preserve">de </w:t>
      </w:r>
      <w:r w:rsidR="0094422B" w:rsidRPr="009E5CE1">
        <w:rPr>
          <w:rFonts w:ascii="Candara" w:hAnsi="Candara" w:cs="Arial"/>
          <w:b/>
          <w:sz w:val="20"/>
          <w:szCs w:val="20"/>
          <w:lang w:val="es-MX"/>
        </w:rPr>
        <w:t>n</w:t>
      </w:r>
      <w:r w:rsidR="00E87F88" w:rsidRPr="009E5CE1">
        <w:rPr>
          <w:rFonts w:ascii="Candara" w:hAnsi="Candara" w:cs="Arial"/>
          <w:b/>
          <w:sz w:val="20"/>
          <w:szCs w:val="20"/>
          <w:lang w:val="es-MX"/>
        </w:rPr>
        <w:t>ov</w:t>
      </w:r>
      <w:r w:rsidRPr="009E5CE1">
        <w:rPr>
          <w:rFonts w:ascii="Candara" w:hAnsi="Candara" w:cs="Arial"/>
          <w:b/>
          <w:sz w:val="20"/>
          <w:szCs w:val="20"/>
          <w:lang w:val="es-MX"/>
        </w:rPr>
        <w:t xml:space="preserve">iembre de </w:t>
      </w:r>
      <w:r w:rsidR="00E87F88" w:rsidRPr="009E5CE1">
        <w:rPr>
          <w:rFonts w:ascii="Candara" w:hAnsi="Candara" w:cs="Arial"/>
          <w:b/>
          <w:sz w:val="20"/>
          <w:szCs w:val="20"/>
          <w:lang w:val="es-MX"/>
        </w:rPr>
        <w:t>2016</w:t>
      </w:r>
    </w:p>
    <w:p w:rsidR="00E87F88" w:rsidRPr="009E5CE1" w:rsidRDefault="00E87F88" w:rsidP="00055379">
      <w:pPr>
        <w:spacing w:after="0" w:line="240" w:lineRule="auto"/>
        <w:jc w:val="right"/>
        <w:rPr>
          <w:rFonts w:ascii="Candara" w:hAnsi="Candara" w:cs="Arial"/>
          <w:b/>
          <w:sz w:val="20"/>
          <w:szCs w:val="20"/>
          <w:lang w:val="es-MX"/>
        </w:rPr>
      </w:pPr>
      <w:r w:rsidRPr="009E5CE1">
        <w:rPr>
          <w:rFonts w:ascii="Candara" w:hAnsi="Candara" w:cs="Arial"/>
          <w:b/>
          <w:sz w:val="20"/>
          <w:szCs w:val="20"/>
          <w:lang w:val="es-MX"/>
        </w:rPr>
        <w:t>Original: español</w:t>
      </w:r>
    </w:p>
    <w:p w:rsidR="00E87F88" w:rsidRPr="009E5CE1" w:rsidRDefault="00E87F88" w:rsidP="00055379">
      <w:pPr>
        <w:pStyle w:val="Title"/>
        <w:jc w:val="left"/>
        <w:rPr>
          <w:rFonts w:ascii="Candara" w:hAnsi="Candara" w:cs="Arial"/>
          <w:szCs w:val="24"/>
          <w:lang w:val="es-CL"/>
        </w:rPr>
      </w:pPr>
    </w:p>
    <w:p w:rsidR="00E87F88" w:rsidRPr="009E5CE1" w:rsidRDefault="00E87F88" w:rsidP="00055379">
      <w:pPr>
        <w:suppressAutoHyphens w:val="0"/>
        <w:autoSpaceDN/>
        <w:spacing w:after="0" w:line="240" w:lineRule="auto"/>
        <w:jc w:val="center"/>
        <w:textAlignment w:val="auto"/>
        <w:rPr>
          <w:rFonts w:ascii="Candara" w:hAnsi="Candara" w:cs="Arial"/>
          <w:b/>
          <w:sz w:val="24"/>
          <w:szCs w:val="24"/>
          <w:lang w:eastAsia="es-ES"/>
        </w:rPr>
      </w:pPr>
      <w:r w:rsidRPr="009E5CE1">
        <w:rPr>
          <w:rFonts w:ascii="Candara" w:hAnsi="Candara" w:cs="Arial"/>
          <w:b/>
          <w:sz w:val="24"/>
          <w:szCs w:val="24"/>
          <w:lang w:eastAsia="es-ES"/>
        </w:rPr>
        <w:t>XXI CONFERENCIA REGIONAL SOBRE MIGRACIÓN (CRM)</w:t>
      </w:r>
    </w:p>
    <w:p w:rsidR="00E87F88" w:rsidRPr="009E5CE1" w:rsidRDefault="00E87F88" w:rsidP="00055379">
      <w:pPr>
        <w:suppressAutoHyphens w:val="0"/>
        <w:autoSpaceDN/>
        <w:spacing w:after="0" w:line="240" w:lineRule="auto"/>
        <w:jc w:val="center"/>
        <w:textAlignment w:val="auto"/>
        <w:rPr>
          <w:rFonts w:ascii="Candara" w:hAnsi="Candara" w:cs="Arial"/>
          <w:b/>
          <w:sz w:val="24"/>
          <w:szCs w:val="24"/>
          <w:lang w:eastAsia="es-ES"/>
        </w:rPr>
      </w:pPr>
      <w:r w:rsidRPr="009E5CE1">
        <w:rPr>
          <w:rFonts w:ascii="Candara" w:hAnsi="Candara" w:cs="Arial"/>
          <w:b/>
          <w:sz w:val="24"/>
          <w:szCs w:val="24"/>
          <w:lang w:eastAsia="es-ES"/>
        </w:rPr>
        <w:t>“LA MIGRACIÓN: UNA RESPONSABILIDAD COMPARTIDA”</w:t>
      </w:r>
    </w:p>
    <w:p w:rsidR="00E87F88" w:rsidRPr="009E5CE1" w:rsidRDefault="00E87F88" w:rsidP="00055379">
      <w:pPr>
        <w:suppressAutoHyphens w:val="0"/>
        <w:autoSpaceDN/>
        <w:spacing w:after="0" w:line="240" w:lineRule="auto"/>
        <w:jc w:val="center"/>
        <w:textAlignment w:val="auto"/>
        <w:rPr>
          <w:rFonts w:ascii="Candara" w:hAnsi="Candara" w:cs="Arial"/>
          <w:b/>
          <w:sz w:val="24"/>
          <w:szCs w:val="24"/>
          <w:lang w:eastAsia="es-ES"/>
        </w:rPr>
      </w:pPr>
    </w:p>
    <w:p w:rsidR="00E87F88" w:rsidRPr="009E5CE1" w:rsidRDefault="00E87F88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Las Viceministras, los Viceministros y Jefes de Delegación de los Países Miembros de la Conferencia Regional sobre Migración (CRM)</w:t>
      </w:r>
      <w:r w:rsidR="00DA4585" w:rsidRPr="009E5CE1">
        <w:rPr>
          <w:rFonts w:ascii="Candara" w:hAnsi="Candara" w:cs="Arial"/>
          <w:sz w:val="24"/>
          <w:szCs w:val="24"/>
        </w:rPr>
        <w:t>, Canadá, Costa Rica, El Salvador, Estados Unidos, Guatemala, Honduras, México, Nicaragua, Panamá y República Dominicana</w:t>
      </w:r>
      <w:r w:rsidRPr="009E5CE1">
        <w:rPr>
          <w:rFonts w:ascii="Candara" w:hAnsi="Candara" w:cs="Arial"/>
          <w:sz w:val="24"/>
          <w:szCs w:val="24"/>
        </w:rPr>
        <w:t>,</w:t>
      </w:r>
      <w:r w:rsidR="00DA4585" w:rsidRPr="009E5CE1">
        <w:rPr>
          <w:rFonts w:ascii="Candara" w:hAnsi="Candara" w:cs="Arial"/>
          <w:sz w:val="24"/>
          <w:szCs w:val="24"/>
        </w:rPr>
        <w:t xml:space="preserve"> reunidos en la </w:t>
      </w:r>
      <w:r w:rsidRPr="009E5CE1">
        <w:rPr>
          <w:rFonts w:ascii="Candara" w:hAnsi="Candara" w:cs="Arial"/>
          <w:sz w:val="24"/>
          <w:szCs w:val="24"/>
        </w:rPr>
        <w:t>XXI Reunión V</w:t>
      </w:r>
      <w:r w:rsidR="001C5591" w:rsidRPr="009E5CE1">
        <w:rPr>
          <w:rFonts w:ascii="Candara" w:hAnsi="Candara" w:cs="Arial"/>
          <w:sz w:val="24"/>
          <w:szCs w:val="24"/>
        </w:rPr>
        <w:t xml:space="preserve">iceministerial celebrada en las ciudades de </w:t>
      </w:r>
      <w:proofErr w:type="spellStart"/>
      <w:r w:rsidR="001C5591" w:rsidRPr="009E5CE1">
        <w:rPr>
          <w:rFonts w:ascii="Candara" w:hAnsi="Candara" w:cs="Arial"/>
          <w:sz w:val="24"/>
          <w:szCs w:val="24"/>
        </w:rPr>
        <w:t>Omoa</w:t>
      </w:r>
      <w:proofErr w:type="spellEnd"/>
      <w:r w:rsidR="001C5591" w:rsidRPr="009E5CE1">
        <w:rPr>
          <w:rFonts w:ascii="Candara" w:hAnsi="Candara" w:cs="Arial"/>
          <w:sz w:val="24"/>
          <w:szCs w:val="24"/>
        </w:rPr>
        <w:t xml:space="preserve"> y</w:t>
      </w:r>
      <w:r w:rsidRPr="009E5CE1">
        <w:rPr>
          <w:rFonts w:ascii="Candara" w:hAnsi="Candara" w:cs="Arial"/>
          <w:sz w:val="24"/>
          <w:szCs w:val="24"/>
        </w:rPr>
        <w:t xml:space="preserve"> de San Pedro Sula, Honduras, los días 17 y 18 de noviembre de 2016, para </w:t>
      </w:r>
      <w:r w:rsidR="00DA4585" w:rsidRPr="009E5CE1">
        <w:rPr>
          <w:rFonts w:ascii="Candara" w:hAnsi="Candara" w:cs="Arial"/>
          <w:sz w:val="24"/>
          <w:szCs w:val="24"/>
        </w:rPr>
        <w:t>abordar como tema central de nuestras</w:t>
      </w:r>
      <w:r w:rsidRPr="009E5CE1">
        <w:rPr>
          <w:rFonts w:ascii="Candara" w:hAnsi="Candara" w:cs="Arial"/>
          <w:sz w:val="24"/>
          <w:szCs w:val="24"/>
        </w:rPr>
        <w:t xml:space="preserve"> deliberaciones</w:t>
      </w:r>
      <w:r w:rsidR="00117FD1" w:rsidRPr="009E5CE1">
        <w:rPr>
          <w:rFonts w:ascii="Candara" w:hAnsi="Candara" w:cs="Arial"/>
          <w:sz w:val="24"/>
          <w:szCs w:val="24"/>
        </w:rPr>
        <w:t xml:space="preserve"> el de</w:t>
      </w:r>
      <w:r w:rsidRPr="009E5CE1">
        <w:rPr>
          <w:rFonts w:ascii="Candara" w:hAnsi="Candara" w:cs="Arial"/>
          <w:sz w:val="24"/>
          <w:szCs w:val="24"/>
        </w:rPr>
        <w:t xml:space="preserve"> </w:t>
      </w:r>
      <w:r w:rsidR="001C5591" w:rsidRPr="009E5CE1">
        <w:rPr>
          <w:rFonts w:ascii="Candara" w:hAnsi="Candara" w:cs="Arial"/>
          <w:sz w:val="24"/>
          <w:szCs w:val="24"/>
        </w:rPr>
        <w:t>“</w:t>
      </w:r>
      <w:r w:rsidRPr="009E5CE1">
        <w:rPr>
          <w:rFonts w:ascii="Candara" w:hAnsi="Candara" w:cs="Arial"/>
          <w:sz w:val="24"/>
          <w:szCs w:val="24"/>
        </w:rPr>
        <w:t>La Migración: una responsabilidad compartida</w:t>
      </w:r>
      <w:r w:rsidR="001C5591" w:rsidRPr="009E5CE1">
        <w:rPr>
          <w:rFonts w:ascii="Candara" w:hAnsi="Candara" w:cs="Arial"/>
          <w:sz w:val="24"/>
          <w:szCs w:val="24"/>
        </w:rPr>
        <w:t>”</w:t>
      </w:r>
      <w:r w:rsidR="00117FD1" w:rsidRPr="009E5CE1">
        <w:rPr>
          <w:rFonts w:ascii="Candara" w:hAnsi="Candara" w:cs="Arial"/>
          <w:sz w:val="24"/>
          <w:szCs w:val="24"/>
        </w:rPr>
        <w:t>, hemos aprobado la siguiente declaración:</w:t>
      </w:r>
    </w:p>
    <w:p w:rsidR="003E69A1" w:rsidRPr="009E5CE1" w:rsidRDefault="003E69A1" w:rsidP="00055379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p w:rsidR="003E69A1" w:rsidRPr="009E5CE1" w:rsidRDefault="005D0F38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</w:rPr>
        <w:t>Hemos deliberado</w:t>
      </w:r>
      <w:r w:rsidR="00E87F88" w:rsidRPr="009E5CE1">
        <w:rPr>
          <w:rFonts w:ascii="Candara" w:hAnsi="Candara" w:cs="Arial"/>
          <w:sz w:val="24"/>
          <w:szCs w:val="24"/>
        </w:rPr>
        <w:t xml:space="preserve"> sobre el tema central de la XXI Reunión de la CRM: </w:t>
      </w:r>
      <w:r w:rsidR="00117FD1" w:rsidRPr="009E5CE1">
        <w:rPr>
          <w:rFonts w:ascii="Candara" w:hAnsi="Candara" w:cs="Arial"/>
          <w:sz w:val="24"/>
          <w:szCs w:val="24"/>
          <w:lang w:val="es-CL"/>
        </w:rPr>
        <w:t>“La migración: una responsabilidad c</w:t>
      </w:r>
      <w:r w:rsidR="003E69A1" w:rsidRPr="009E5CE1">
        <w:rPr>
          <w:rFonts w:ascii="Candara" w:hAnsi="Candara" w:cs="Arial"/>
          <w:sz w:val="24"/>
          <w:szCs w:val="24"/>
          <w:lang w:val="es-CL"/>
        </w:rPr>
        <w:t>ompartida” y hemos reconocido que la adecuada gobernanza migratoria es un compromiso de todos los países de la región y que, ningún país, puede superar los desafíos que plantea la gobernanza migratoria por sí solo, independientemente de su condición de país de origen, tránsito o destino.</w:t>
      </w:r>
    </w:p>
    <w:p w:rsidR="003E69A1" w:rsidRPr="009E5CE1" w:rsidRDefault="003E69A1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</w:p>
    <w:p w:rsidR="00B721B6" w:rsidRPr="009E5CE1" w:rsidRDefault="003E69A1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  <w:lang w:val="es-CL"/>
        </w:rPr>
        <w:t>Hemos presentado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los avances </w:t>
      </w:r>
      <w:r w:rsidR="001C5591" w:rsidRPr="009E5CE1">
        <w:rPr>
          <w:rFonts w:ascii="Candara" w:hAnsi="Candara" w:cs="Arial"/>
          <w:sz w:val="24"/>
          <w:szCs w:val="24"/>
          <w:lang w:val="es-CL"/>
        </w:rPr>
        <w:t>que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en materia de reconocimiento del principio de </w:t>
      </w:r>
      <w:proofErr w:type="spellStart"/>
      <w:r w:rsidRPr="009E5CE1">
        <w:rPr>
          <w:rFonts w:ascii="Candara" w:hAnsi="Candara" w:cs="Arial"/>
          <w:sz w:val="24"/>
          <w:szCs w:val="24"/>
          <w:lang w:val="es-CL"/>
        </w:rPr>
        <w:t>co</w:t>
      </w:r>
      <w:proofErr w:type="spellEnd"/>
      <w:r w:rsidRPr="009E5CE1">
        <w:rPr>
          <w:rFonts w:ascii="Candara" w:hAnsi="Candara" w:cs="Arial"/>
          <w:sz w:val="24"/>
          <w:szCs w:val="24"/>
          <w:lang w:val="es-CL"/>
        </w:rPr>
        <w:t>-responsabilidad en la gobernanza migratoria</w:t>
      </w:r>
      <w:r w:rsidR="00702926" w:rsidRPr="009E5CE1">
        <w:rPr>
          <w:rFonts w:ascii="Candara" w:hAnsi="Candara" w:cs="Arial"/>
          <w:sz w:val="24"/>
          <w:szCs w:val="24"/>
          <w:lang w:val="es-CL"/>
        </w:rPr>
        <w:t xml:space="preserve"> hemos logrado;</w:t>
      </w:r>
      <w:r w:rsidR="001C5591" w:rsidRPr="009E5CE1">
        <w:rPr>
          <w:rFonts w:ascii="Candara" w:hAnsi="Candara" w:cs="Arial"/>
          <w:sz w:val="24"/>
          <w:szCs w:val="24"/>
          <w:lang w:val="es-CL"/>
        </w:rPr>
        <w:t xml:space="preserve"> tanto en nuestros respectivos países como a nivel regional</w:t>
      </w:r>
      <w:r w:rsidR="005D0F38" w:rsidRPr="009E5CE1">
        <w:rPr>
          <w:rFonts w:ascii="Candara" w:hAnsi="Candara" w:cs="Arial"/>
          <w:sz w:val="24"/>
          <w:szCs w:val="24"/>
          <w:lang w:val="es-CL"/>
        </w:rPr>
        <w:t>. Estos avances dan cuenta de nuestros esfuerzos permanentes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en el establecimi</w:t>
      </w:r>
      <w:r w:rsidR="00702926" w:rsidRPr="009E5CE1">
        <w:rPr>
          <w:rFonts w:ascii="Candara" w:hAnsi="Candara" w:cs="Arial"/>
          <w:sz w:val="24"/>
          <w:szCs w:val="24"/>
          <w:lang w:val="es-CL"/>
        </w:rPr>
        <w:t>ento de estrategias que promueve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n </w:t>
      </w:r>
      <w:r w:rsidR="00EC088C" w:rsidRPr="009E5CE1">
        <w:rPr>
          <w:rFonts w:ascii="Candara" w:hAnsi="Candara" w:cs="Arial"/>
          <w:sz w:val="24"/>
          <w:szCs w:val="24"/>
          <w:lang w:val="es-CL"/>
        </w:rPr>
        <w:t>la cooperación</w:t>
      </w:r>
      <w:r w:rsidR="001C5591" w:rsidRPr="009E5CE1">
        <w:rPr>
          <w:rFonts w:ascii="Candara" w:hAnsi="Candara" w:cs="Arial"/>
          <w:sz w:val="24"/>
          <w:szCs w:val="24"/>
          <w:lang w:val="es-CL"/>
        </w:rPr>
        <w:t>, tanto a nivel nacional como</w:t>
      </w:r>
      <w:r w:rsidR="00EC088C" w:rsidRPr="009E5CE1">
        <w:rPr>
          <w:rFonts w:ascii="Candara" w:hAnsi="Candara" w:cs="Arial"/>
          <w:sz w:val="24"/>
          <w:szCs w:val="24"/>
          <w:lang w:val="es-CL"/>
        </w:rPr>
        <w:t xml:space="preserve"> entre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los Países M</w:t>
      </w:r>
      <w:r w:rsidR="005D0F38" w:rsidRPr="009E5CE1">
        <w:rPr>
          <w:rFonts w:ascii="Candara" w:hAnsi="Candara" w:cs="Arial"/>
          <w:sz w:val="24"/>
          <w:szCs w:val="24"/>
          <w:lang w:val="es-CL"/>
        </w:rPr>
        <w:t>iembros de la CRM</w:t>
      </w:r>
      <w:r w:rsidR="00E249C3" w:rsidRPr="009E5CE1">
        <w:rPr>
          <w:rFonts w:ascii="Candara" w:hAnsi="Candara" w:cs="Arial"/>
          <w:sz w:val="24"/>
          <w:szCs w:val="24"/>
          <w:lang w:val="es-CL"/>
        </w:rPr>
        <w:t>,</w:t>
      </w:r>
      <w:r w:rsidR="005D0F38" w:rsidRPr="009E5CE1">
        <w:rPr>
          <w:rFonts w:ascii="Candara" w:hAnsi="Candara" w:cs="Arial"/>
          <w:sz w:val="24"/>
          <w:szCs w:val="24"/>
          <w:lang w:val="es-CL"/>
        </w:rPr>
        <w:t xml:space="preserve"> en beneficio de la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>s</w:t>
      </w:r>
      <w:r w:rsidR="005D0F38" w:rsidRPr="009E5CE1">
        <w:rPr>
          <w:rFonts w:ascii="Candara" w:hAnsi="Candara" w:cs="Arial"/>
          <w:sz w:val="24"/>
          <w:szCs w:val="24"/>
          <w:lang w:val="es-CL"/>
        </w:rPr>
        <w:t xml:space="preserve"> personas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migrantes</w:t>
      </w:r>
      <w:r w:rsidR="005D0F38" w:rsidRPr="009E5CE1">
        <w:rPr>
          <w:rFonts w:ascii="Candara" w:hAnsi="Candara" w:cs="Arial"/>
          <w:sz w:val="24"/>
          <w:szCs w:val="24"/>
          <w:lang w:val="es-CL"/>
        </w:rPr>
        <w:t xml:space="preserve"> y refugiadas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, </w:t>
      </w:r>
      <w:r w:rsidR="005D0F38" w:rsidRPr="009E5CE1">
        <w:rPr>
          <w:rFonts w:ascii="Candara" w:hAnsi="Candara" w:cs="Arial"/>
          <w:sz w:val="24"/>
          <w:szCs w:val="24"/>
          <w:lang w:val="es-CL"/>
        </w:rPr>
        <w:t>mediante</w:t>
      </w:r>
      <w:r w:rsidR="00EC088C" w:rsidRPr="009E5CE1">
        <w:rPr>
          <w:rFonts w:ascii="Candara" w:hAnsi="Candara" w:cs="Arial"/>
          <w:sz w:val="24"/>
          <w:szCs w:val="24"/>
          <w:lang w:val="es-CL"/>
        </w:rPr>
        <w:t xml:space="preserve"> el establecimiento y la consolidación de alianzas </w:t>
      </w:r>
      <w:r w:rsidR="001C5591" w:rsidRPr="009E5CE1">
        <w:rPr>
          <w:rFonts w:ascii="Candara" w:hAnsi="Candara" w:cs="Arial"/>
          <w:sz w:val="24"/>
          <w:szCs w:val="24"/>
          <w:lang w:val="es-CL"/>
        </w:rPr>
        <w:t>intersectoriales, bilaterales y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multilaterales.</w:t>
      </w:r>
    </w:p>
    <w:p w:rsidR="00675B3F" w:rsidRPr="009E5CE1" w:rsidRDefault="00675B3F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</w:p>
    <w:p w:rsidR="005D0F38" w:rsidRPr="009E5CE1" w:rsidRDefault="00E770F9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  <w:lang w:val="es-CL"/>
        </w:rPr>
        <w:t xml:space="preserve">Hemos acordado </w:t>
      </w:r>
      <w:r w:rsidR="00675B3F" w:rsidRPr="009E5CE1">
        <w:rPr>
          <w:rFonts w:ascii="Candara" w:hAnsi="Candara" w:cs="Arial"/>
          <w:sz w:val="24"/>
          <w:szCs w:val="24"/>
          <w:lang w:val="es-CL"/>
        </w:rPr>
        <w:t>continuar promoviendo una migración segura, regular y ordenada dentro</w:t>
      </w:r>
      <w:r w:rsidR="00702926" w:rsidRPr="009E5CE1">
        <w:rPr>
          <w:rFonts w:ascii="Candara" w:hAnsi="Candara" w:cs="Arial"/>
          <w:sz w:val="24"/>
          <w:szCs w:val="24"/>
          <w:lang w:val="es-CL"/>
        </w:rPr>
        <w:t xml:space="preserve"> de la región. Estamos ciertos de que l</w:t>
      </w:r>
      <w:r w:rsidR="00675B3F" w:rsidRPr="009E5CE1">
        <w:rPr>
          <w:rFonts w:ascii="Candara" w:hAnsi="Candara" w:cs="Arial"/>
          <w:sz w:val="24"/>
          <w:szCs w:val="24"/>
          <w:lang w:val="es-CL"/>
        </w:rPr>
        <w:t xml:space="preserve">a buena gestión de la migración ofrece importantes beneficios económicos, sociales y culturales a los países de origen, </w:t>
      </w:r>
      <w:r w:rsidRPr="009E5CE1">
        <w:rPr>
          <w:rFonts w:ascii="Candara" w:hAnsi="Candara" w:cs="Arial"/>
          <w:sz w:val="24"/>
          <w:szCs w:val="24"/>
          <w:lang w:val="es-CL"/>
        </w:rPr>
        <w:t>tránsito y destino. Los Países M</w:t>
      </w:r>
      <w:r w:rsidR="00675B3F" w:rsidRPr="009E5CE1">
        <w:rPr>
          <w:rFonts w:ascii="Candara" w:hAnsi="Candara" w:cs="Arial"/>
          <w:sz w:val="24"/>
          <w:szCs w:val="24"/>
          <w:lang w:val="es-CL"/>
        </w:rPr>
        <w:t xml:space="preserve">iembros </w:t>
      </w:r>
      <w:r w:rsidR="00702926" w:rsidRPr="009E5CE1">
        <w:rPr>
          <w:rFonts w:ascii="Candara" w:hAnsi="Candara" w:cs="Arial"/>
          <w:sz w:val="24"/>
          <w:szCs w:val="24"/>
          <w:lang w:val="es-CL"/>
        </w:rPr>
        <w:t>vemos</w:t>
      </w:r>
      <w:r w:rsidR="00E7481F" w:rsidRPr="009E5CE1">
        <w:rPr>
          <w:rFonts w:ascii="Candara" w:hAnsi="Candara" w:cs="Arial"/>
          <w:sz w:val="24"/>
          <w:szCs w:val="24"/>
          <w:lang w:val="es-CL"/>
        </w:rPr>
        <w:t xml:space="preserve"> con preocupación </w:t>
      </w:r>
      <w:r w:rsidR="00675B3F" w:rsidRPr="009E5CE1">
        <w:rPr>
          <w:rFonts w:ascii="Candara" w:hAnsi="Candara" w:cs="Arial"/>
          <w:sz w:val="24"/>
          <w:szCs w:val="24"/>
          <w:lang w:val="es-CL"/>
        </w:rPr>
        <w:t>las actitudes xenófobas hacia la</w:t>
      </w:r>
      <w:r w:rsidR="003F4663" w:rsidRPr="009E5CE1">
        <w:rPr>
          <w:rFonts w:ascii="Candara" w:hAnsi="Candara" w:cs="Arial"/>
          <w:sz w:val="24"/>
          <w:szCs w:val="24"/>
          <w:lang w:val="es-CL"/>
        </w:rPr>
        <w:t>s personas migrantes</w:t>
      </w:r>
      <w:r w:rsidR="00675B3F" w:rsidRPr="009E5CE1">
        <w:rPr>
          <w:rFonts w:ascii="Candara" w:hAnsi="Candara" w:cs="Arial"/>
          <w:sz w:val="24"/>
          <w:szCs w:val="24"/>
          <w:lang w:val="es-CL"/>
        </w:rPr>
        <w:t xml:space="preserve"> que han emergido a nivel global y </w:t>
      </w:r>
      <w:r w:rsidR="00702926" w:rsidRPr="009E5CE1">
        <w:rPr>
          <w:rFonts w:ascii="Candara" w:hAnsi="Candara" w:cs="Arial"/>
          <w:sz w:val="24"/>
          <w:szCs w:val="24"/>
          <w:lang w:val="es-CL"/>
        </w:rPr>
        <w:t>acordamos</w:t>
      </w:r>
      <w:r w:rsidR="00E7481F" w:rsidRPr="009E5CE1">
        <w:rPr>
          <w:rFonts w:ascii="Candara" w:hAnsi="Candara" w:cs="Arial"/>
          <w:sz w:val="24"/>
          <w:szCs w:val="24"/>
          <w:lang w:val="es-CL"/>
        </w:rPr>
        <w:t xml:space="preserve"> tomar medidas</w:t>
      </w:r>
      <w:r w:rsidR="00675B3F" w:rsidRPr="009E5CE1">
        <w:rPr>
          <w:rFonts w:ascii="Candara" w:hAnsi="Candara" w:cs="Arial"/>
          <w:sz w:val="24"/>
          <w:szCs w:val="24"/>
          <w:lang w:val="es-CL"/>
        </w:rPr>
        <w:t xml:space="preserve"> para </w:t>
      </w:r>
      <w:r w:rsidR="00E7481F" w:rsidRPr="009E5CE1">
        <w:rPr>
          <w:rFonts w:ascii="Candara" w:hAnsi="Candara" w:cs="Arial"/>
          <w:sz w:val="24"/>
          <w:szCs w:val="24"/>
          <w:lang w:val="es-CL"/>
        </w:rPr>
        <w:t xml:space="preserve">contrarrestarlas, así como para </w:t>
      </w:r>
      <w:r w:rsidR="00675B3F" w:rsidRPr="009E5CE1">
        <w:rPr>
          <w:rFonts w:ascii="Candara" w:hAnsi="Candara" w:cs="Arial"/>
          <w:sz w:val="24"/>
          <w:szCs w:val="24"/>
          <w:lang w:val="es-CL"/>
        </w:rPr>
        <w:t xml:space="preserve">destacar los múltiples beneficios que trae la migración ordenada. Estos esfuerzos se potencian con el trabajo conjunto de los países de la CRM en el desarrollo e implementación de políticas migratorias que reduzcan las vulnerabilidades de todas las personas migrantes sin importar su condición migratoria, al tiempo que amplíen las opciones de </w:t>
      </w:r>
      <w:r w:rsidR="00686BA6" w:rsidRPr="009E5CE1">
        <w:rPr>
          <w:rFonts w:ascii="Candara" w:hAnsi="Candara" w:cs="Arial"/>
          <w:sz w:val="24"/>
          <w:szCs w:val="24"/>
          <w:lang w:val="es-CL"/>
        </w:rPr>
        <w:t xml:space="preserve">migración </w:t>
      </w:r>
      <w:r w:rsidR="003C54C8" w:rsidRPr="009E5CE1">
        <w:rPr>
          <w:rFonts w:ascii="Candara" w:hAnsi="Candara" w:cs="Arial"/>
          <w:sz w:val="24"/>
          <w:szCs w:val="24"/>
          <w:lang w:val="es-CL"/>
        </w:rPr>
        <w:t>regular</w:t>
      </w:r>
      <w:r w:rsidR="00675B3F" w:rsidRPr="009E5CE1">
        <w:rPr>
          <w:rFonts w:ascii="Candara" w:hAnsi="Candara" w:cs="Arial"/>
          <w:sz w:val="24"/>
          <w:szCs w:val="24"/>
          <w:lang w:val="es-CL"/>
        </w:rPr>
        <w:t xml:space="preserve"> en todos los países.</w:t>
      </w:r>
    </w:p>
    <w:p w:rsidR="00675B3F" w:rsidRPr="009E5CE1" w:rsidRDefault="00675B3F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</w:p>
    <w:p w:rsidR="005D0F38" w:rsidRPr="009E5CE1" w:rsidRDefault="005D0F38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  <w:lang w:val="es-CL"/>
        </w:rPr>
        <w:t xml:space="preserve">Hemos </w:t>
      </w:r>
      <w:r w:rsidR="00137C75" w:rsidRPr="009E5CE1">
        <w:rPr>
          <w:rFonts w:ascii="Candara" w:hAnsi="Candara" w:cs="Arial"/>
          <w:sz w:val="24"/>
          <w:szCs w:val="24"/>
          <w:lang w:val="es-CL"/>
        </w:rPr>
        <w:t>reiterado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nuestro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compromiso  de  trabajar conjuntamente</w:t>
      </w:r>
      <w:r w:rsidR="00702926" w:rsidRPr="009E5CE1">
        <w:rPr>
          <w:rFonts w:ascii="Candara" w:hAnsi="Candara" w:cs="Arial"/>
          <w:sz w:val="24"/>
          <w:szCs w:val="24"/>
          <w:lang w:val="es-CL"/>
        </w:rPr>
        <w:t>,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como región</w:t>
      </w:r>
      <w:r w:rsidR="00702926" w:rsidRPr="009E5CE1">
        <w:rPr>
          <w:rFonts w:ascii="Candara" w:hAnsi="Candara" w:cs="Arial"/>
          <w:sz w:val="24"/>
          <w:szCs w:val="24"/>
          <w:lang w:val="es-CL"/>
        </w:rPr>
        <w:t>,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para continuar avanzando en </w:t>
      </w:r>
      <w:r w:rsidR="00117FD1" w:rsidRPr="009E5CE1">
        <w:rPr>
          <w:rFonts w:ascii="Candara" w:hAnsi="Candara" w:cs="Arial"/>
          <w:sz w:val="24"/>
          <w:szCs w:val="24"/>
          <w:lang w:val="es-CL"/>
        </w:rPr>
        <w:t>acciones que permitan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enfrentar los desafíos </w:t>
      </w:r>
      <w:r w:rsidRPr="009E5CE1">
        <w:rPr>
          <w:rFonts w:ascii="Candara" w:hAnsi="Candara" w:cs="Arial"/>
          <w:sz w:val="24"/>
          <w:szCs w:val="24"/>
          <w:lang w:val="es-CL"/>
        </w:rPr>
        <w:t>que la protección y asistencia a las personas migrantes</w:t>
      </w:r>
      <w:r w:rsidR="00EC088C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nos plantean, </w:t>
      </w:r>
      <w:r w:rsidR="00EB7DE1" w:rsidRPr="009E5CE1">
        <w:rPr>
          <w:rFonts w:ascii="Candara" w:hAnsi="Candara" w:cs="Arial"/>
          <w:sz w:val="24"/>
          <w:szCs w:val="24"/>
          <w:lang w:val="es-CL"/>
        </w:rPr>
        <w:t>reconociendo la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responsabilidad compartida </w:t>
      </w:r>
      <w:r w:rsidR="00EB7DE1" w:rsidRPr="009E5CE1">
        <w:rPr>
          <w:rFonts w:ascii="Candara" w:hAnsi="Candara" w:cs="Arial"/>
          <w:sz w:val="24"/>
          <w:szCs w:val="24"/>
          <w:lang w:val="es-CL"/>
        </w:rPr>
        <w:t>que tenemos los Estados en cuanto a garantizar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 xml:space="preserve"> y proteger</w:t>
      </w:r>
      <w:r w:rsidR="00EB7DE1" w:rsidRPr="009E5CE1">
        <w:rPr>
          <w:rFonts w:ascii="Candara" w:hAnsi="Candara" w:cs="Arial"/>
          <w:sz w:val="24"/>
          <w:szCs w:val="24"/>
          <w:lang w:val="es-CL"/>
        </w:rPr>
        <w:t xml:space="preserve"> los derechos humanos de las personas migrantes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>; p</w:t>
      </w:r>
      <w:r w:rsidR="00EB7DE1" w:rsidRPr="009E5CE1">
        <w:rPr>
          <w:rFonts w:ascii="Candara" w:hAnsi="Candara" w:cs="Arial"/>
          <w:sz w:val="24"/>
          <w:szCs w:val="24"/>
          <w:lang w:val="es-CL"/>
        </w:rPr>
        <w:t>articularmente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ante los </w:t>
      </w:r>
      <w:r w:rsidR="00365781" w:rsidRPr="009E5CE1">
        <w:rPr>
          <w:rFonts w:ascii="Candara" w:hAnsi="Candara" w:cs="Arial"/>
          <w:sz w:val="24"/>
          <w:szCs w:val="24"/>
          <w:lang w:val="es-CL"/>
        </w:rPr>
        <w:t xml:space="preserve">retos que implican los 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cambios que se 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>han presentado</w:t>
      </w:r>
      <w:r w:rsidR="00862BCF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 xml:space="preserve">en los flujos migratorios </w:t>
      </w:r>
      <w:r w:rsidR="00862BCF" w:rsidRPr="009E5CE1">
        <w:rPr>
          <w:rFonts w:ascii="Candara" w:hAnsi="Candara" w:cs="Arial"/>
          <w:sz w:val="24"/>
          <w:szCs w:val="24"/>
          <w:lang w:val="es-CL"/>
        </w:rPr>
        <w:t>en la región</w:t>
      </w:r>
      <w:r w:rsidR="003A3925" w:rsidRPr="009E5CE1">
        <w:rPr>
          <w:rFonts w:ascii="Candara" w:hAnsi="Candara" w:cs="Arial"/>
          <w:sz w:val="24"/>
          <w:szCs w:val="24"/>
          <w:lang w:val="es-CL"/>
        </w:rPr>
        <w:t xml:space="preserve"> y 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 xml:space="preserve">sobre todo los </w:t>
      </w:r>
      <w:r w:rsidR="003A3925" w:rsidRPr="009E5CE1">
        <w:rPr>
          <w:rFonts w:ascii="Candara" w:hAnsi="Candara" w:cs="Arial"/>
          <w:sz w:val="24"/>
          <w:szCs w:val="24"/>
          <w:lang w:val="es-CL"/>
        </w:rPr>
        <w:t xml:space="preserve">que </w:t>
      </w:r>
      <w:r w:rsidR="00365781" w:rsidRPr="009E5CE1">
        <w:rPr>
          <w:rFonts w:ascii="Candara" w:hAnsi="Candara" w:cs="Arial"/>
          <w:sz w:val="24"/>
          <w:szCs w:val="24"/>
          <w:lang w:val="es-CL"/>
        </w:rPr>
        <w:t>involucran a</w:t>
      </w:r>
      <w:r w:rsidR="00DA4585" w:rsidRPr="009E5CE1">
        <w:rPr>
          <w:rFonts w:ascii="Candara" w:hAnsi="Candara" w:cs="Arial"/>
          <w:sz w:val="24"/>
          <w:szCs w:val="24"/>
          <w:lang w:val="es-CL"/>
        </w:rPr>
        <w:t xml:space="preserve"> niños, </w:t>
      </w:r>
      <w:r w:rsidRPr="009E5CE1">
        <w:rPr>
          <w:rFonts w:ascii="Candara" w:hAnsi="Candara" w:cs="Arial"/>
          <w:sz w:val="24"/>
          <w:szCs w:val="24"/>
          <w:lang w:val="es-CL"/>
        </w:rPr>
        <w:t>niñas</w:t>
      </w:r>
      <w:r w:rsidR="00DA4585" w:rsidRPr="009E5CE1">
        <w:rPr>
          <w:rFonts w:ascii="Candara" w:hAnsi="Candara" w:cs="Arial"/>
          <w:sz w:val="24"/>
          <w:szCs w:val="24"/>
          <w:lang w:val="es-CL"/>
        </w:rPr>
        <w:t xml:space="preserve"> y adolescentes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, </w:t>
      </w:r>
      <w:r w:rsidR="003A3925" w:rsidRPr="009E5CE1">
        <w:rPr>
          <w:rFonts w:ascii="Candara" w:hAnsi="Candara" w:cs="Arial"/>
          <w:sz w:val="24"/>
          <w:szCs w:val="24"/>
          <w:lang w:val="es-CL"/>
        </w:rPr>
        <w:t>a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personas extra-regionales </w:t>
      </w:r>
      <w:r w:rsidR="00EB7DE1" w:rsidRPr="009E5CE1">
        <w:rPr>
          <w:rFonts w:ascii="Candara" w:hAnsi="Candara" w:cs="Arial"/>
          <w:sz w:val="24"/>
          <w:szCs w:val="24"/>
          <w:lang w:val="es-CL"/>
        </w:rPr>
        <w:t>en condición migratoria irregular,</w:t>
      </w:r>
      <w:r w:rsidR="003A3925" w:rsidRPr="009E5CE1">
        <w:rPr>
          <w:rFonts w:ascii="Candara" w:hAnsi="Candara" w:cs="Arial"/>
          <w:sz w:val="24"/>
          <w:szCs w:val="24"/>
          <w:lang w:val="es-CL"/>
        </w:rPr>
        <w:t xml:space="preserve"> a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personas retornadas</w:t>
      </w:r>
      <w:r w:rsidR="00EB7DE1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="003A3925" w:rsidRPr="009E5CE1">
        <w:rPr>
          <w:rFonts w:ascii="Candara" w:hAnsi="Candara" w:cs="Arial"/>
          <w:sz w:val="24"/>
          <w:szCs w:val="24"/>
          <w:lang w:val="es-CL"/>
        </w:rPr>
        <w:t xml:space="preserve">y </w:t>
      </w:r>
      <w:r w:rsidR="00EB7DE1" w:rsidRPr="009E5CE1">
        <w:rPr>
          <w:rFonts w:ascii="Candara" w:hAnsi="Candara" w:cs="Arial"/>
          <w:sz w:val="24"/>
          <w:szCs w:val="24"/>
          <w:lang w:val="es-CL"/>
        </w:rPr>
        <w:t>mujeres</w:t>
      </w:r>
      <w:r w:rsidR="00702926" w:rsidRPr="009E5CE1">
        <w:rPr>
          <w:rFonts w:ascii="Candara" w:hAnsi="Candara" w:cs="Arial"/>
          <w:sz w:val="24"/>
          <w:szCs w:val="24"/>
          <w:lang w:val="es-CL"/>
        </w:rPr>
        <w:t>,</w:t>
      </w:r>
      <w:r w:rsidR="00EB7DE1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="003A3925" w:rsidRPr="009E5CE1">
        <w:rPr>
          <w:rFonts w:ascii="Candara" w:hAnsi="Candara" w:cs="Arial"/>
          <w:sz w:val="24"/>
          <w:szCs w:val="24"/>
          <w:lang w:val="es-CL"/>
        </w:rPr>
        <w:t>entre otros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. </w:t>
      </w:r>
    </w:p>
    <w:p w:rsidR="00B721B6" w:rsidRPr="009E5CE1" w:rsidRDefault="00B721B6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</w:p>
    <w:p w:rsidR="00E87F88" w:rsidRPr="009E5CE1" w:rsidRDefault="005D0F38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  <w:lang w:val="es-CL"/>
        </w:rPr>
        <w:t>Hemos subrayado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la importancia </w:t>
      </w:r>
      <w:r w:rsidR="00862BCF" w:rsidRPr="009E5CE1">
        <w:rPr>
          <w:rFonts w:ascii="Candara" w:hAnsi="Candara" w:cs="Arial"/>
          <w:sz w:val="24"/>
          <w:szCs w:val="24"/>
          <w:lang w:val="es-CL"/>
        </w:rPr>
        <w:t>de reconocer que la responsabilidad compartida sólo puede concretarse mediante el int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>ercambi</w:t>
      </w:r>
      <w:r w:rsidR="00862BCF" w:rsidRPr="009E5CE1">
        <w:rPr>
          <w:rFonts w:ascii="Candara" w:hAnsi="Candara" w:cs="Arial"/>
          <w:sz w:val="24"/>
          <w:szCs w:val="24"/>
          <w:lang w:val="es-CL"/>
        </w:rPr>
        <w:t>o de información, experiencias,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mejores prácticas</w:t>
      </w:r>
      <w:r w:rsidR="00862BCF" w:rsidRPr="009E5CE1">
        <w:rPr>
          <w:rFonts w:ascii="Candara" w:hAnsi="Candara" w:cs="Arial"/>
          <w:sz w:val="24"/>
          <w:szCs w:val="24"/>
          <w:lang w:val="es-CL"/>
        </w:rPr>
        <w:t xml:space="preserve"> y medi</w:t>
      </w:r>
      <w:r w:rsidR="00EC088C" w:rsidRPr="009E5CE1">
        <w:rPr>
          <w:rFonts w:ascii="Candara" w:hAnsi="Candara" w:cs="Arial"/>
          <w:sz w:val="24"/>
          <w:szCs w:val="24"/>
          <w:lang w:val="es-CL"/>
        </w:rPr>
        <w:t>ante acciones</w:t>
      </w:r>
      <w:r w:rsidR="00365781" w:rsidRPr="009E5CE1">
        <w:rPr>
          <w:rFonts w:ascii="Candara" w:hAnsi="Candara" w:cs="Arial"/>
          <w:sz w:val="24"/>
          <w:szCs w:val="24"/>
          <w:lang w:val="es-CL"/>
        </w:rPr>
        <w:t xml:space="preserve"> regionales</w:t>
      </w:r>
      <w:r w:rsidR="00EC088C" w:rsidRPr="009E5CE1">
        <w:rPr>
          <w:rFonts w:ascii="Candara" w:hAnsi="Candara" w:cs="Arial"/>
          <w:sz w:val="24"/>
          <w:szCs w:val="24"/>
          <w:lang w:val="es-CL"/>
        </w:rPr>
        <w:t xml:space="preserve"> basadas en la buena fe, la transparencia y la confianza entre las partes;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="00862BCF" w:rsidRPr="009E5CE1">
        <w:rPr>
          <w:rFonts w:ascii="Candara" w:hAnsi="Candara" w:cs="Arial"/>
          <w:sz w:val="24"/>
          <w:szCs w:val="24"/>
          <w:lang w:val="es-CL"/>
        </w:rPr>
        <w:t>requisitos esenciales para consolidar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 xml:space="preserve"> la cooperació</w:t>
      </w:r>
      <w:r w:rsidR="00862BCF" w:rsidRPr="009E5CE1">
        <w:rPr>
          <w:rFonts w:ascii="Candara" w:hAnsi="Candara" w:cs="Arial"/>
          <w:sz w:val="24"/>
          <w:szCs w:val="24"/>
          <w:lang w:val="es-CL"/>
        </w:rPr>
        <w:t>n</w:t>
      </w:r>
      <w:r w:rsidR="00E87F88" w:rsidRPr="009E5CE1">
        <w:rPr>
          <w:rFonts w:ascii="Candara" w:hAnsi="Candara" w:cs="Arial"/>
          <w:sz w:val="24"/>
          <w:szCs w:val="24"/>
          <w:lang w:val="es-CL"/>
        </w:rPr>
        <w:t>.</w:t>
      </w:r>
    </w:p>
    <w:p w:rsidR="00B721B6" w:rsidRPr="009E5CE1" w:rsidRDefault="00B721B6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</w:p>
    <w:p w:rsidR="008142EC" w:rsidRPr="009E5CE1" w:rsidRDefault="00E17938" w:rsidP="00055379">
      <w:pPr>
        <w:autoSpaceDN/>
        <w:spacing w:after="0" w:line="240" w:lineRule="auto"/>
        <w:ind w:firstLine="720"/>
        <w:jc w:val="both"/>
        <w:textAlignment w:val="auto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  <w:lang w:val="es-CL"/>
        </w:rPr>
        <w:t xml:space="preserve">Hemos </w:t>
      </w:r>
      <w:r w:rsidR="003C54C8" w:rsidRPr="009E5CE1">
        <w:rPr>
          <w:rFonts w:ascii="Candara" w:hAnsi="Candara" w:cs="Arial"/>
          <w:sz w:val="24"/>
          <w:szCs w:val="24"/>
          <w:lang w:val="es-CL"/>
        </w:rPr>
        <w:t>reconocido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 xml:space="preserve">la importancia 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>de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="003C54C8" w:rsidRPr="009E5CE1">
        <w:rPr>
          <w:rFonts w:ascii="Candara" w:hAnsi="Candara" w:cs="Arial"/>
          <w:sz w:val="24"/>
          <w:szCs w:val="24"/>
          <w:lang w:val="es-CL"/>
        </w:rPr>
        <w:t xml:space="preserve">la cooperación y de la 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 xml:space="preserve">responsabilidad compartida en el abordaje del tema migratorio, </w:t>
      </w:r>
      <w:r w:rsidR="003C54C8" w:rsidRPr="009E5CE1">
        <w:rPr>
          <w:rFonts w:ascii="Candara" w:hAnsi="Candara" w:cs="Arial"/>
          <w:sz w:val="24"/>
          <w:szCs w:val="24"/>
          <w:lang w:val="es-CL"/>
        </w:rPr>
        <w:t>mediante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="003C54C8" w:rsidRPr="009E5CE1">
        <w:rPr>
          <w:rFonts w:ascii="Candara" w:hAnsi="Candara" w:cs="Arial"/>
          <w:sz w:val="24"/>
          <w:szCs w:val="24"/>
          <w:lang w:val="es-CL"/>
        </w:rPr>
        <w:t>la inclusión de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 xml:space="preserve"> la sociedad civil como aliada fundamental para asegurar la adecuada gobernanza migratoria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>; en especial</w:t>
      </w:r>
      <w:r w:rsidR="006F44E2" w:rsidRPr="009E5CE1">
        <w:rPr>
          <w:rFonts w:ascii="Candara" w:hAnsi="Candara" w:cs="Arial"/>
          <w:sz w:val="24"/>
          <w:szCs w:val="24"/>
          <w:lang w:val="es-CL"/>
        </w:rPr>
        <w:t>,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 xml:space="preserve"> en lo relativo a</w:t>
      </w:r>
      <w:r w:rsidR="00B962E9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>la protección y promoción de los</w:t>
      </w:r>
      <w:r w:rsidR="00B962E9" w:rsidRPr="009E5CE1">
        <w:rPr>
          <w:rFonts w:ascii="Candara" w:hAnsi="Candara" w:cs="Arial"/>
          <w:sz w:val="24"/>
          <w:szCs w:val="24"/>
          <w:lang w:val="es-CL"/>
        </w:rPr>
        <w:t xml:space="preserve"> derechos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 xml:space="preserve"> de las personas migrantes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 xml:space="preserve">. En ese tenor, reiteramos nuestro compromiso para incorporar a la sociedad civil en </w:t>
      </w:r>
      <w:r w:rsidR="00F73995" w:rsidRPr="009E5CE1">
        <w:rPr>
          <w:rFonts w:ascii="Candara" w:hAnsi="Candara" w:cs="Arial"/>
          <w:sz w:val="24"/>
          <w:szCs w:val="24"/>
          <w:lang w:val="es-CL"/>
        </w:rPr>
        <w:t xml:space="preserve">todos 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 xml:space="preserve">los trabajos de la CRM, </w:t>
      </w:r>
      <w:r w:rsidR="00F73995" w:rsidRPr="009E5CE1">
        <w:rPr>
          <w:rFonts w:ascii="Candara" w:hAnsi="Candara" w:cs="Arial"/>
          <w:sz w:val="24"/>
          <w:szCs w:val="24"/>
          <w:lang w:val="es-CL"/>
        </w:rPr>
        <w:t xml:space="preserve">que no sean calificados como reservados por parte de los gobiernos </w:t>
      </w:r>
      <w:r w:rsidR="003F4663" w:rsidRPr="009E5CE1">
        <w:rPr>
          <w:rFonts w:ascii="Candara" w:hAnsi="Candara" w:cs="Arial"/>
          <w:sz w:val="24"/>
          <w:szCs w:val="24"/>
          <w:lang w:val="es-CL"/>
        </w:rPr>
        <w:t>de los Países Miembros</w:t>
      </w:r>
      <w:r w:rsidR="00F73995" w:rsidRPr="009E5CE1">
        <w:rPr>
          <w:rFonts w:ascii="Candara" w:hAnsi="Candara" w:cs="Arial"/>
          <w:sz w:val="24"/>
          <w:szCs w:val="24"/>
          <w:lang w:val="es-CL"/>
        </w:rPr>
        <w:t xml:space="preserve">, 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 xml:space="preserve">lo cual </w:t>
      </w:r>
      <w:r w:rsidR="00E249C3" w:rsidRPr="009E5CE1">
        <w:rPr>
          <w:rFonts w:ascii="Candara" w:hAnsi="Candara" w:cs="Arial"/>
          <w:sz w:val="24"/>
          <w:szCs w:val="24"/>
          <w:lang w:val="es-CL"/>
        </w:rPr>
        <w:t xml:space="preserve">debe 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>implica</w:t>
      </w:r>
      <w:r w:rsidR="00E249C3" w:rsidRPr="009E5CE1">
        <w:rPr>
          <w:rFonts w:ascii="Candara" w:hAnsi="Candara" w:cs="Arial"/>
          <w:sz w:val="24"/>
          <w:szCs w:val="24"/>
          <w:lang w:val="es-CL"/>
        </w:rPr>
        <w:t>r</w:t>
      </w:r>
      <w:r w:rsidR="00F73995" w:rsidRPr="009E5CE1">
        <w:rPr>
          <w:rFonts w:ascii="Candara" w:hAnsi="Candara" w:cs="Arial"/>
          <w:sz w:val="24"/>
          <w:szCs w:val="24"/>
          <w:lang w:val="es-CL"/>
        </w:rPr>
        <w:t xml:space="preserve"> involucrar a la sociedad civil en 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>los talleres y seminarios de la CRM y en los procedimientos de c</w:t>
      </w:r>
      <w:r w:rsidR="00F73995" w:rsidRPr="009E5CE1">
        <w:rPr>
          <w:rFonts w:ascii="Candara" w:hAnsi="Candara" w:cs="Arial"/>
          <w:sz w:val="24"/>
          <w:szCs w:val="24"/>
          <w:lang w:val="es-CL"/>
        </w:rPr>
        <w:t xml:space="preserve">onsulta y elaboración de 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>los documento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>s de la CRM</w:t>
      </w:r>
      <w:r w:rsidR="00F73995" w:rsidRPr="009E5CE1">
        <w:rPr>
          <w:rFonts w:ascii="Candara" w:hAnsi="Candara" w:cs="Arial"/>
          <w:sz w:val="24"/>
          <w:szCs w:val="24"/>
          <w:lang w:val="es-CL"/>
        </w:rPr>
        <w:t xml:space="preserve"> correspondientes</w:t>
      </w:r>
      <w:r w:rsidR="008142EC" w:rsidRPr="009E5CE1">
        <w:rPr>
          <w:rFonts w:ascii="Candara" w:hAnsi="Candara" w:cs="Arial"/>
          <w:sz w:val="24"/>
          <w:szCs w:val="24"/>
          <w:lang w:val="es-CL"/>
        </w:rPr>
        <w:t>.</w:t>
      </w:r>
      <w:r w:rsidR="00E249C3"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</w:p>
    <w:p w:rsidR="00137C75" w:rsidRPr="009E5CE1" w:rsidRDefault="00137C75" w:rsidP="00055379">
      <w:pPr>
        <w:autoSpaceDN/>
        <w:spacing w:after="0" w:line="240" w:lineRule="auto"/>
        <w:ind w:firstLine="720"/>
        <w:jc w:val="both"/>
        <w:textAlignment w:val="auto"/>
        <w:rPr>
          <w:rFonts w:ascii="Candara" w:hAnsi="Candara" w:cs="Arial"/>
          <w:sz w:val="24"/>
          <w:szCs w:val="24"/>
          <w:lang w:val="es-CL"/>
        </w:rPr>
      </w:pPr>
    </w:p>
    <w:p w:rsidR="008A7DCE" w:rsidRPr="009E5CE1" w:rsidRDefault="008A7DCE" w:rsidP="00055379">
      <w:pPr>
        <w:autoSpaceDN/>
        <w:spacing w:after="0" w:line="240" w:lineRule="auto"/>
        <w:ind w:firstLine="720"/>
        <w:jc w:val="both"/>
        <w:textAlignment w:val="auto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  <w:lang w:val="es-CL"/>
        </w:rPr>
        <w:t xml:space="preserve">Hemos expresado nuestra preocupación ante el aumento </w:t>
      </w:r>
      <w:r w:rsidR="002F409D" w:rsidRPr="009E5CE1">
        <w:rPr>
          <w:rFonts w:ascii="Candara" w:hAnsi="Candara" w:cs="Arial"/>
          <w:sz w:val="24"/>
          <w:szCs w:val="24"/>
          <w:lang w:val="es-CL"/>
        </w:rPr>
        <w:t>significativo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en los flujos migratorios extra-regionales y, sin perjui</w:t>
      </w:r>
      <w:r w:rsidR="003F4663" w:rsidRPr="009E5CE1">
        <w:rPr>
          <w:rFonts w:ascii="Candara" w:hAnsi="Candara" w:cs="Arial"/>
          <w:sz w:val="24"/>
          <w:szCs w:val="24"/>
          <w:lang w:val="es-CL"/>
        </w:rPr>
        <w:t>cio del derecho que tienen los E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stados a regular el ingreso de extranjeros a su territorio, hacemos un llamado a los países </w:t>
      </w:r>
      <w:r w:rsidR="002F409D" w:rsidRPr="009E5CE1">
        <w:rPr>
          <w:rFonts w:ascii="Candara" w:hAnsi="Candara" w:cs="Arial"/>
          <w:sz w:val="24"/>
          <w:szCs w:val="24"/>
          <w:lang w:val="es-CL"/>
        </w:rPr>
        <w:t xml:space="preserve">de origen, tránsito y destino 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para que </w:t>
      </w:r>
      <w:r w:rsidR="002F409D" w:rsidRPr="009E5CE1">
        <w:rPr>
          <w:rFonts w:ascii="Candara" w:hAnsi="Candara" w:cs="Arial"/>
          <w:sz w:val="24"/>
          <w:szCs w:val="24"/>
          <w:lang w:val="es-CL"/>
        </w:rPr>
        <w:t>trabajen para limitar los efectos adversos de sus políticas migratorias en terceros países</w:t>
      </w:r>
      <w:r w:rsidRPr="009E5CE1">
        <w:rPr>
          <w:rFonts w:ascii="Candara" w:hAnsi="Candara" w:cs="Arial"/>
          <w:sz w:val="24"/>
          <w:szCs w:val="24"/>
          <w:lang w:val="es-CL"/>
        </w:rPr>
        <w:t>.</w:t>
      </w:r>
    </w:p>
    <w:p w:rsidR="008A7DCE" w:rsidRPr="009E5CE1" w:rsidRDefault="008A7DCE" w:rsidP="00055379">
      <w:pPr>
        <w:autoSpaceDN/>
        <w:spacing w:after="0" w:line="240" w:lineRule="auto"/>
        <w:ind w:firstLine="720"/>
        <w:jc w:val="both"/>
        <w:textAlignment w:val="auto"/>
        <w:rPr>
          <w:rFonts w:ascii="Candara" w:hAnsi="Candara" w:cs="Arial"/>
          <w:sz w:val="24"/>
          <w:szCs w:val="24"/>
          <w:lang w:val="es-CL"/>
        </w:rPr>
      </w:pPr>
    </w:p>
    <w:p w:rsidR="00E249C3" w:rsidRPr="009E5CE1" w:rsidRDefault="00E249C3" w:rsidP="00055379">
      <w:pPr>
        <w:autoSpaceDN/>
        <w:spacing w:after="0" w:line="240" w:lineRule="auto"/>
        <w:ind w:firstLine="720"/>
        <w:jc w:val="both"/>
        <w:textAlignment w:val="auto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  <w:lang w:val="es-CL"/>
        </w:rPr>
        <w:t>Hemos subrayado la necesidad de incorporar al sector privado como aliado fundamental en las acciones</w:t>
      </w:r>
      <w:r w:rsidR="00137C75" w:rsidRPr="009E5CE1">
        <w:rPr>
          <w:rFonts w:ascii="Candara" w:hAnsi="Candara" w:cs="Arial"/>
          <w:sz w:val="24"/>
          <w:szCs w:val="24"/>
          <w:lang w:val="es-CL"/>
        </w:rPr>
        <w:t xml:space="preserve"> que tomamos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para mejorar la gobernanza migratoria. En particular, en las estrategias de reintegración de </w:t>
      </w:r>
      <w:proofErr w:type="spellStart"/>
      <w:r w:rsidRPr="009E5CE1">
        <w:rPr>
          <w:rFonts w:ascii="Candara" w:hAnsi="Candara" w:cs="Arial"/>
          <w:sz w:val="24"/>
          <w:szCs w:val="24"/>
          <w:lang w:val="es-CL"/>
        </w:rPr>
        <w:t>migrantes</w:t>
      </w:r>
      <w:proofErr w:type="spellEnd"/>
      <w:r w:rsidRPr="009E5CE1">
        <w:rPr>
          <w:rFonts w:ascii="Candara" w:hAnsi="Candara" w:cs="Arial"/>
          <w:sz w:val="24"/>
          <w:szCs w:val="24"/>
          <w:lang w:val="es-CL"/>
        </w:rPr>
        <w:t xml:space="preserve"> retornados, de prevención de la migración irregular, de regularización 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>migratoria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y de promoción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 xml:space="preserve"> y protección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de los derechos de los trabajadores migrantes. </w:t>
      </w:r>
    </w:p>
    <w:p w:rsidR="00B721B6" w:rsidRPr="009E5CE1" w:rsidRDefault="00B721B6" w:rsidP="00055379">
      <w:pPr>
        <w:autoSpaceDN/>
        <w:spacing w:after="0" w:line="240" w:lineRule="auto"/>
        <w:ind w:firstLine="720"/>
        <w:jc w:val="both"/>
        <w:textAlignment w:val="auto"/>
        <w:rPr>
          <w:rFonts w:ascii="Candara" w:hAnsi="Candara" w:cs="Arial"/>
          <w:sz w:val="24"/>
          <w:szCs w:val="24"/>
          <w:lang w:val="es-CL"/>
        </w:rPr>
      </w:pPr>
    </w:p>
    <w:p w:rsidR="00F73995" w:rsidRPr="009E5CE1" w:rsidRDefault="008142EC" w:rsidP="00055379">
      <w:pPr>
        <w:autoSpaceDN/>
        <w:spacing w:after="0" w:line="240" w:lineRule="auto"/>
        <w:jc w:val="both"/>
        <w:textAlignment w:val="auto"/>
        <w:rPr>
          <w:rFonts w:ascii="Candara" w:hAnsi="Candara" w:cs="Arial"/>
          <w:sz w:val="24"/>
          <w:szCs w:val="24"/>
          <w:lang w:val="es-NI" w:eastAsia="es-NI"/>
        </w:rPr>
      </w:pPr>
      <w:r w:rsidRPr="009E5CE1">
        <w:rPr>
          <w:rFonts w:ascii="Candara" w:hAnsi="Candara" w:cs="Arial"/>
          <w:sz w:val="24"/>
          <w:szCs w:val="24"/>
          <w:lang w:val="es-CL"/>
        </w:rPr>
        <w:tab/>
        <w:t xml:space="preserve">Hemos </w:t>
      </w:r>
      <w:r w:rsidR="00137C75" w:rsidRPr="009E5CE1">
        <w:rPr>
          <w:rFonts w:ascii="Candara" w:hAnsi="Candara" w:cs="Arial"/>
          <w:sz w:val="24"/>
          <w:szCs w:val="24"/>
          <w:lang w:val="es-CL"/>
        </w:rPr>
        <w:t>evidenciado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</w:t>
      </w:r>
      <w:r w:rsidR="00E17938" w:rsidRPr="009E5CE1">
        <w:rPr>
          <w:rFonts w:ascii="Candara" w:hAnsi="Candara" w:cs="Arial"/>
          <w:sz w:val="24"/>
          <w:szCs w:val="24"/>
          <w:lang w:val="es-CL"/>
        </w:rPr>
        <w:t xml:space="preserve">la necesidad de que los esfuerzos realizados en el marco de la CRM tengan consonancia con los acuerdos y acciones 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>que tienen lugar</w:t>
      </w:r>
      <w:r w:rsidR="00E17938" w:rsidRPr="009E5CE1">
        <w:rPr>
          <w:rFonts w:ascii="Candara" w:hAnsi="Candara" w:cs="Arial"/>
          <w:sz w:val="24"/>
          <w:szCs w:val="24"/>
          <w:lang w:val="es-CL"/>
        </w:rPr>
        <w:t xml:space="preserve"> en el marco de otros procesos. En particular, con los Objetivos de Desarrollo Sostenible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t xml:space="preserve"> que integran la Agenda </w:t>
      </w:r>
      <w:r w:rsidR="00EE6B3C" w:rsidRPr="009E5CE1">
        <w:rPr>
          <w:rFonts w:ascii="Candara" w:hAnsi="Candara" w:cs="Arial"/>
          <w:sz w:val="24"/>
          <w:szCs w:val="24"/>
          <w:lang w:val="es-CL"/>
        </w:rPr>
        <w:lastRenderedPageBreak/>
        <w:t>2030</w:t>
      </w:r>
      <w:r w:rsidR="00137C75" w:rsidRPr="009E5CE1">
        <w:rPr>
          <w:rFonts w:ascii="Candara" w:hAnsi="Candara" w:cs="Arial"/>
          <w:sz w:val="24"/>
          <w:szCs w:val="24"/>
          <w:lang w:val="es-CL"/>
        </w:rPr>
        <w:t>, la Declaración de Nueva York,</w:t>
      </w:r>
      <w:r w:rsidR="00E17938" w:rsidRPr="009E5CE1">
        <w:rPr>
          <w:rFonts w:ascii="Candara" w:hAnsi="Candara" w:cs="Arial"/>
          <w:sz w:val="24"/>
          <w:szCs w:val="24"/>
          <w:lang w:val="es-CL"/>
        </w:rPr>
        <w:t xml:space="preserve"> el Pacto </w:t>
      </w:r>
      <w:r w:rsidR="00137C75" w:rsidRPr="009E5CE1">
        <w:rPr>
          <w:rFonts w:ascii="Candara" w:hAnsi="Candara" w:cs="Arial"/>
          <w:sz w:val="24"/>
          <w:szCs w:val="24"/>
          <w:lang w:val="es-CL"/>
        </w:rPr>
        <w:t>mundial para una migración segura, ordenada y regular y el Pacto mundial sobre la cuestión de los refugiados</w:t>
      </w:r>
      <w:r w:rsidR="00E87F88" w:rsidRPr="009E5CE1">
        <w:rPr>
          <w:rFonts w:ascii="Candara" w:hAnsi="Candara" w:cs="Arial"/>
          <w:sz w:val="24"/>
          <w:szCs w:val="24"/>
          <w:lang w:val="es-NI" w:eastAsia="es-NI"/>
        </w:rPr>
        <w:t xml:space="preserve">. </w:t>
      </w:r>
      <w:r w:rsidR="00E17938" w:rsidRPr="009E5CE1">
        <w:rPr>
          <w:rFonts w:ascii="Candara" w:hAnsi="Candara" w:cs="Arial"/>
          <w:sz w:val="24"/>
          <w:szCs w:val="24"/>
          <w:lang w:val="es-NI" w:eastAsia="es-NI"/>
        </w:rPr>
        <w:t xml:space="preserve">En ese sentido, hemos resaltado la importancia de </w:t>
      </w:r>
      <w:proofErr w:type="spellStart"/>
      <w:r w:rsidR="00E17938" w:rsidRPr="009E5CE1">
        <w:rPr>
          <w:rFonts w:ascii="Candara" w:hAnsi="Candara" w:cs="Arial"/>
          <w:sz w:val="24"/>
          <w:szCs w:val="24"/>
          <w:lang w:val="es-NI" w:eastAsia="es-NI"/>
        </w:rPr>
        <w:t>transversalizar</w:t>
      </w:r>
      <w:proofErr w:type="spellEnd"/>
      <w:r w:rsidR="00E17938" w:rsidRPr="009E5CE1">
        <w:rPr>
          <w:rFonts w:ascii="Candara" w:hAnsi="Candara" w:cs="Arial"/>
          <w:sz w:val="24"/>
          <w:szCs w:val="24"/>
          <w:lang w:val="es-NI" w:eastAsia="es-NI"/>
        </w:rPr>
        <w:t>, en los trabajos de la CRM, los avances que en materia de corresponsabilidad se han generado</w:t>
      </w:r>
      <w:r w:rsidR="00137C75" w:rsidRPr="009E5CE1">
        <w:rPr>
          <w:rFonts w:ascii="Candara" w:hAnsi="Candara" w:cs="Arial"/>
          <w:sz w:val="24"/>
          <w:szCs w:val="24"/>
          <w:lang w:val="es-NI" w:eastAsia="es-NI"/>
        </w:rPr>
        <w:t xml:space="preserve"> y se generarán</w:t>
      </w:r>
      <w:r w:rsidR="00E17938" w:rsidRPr="009E5CE1">
        <w:rPr>
          <w:rFonts w:ascii="Candara" w:hAnsi="Candara" w:cs="Arial"/>
          <w:sz w:val="24"/>
          <w:szCs w:val="24"/>
          <w:lang w:val="es-NI" w:eastAsia="es-NI"/>
        </w:rPr>
        <w:t xml:space="preserve"> en el marco de estos procesos.</w:t>
      </w:r>
      <w:r w:rsidR="00137C75" w:rsidRPr="009E5CE1">
        <w:rPr>
          <w:rFonts w:ascii="Candara" w:hAnsi="Candara" w:cs="Arial"/>
          <w:sz w:val="24"/>
          <w:szCs w:val="24"/>
          <w:lang w:val="es-NI" w:eastAsia="es-NI"/>
        </w:rPr>
        <w:t xml:space="preserve"> </w:t>
      </w:r>
    </w:p>
    <w:p w:rsidR="00F73995" w:rsidRPr="009E5CE1" w:rsidRDefault="00F73995" w:rsidP="00055379">
      <w:pPr>
        <w:autoSpaceDN/>
        <w:spacing w:after="0" w:line="240" w:lineRule="auto"/>
        <w:jc w:val="both"/>
        <w:textAlignment w:val="auto"/>
        <w:rPr>
          <w:rFonts w:ascii="Candara" w:hAnsi="Candara" w:cs="Arial"/>
          <w:sz w:val="24"/>
          <w:szCs w:val="24"/>
          <w:lang w:val="es-NI" w:eastAsia="es-NI"/>
        </w:rPr>
      </w:pPr>
    </w:p>
    <w:p w:rsidR="00E87F88" w:rsidRPr="009E5CE1" w:rsidRDefault="00137C75" w:rsidP="00055379">
      <w:pPr>
        <w:autoSpaceDN/>
        <w:spacing w:after="0" w:line="240" w:lineRule="auto"/>
        <w:ind w:firstLine="720"/>
        <w:jc w:val="both"/>
        <w:textAlignment w:val="auto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  <w:lang w:val="es-NI" w:eastAsia="es-NI"/>
        </w:rPr>
        <w:t>De igual manera, reiteramos la importancia de que los trabajos que se realizan en el marco de la CRM, tengan resonancia en los desarrollos que se s</w:t>
      </w:r>
      <w:r w:rsidR="00EE6B3C" w:rsidRPr="009E5CE1">
        <w:rPr>
          <w:rFonts w:ascii="Candara" w:hAnsi="Candara" w:cs="Arial"/>
          <w:sz w:val="24"/>
          <w:szCs w:val="24"/>
          <w:lang w:val="es-NI" w:eastAsia="es-NI"/>
        </w:rPr>
        <w:t xml:space="preserve">uscitan en el contexto de </w:t>
      </w:r>
      <w:r w:rsidR="00F73995" w:rsidRPr="009E5CE1">
        <w:rPr>
          <w:rFonts w:ascii="Candara" w:hAnsi="Candara" w:cs="Arial"/>
          <w:sz w:val="24"/>
          <w:szCs w:val="24"/>
          <w:lang w:val="es-NI" w:eastAsia="es-NI"/>
        </w:rPr>
        <w:t>los procesos antes señalados</w:t>
      </w:r>
      <w:r w:rsidR="00EE6B3C" w:rsidRPr="009E5CE1">
        <w:rPr>
          <w:rFonts w:ascii="Candara" w:hAnsi="Candara" w:cs="Arial"/>
          <w:sz w:val="24"/>
          <w:szCs w:val="24"/>
          <w:lang w:val="es-NI" w:eastAsia="es-NI"/>
        </w:rPr>
        <w:t xml:space="preserve"> y </w:t>
      </w:r>
      <w:r w:rsidR="00F73995" w:rsidRPr="009E5CE1">
        <w:rPr>
          <w:rFonts w:ascii="Candara" w:hAnsi="Candara" w:cs="Arial"/>
          <w:sz w:val="24"/>
          <w:szCs w:val="24"/>
          <w:lang w:val="es-NI" w:eastAsia="es-NI"/>
        </w:rPr>
        <w:t xml:space="preserve">de </w:t>
      </w:r>
      <w:r w:rsidR="00EE6B3C" w:rsidRPr="009E5CE1">
        <w:rPr>
          <w:rFonts w:ascii="Candara" w:hAnsi="Candara" w:cs="Arial"/>
          <w:sz w:val="24"/>
          <w:szCs w:val="24"/>
          <w:lang w:val="es-NI" w:eastAsia="es-NI"/>
        </w:rPr>
        <w:t>otros</w:t>
      </w:r>
      <w:r w:rsidR="00733EFC" w:rsidRPr="009E5CE1">
        <w:rPr>
          <w:rFonts w:ascii="Candara" w:hAnsi="Candara" w:cs="Arial"/>
          <w:sz w:val="24"/>
          <w:szCs w:val="24"/>
          <w:lang w:val="es-NI" w:eastAsia="es-NI"/>
        </w:rPr>
        <w:t>, como la Comisión Centroamericana de Directores de Migración (OCAM) y la Conferencia Sudamericana sobre Migraciones (CSM)</w:t>
      </w:r>
      <w:r w:rsidRPr="009E5CE1">
        <w:rPr>
          <w:rFonts w:ascii="Candara" w:hAnsi="Candara" w:cs="Arial"/>
          <w:sz w:val="24"/>
          <w:szCs w:val="24"/>
          <w:lang w:val="es-NI" w:eastAsia="es-NI"/>
        </w:rPr>
        <w:t>.</w:t>
      </w:r>
    </w:p>
    <w:p w:rsidR="00E17938" w:rsidRPr="009E5CE1" w:rsidRDefault="00E17938" w:rsidP="00055379">
      <w:pPr>
        <w:autoSpaceDN/>
        <w:spacing w:after="0" w:line="240" w:lineRule="auto"/>
        <w:ind w:firstLine="720"/>
        <w:jc w:val="both"/>
        <w:textAlignment w:val="auto"/>
        <w:rPr>
          <w:rFonts w:ascii="Candara" w:hAnsi="Candara" w:cs="Arial"/>
          <w:sz w:val="24"/>
          <w:szCs w:val="24"/>
          <w:lang w:val="es-CL"/>
        </w:rPr>
      </w:pPr>
    </w:p>
    <w:p w:rsidR="00E87F88" w:rsidRPr="009E5CE1" w:rsidRDefault="00137C75" w:rsidP="00055379">
      <w:pPr>
        <w:spacing w:after="0" w:line="240" w:lineRule="auto"/>
        <w:ind w:firstLine="720"/>
        <w:jc w:val="both"/>
        <w:rPr>
          <w:rFonts w:ascii="Candara" w:hAnsi="Candara" w:cs="Arial"/>
          <w:sz w:val="24"/>
          <w:szCs w:val="24"/>
          <w:lang w:val="es-CL"/>
        </w:rPr>
      </w:pPr>
      <w:r w:rsidRPr="009E5CE1">
        <w:rPr>
          <w:rFonts w:ascii="Candara" w:hAnsi="Candara" w:cs="Arial"/>
          <w:sz w:val="24"/>
          <w:szCs w:val="24"/>
          <w:lang w:val="es-CL"/>
        </w:rPr>
        <w:t>Hemos reafirmado</w:t>
      </w:r>
      <w:r w:rsidR="00E87F88" w:rsidRPr="009E5CE1">
        <w:rPr>
          <w:rFonts w:ascii="Candara" w:hAnsi="Candara" w:cs="Arial"/>
          <w:sz w:val="24"/>
          <w:szCs w:val="24"/>
        </w:rPr>
        <w:t xml:space="preserve"> los principios establecidos en el Proceso Puebla, y con base en las Recomendaciones del </w:t>
      </w:r>
      <w:r w:rsidR="009D306F" w:rsidRPr="009E5CE1">
        <w:rPr>
          <w:rFonts w:ascii="Candara" w:hAnsi="Candara" w:cs="Arial"/>
          <w:sz w:val="24"/>
          <w:szCs w:val="24"/>
        </w:rPr>
        <w:t>GRCM</w:t>
      </w:r>
      <w:r w:rsidR="00E87F88" w:rsidRPr="009E5CE1">
        <w:rPr>
          <w:rFonts w:ascii="Candara" w:hAnsi="Candara" w:cs="Arial"/>
          <w:sz w:val="24"/>
          <w:szCs w:val="24"/>
        </w:rPr>
        <w:t xml:space="preserve"> y las deliberaciones de la XXI CRM, las y </w:t>
      </w:r>
      <w:proofErr w:type="gramStart"/>
      <w:r w:rsidR="00E87F88" w:rsidRPr="009E5CE1">
        <w:rPr>
          <w:rFonts w:ascii="Candara" w:hAnsi="Candara" w:cs="Arial"/>
          <w:sz w:val="24"/>
          <w:szCs w:val="24"/>
        </w:rPr>
        <w:t>los</w:t>
      </w:r>
      <w:proofErr w:type="gramEnd"/>
      <w:r w:rsidR="00E87F88" w:rsidRPr="009E5CE1">
        <w:rPr>
          <w:rFonts w:ascii="Candara" w:hAnsi="Candara" w:cs="Arial"/>
          <w:sz w:val="24"/>
          <w:szCs w:val="24"/>
        </w:rPr>
        <w:t xml:space="preserve"> Viceministros y Jefes de Delegación</w:t>
      </w:r>
      <w:r w:rsidR="00D5213B" w:rsidRPr="009E5CE1">
        <w:rPr>
          <w:rFonts w:ascii="Candara" w:hAnsi="Candara" w:cs="Arial"/>
          <w:sz w:val="24"/>
          <w:szCs w:val="24"/>
        </w:rPr>
        <w:t xml:space="preserve"> hemos convenido las siguientes;</w:t>
      </w:r>
    </w:p>
    <w:p w:rsidR="00E87F88" w:rsidRPr="009E5CE1" w:rsidRDefault="00E87F88" w:rsidP="00055379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  <w:lang w:val="es-CL"/>
        </w:rPr>
      </w:pPr>
    </w:p>
    <w:p w:rsidR="00E87F88" w:rsidRPr="009E5CE1" w:rsidRDefault="00D5213B" w:rsidP="00055379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 w:rsidRPr="009E5CE1">
        <w:rPr>
          <w:rFonts w:ascii="Candara" w:hAnsi="Candara" w:cs="Arial"/>
          <w:b/>
          <w:sz w:val="24"/>
          <w:szCs w:val="24"/>
        </w:rPr>
        <w:t>DECISIONES</w:t>
      </w:r>
    </w:p>
    <w:p w:rsidR="00E87F88" w:rsidRPr="009E5CE1" w:rsidRDefault="00E87F88" w:rsidP="00055379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</w:rPr>
      </w:pPr>
    </w:p>
    <w:p w:rsidR="000D37CF" w:rsidRPr="009E5CE1" w:rsidRDefault="00956893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Adoptar el </w:t>
      </w:r>
      <w:r w:rsidR="00D5213B" w:rsidRPr="009E5CE1">
        <w:rPr>
          <w:rFonts w:ascii="Candara" w:hAnsi="Candara" w:cs="Arial"/>
          <w:sz w:val="24"/>
          <w:szCs w:val="24"/>
        </w:rPr>
        <w:t>“</w:t>
      </w:r>
      <w:r w:rsidRPr="009E5CE1">
        <w:rPr>
          <w:rFonts w:ascii="Candara" w:hAnsi="Candara" w:cs="Arial"/>
          <w:sz w:val="24"/>
          <w:szCs w:val="24"/>
        </w:rPr>
        <w:t xml:space="preserve">Documento de </w:t>
      </w:r>
      <w:r w:rsidRPr="009E5CE1">
        <w:rPr>
          <w:rFonts w:ascii="Candara" w:hAnsi="Candara" w:cs="Arial"/>
          <w:sz w:val="24"/>
          <w:szCs w:val="24"/>
          <w:lang w:val="es-MX"/>
        </w:rPr>
        <w:t>compilación de procedimi</w:t>
      </w:r>
      <w:r w:rsidR="00344320" w:rsidRPr="009E5CE1">
        <w:rPr>
          <w:rFonts w:ascii="Candara" w:hAnsi="Candara" w:cs="Arial"/>
          <w:sz w:val="24"/>
          <w:szCs w:val="24"/>
          <w:lang w:val="es-MX"/>
        </w:rPr>
        <w:t>entos y prácticas</w:t>
      </w:r>
      <w:r w:rsidRPr="009E5CE1">
        <w:rPr>
          <w:rFonts w:ascii="Candara" w:hAnsi="Candara" w:cs="Arial"/>
          <w:sz w:val="24"/>
          <w:szCs w:val="24"/>
          <w:lang w:val="es-MX"/>
        </w:rPr>
        <w:t xml:space="preserve"> de la CRM</w:t>
      </w:r>
      <w:r w:rsidR="00D5213B" w:rsidRPr="009E5CE1">
        <w:rPr>
          <w:rFonts w:ascii="Candara" w:hAnsi="Candara" w:cs="Arial"/>
          <w:sz w:val="24"/>
          <w:szCs w:val="24"/>
          <w:lang w:val="es-MX"/>
        </w:rPr>
        <w:t>”</w:t>
      </w:r>
      <w:r w:rsidR="00733EFC" w:rsidRPr="009E5CE1">
        <w:rPr>
          <w:rFonts w:ascii="Candara" w:hAnsi="Candara" w:cs="Arial"/>
          <w:sz w:val="24"/>
          <w:szCs w:val="24"/>
          <w:lang w:val="es-MX"/>
        </w:rPr>
        <w:t>, elaborado por la Secretaría Técnica de la CRM</w:t>
      </w:r>
      <w:r w:rsidRPr="009E5CE1">
        <w:rPr>
          <w:rFonts w:ascii="Candara" w:hAnsi="Candara" w:cs="Arial"/>
          <w:sz w:val="24"/>
          <w:szCs w:val="24"/>
          <w:lang w:val="es-MX"/>
        </w:rPr>
        <w:t>.</w:t>
      </w:r>
    </w:p>
    <w:p w:rsidR="00733EFC" w:rsidRPr="009E5CE1" w:rsidRDefault="00733EFC" w:rsidP="00055379">
      <w:p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733EFC" w:rsidRPr="009E5CE1" w:rsidRDefault="00951BED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Dar por recibido y tomar nota del </w:t>
      </w:r>
      <w:r w:rsidR="00D5213B" w:rsidRPr="009E5CE1">
        <w:rPr>
          <w:rFonts w:ascii="Candara" w:hAnsi="Candara" w:cs="Arial"/>
          <w:sz w:val="24"/>
          <w:szCs w:val="24"/>
        </w:rPr>
        <w:t>“Informe operativo y reporte narrativo y financiero” presentado por la ST</w:t>
      </w:r>
      <w:r w:rsidR="00733EFC" w:rsidRPr="009E5CE1">
        <w:rPr>
          <w:rFonts w:ascii="Candara" w:hAnsi="Candara" w:cs="Arial"/>
          <w:sz w:val="24"/>
          <w:szCs w:val="24"/>
        </w:rPr>
        <w:t>.</w:t>
      </w:r>
    </w:p>
    <w:p w:rsidR="00552A7F" w:rsidRPr="009E5CE1" w:rsidRDefault="00552A7F" w:rsidP="00055379">
      <w:pPr>
        <w:tabs>
          <w:tab w:val="left" w:pos="851"/>
          <w:tab w:val="left" w:pos="1276"/>
        </w:tabs>
        <w:autoSpaceDN/>
        <w:spacing w:after="0" w:line="240" w:lineRule="auto"/>
        <w:ind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3F4663" w:rsidRPr="009E5CE1" w:rsidRDefault="00552A7F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Aprobar el presupuesto </w:t>
      </w:r>
      <w:r w:rsidR="00AE4B1F" w:rsidRPr="009E5CE1">
        <w:rPr>
          <w:rFonts w:ascii="Candara" w:hAnsi="Candara" w:cs="Arial"/>
          <w:sz w:val="24"/>
          <w:szCs w:val="24"/>
        </w:rPr>
        <w:t xml:space="preserve">de la ST </w:t>
      </w:r>
      <w:r w:rsidR="003F4663" w:rsidRPr="009E5CE1">
        <w:rPr>
          <w:rFonts w:ascii="Candara" w:hAnsi="Candara" w:cs="Arial"/>
          <w:sz w:val="24"/>
          <w:szCs w:val="24"/>
        </w:rPr>
        <w:t>de con</w:t>
      </w:r>
      <w:r w:rsidR="00901092" w:rsidRPr="009E5CE1">
        <w:rPr>
          <w:rFonts w:ascii="Candara" w:hAnsi="Candara" w:cs="Arial"/>
          <w:sz w:val="24"/>
          <w:szCs w:val="24"/>
        </w:rPr>
        <w:t>formidad con el cuadro anexo A, incluyendo el ajuste a los salarios del personal de apoyo de la ST</w:t>
      </w:r>
      <w:r w:rsidR="006F44E2" w:rsidRPr="009E5CE1">
        <w:rPr>
          <w:rFonts w:ascii="Candara" w:hAnsi="Candara" w:cs="Arial"/>
          <w:sz w:val="24"/>
          <w:szCs w:val="24"/>
        </w:rPr>
        <w:t>,</w:t>
      </w:r>
      <w:r w:rsidR="00901092" w:rsidRPr="009E5CE1">
        <w:rPr>
          <w:rFonts w:ascii="Candara" w:hAnsi="Candara" w:cs="Arial"/>
          <w:sz w:val="24"/>
          <w:szCs w:val="24"/>
        </w:rPr>
        <w:t xml:space="preserve"> en los términos acordados por los Viceministros en la reunión a Puertas Cerradas. </w:t>
      </w:r>
    </w:p>
    <w:p w:rsidR="00686BA6" w:rsidRPr="009E5CE1" w:rsidRDefault="00686BA6" w:rsidP="00055379">
      <w:pPr>
        <w:tabs>
          <w:tab w:val="left" w:pos="851"/>
          <w:tab w:val="left" w:pos="1276"/>
        </w:tabs>
        <w:autoSpaceDN/>
        <w:spacing w:after="0" w:line="240" w:lineRule="auto"/>
        <w:ind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3F4663" w:rsidRPr="009E5CE1" w:rsidRDefault="00EB7EF2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S</w:t>
      </w:r>
      <w:r w:rsidR="009D306F" w:rsidRPr="009E5CE1">
        <w:rPr>
          <w:rFonts w:ascii="Candara" w:hAnsi="Candara" w:cs="Arial"/>
          <w:sz w:val="24"/>
          <w:szCs w:val="24"/>
        </w:rPr>
        <w:t>olicitar a la Presidencia Pro Té</w:t>
      </w:r>
      <w:r w:rsidRPr="009E5CE1">
        <w:rPr>
          <w:rFonts w:ascii="Candara" w:hAnsi="Candara" w:cs="Arial"/>
          <w:sz w:val="24"/>
          <w:szCs w:val="24"/>
        </w:rPr>
        <w:t xml:space="preserve">mpore y a la </w:t>
      </w:r>
      <w:r w:rsidR="0094422B" w:rsidRPr="009E5CE1">
        <w:rPr>
          <w:rFonts w:ascii="Candara" w:hAnsi="Candara" w:cs="Arial"/>
          <w:sz w:val="24"/>
          <w:szCs w:val="24"/>
        </w:rPr>
        <w:t>Organización Internacional para las Migraciones (</w:t>
      </w:r>
      <w:r w:rsidRPr="009E5CE1">
        <w:rPr>
          <w:rFonts w:ascii="Candara" w:hAnsi="Candara" w:cs="Arial"/>
          <w:sz w:val="24"/>
          <w:szCs w:val="24"/>
        </w:rPr>
        <w:t>OIM</w:t>
      </w:r>
      <w:r w:rsidR="0094422B" w:rsidRPr="009E5CE1">
        <w:rPr>
          <w:rFonts w:ascii="Candara" w:hAnsi="Candara" w:cs="Arial"/>
          <w:sz w:val="24"/>
          <w:szCs w:val="24"/>
        </w:rPr>
        <w:t>)</w:t>
      </w:r>
      <w:r w:rsidR="003F4663" w:rsidRPr="009E5CE1">
        <w:rPr>
          <w:rFonts w:ascii="Candara" w:hAnsi="Candara" w:cs="Arial"/>
          <w:sz w:val="24"/>
          <w:szCs w:val="24"/>
        </w:rPr>
        <w:t xml:space="preserve"> elaborar </w:t>
      </w:r>
      <w:r w:rsidR="009D306F" w:rsidRPr="009E5CE1">
        <w:rPr>
          <w:rFonts w:ascii="Candara" w:hAnsi="Candara" w:cs="Arial"/>
          <w:sz w:val="24"/>
          <w:szCs w:val="24"/>
        </w:rPr>
        <w:t>un</w:t>
      </w:r>
      <w:r w:rsidR="003F4663" w:rsidRPr="009E5CE1">
        <w:rPr>
          <w:rFonts w:ascii="Candara" w:hAnsi="Candara" w:cs="Arial"/>
          <w:sz w:val="24"/>
          <w:szCs w:val="24"/>
        </w:rPr>
        <w:t xml:space="preserve"> m</w:t>
      </w:r>
      <w:r w:rsidRPr="009E5CE1">
        <w:rPr>
          <w:rFonts w:ascii="Candara" w:hAnsi="Candara" w:cs="Arial"/>
          <w:sz w:val="24"/>
          <w:szCs w:val="24"/>
        </w:rPr>
        <w:t>emorándum</w:t>
      </w:r>
      <w:r w:rsidR="003F4663" w:rsidRPr="009E5CE1">
        <w:rPr>
          <w:rFonts w:ascii="Candara" w:hAnsi="Candara" w:cs="Arial"/>
          <w:sz w:val="24"/>
          <w:szCs w:val="24"/>
        </w:rPr>
        <w:t xml:space="preserve"> de entendimiento para fortalecer </w:t>
      </w:r>
      <w:r w:rsidR="00686BA6" w:rsidRPr="009E5CE1">
        <w:rPr>
          <w:rFonts w:ascii="Candara" w:hAnsi="Candara" w:cs="Arial"/>
          <w:sz w:val="24"/>
          <w:szCs w:val="24"/>
        </w:rPr>
        <w:t xml:space="preserve">la ejecución y </w:t>
      </w:r>
      <w:r w:rsidR="003F4663" w:rsidRPr="009E5CE1">
        <w:rPr>
          <w:rFonts w:ascii="Candara" w:hAnsi="Candara" w:cs="Arial"/>
          <w:sz w:val="24"/>
          <w:szCs w:val="24"/>
        </w:rPr>
        <w:t xml:space="preserve">el monitoreo del presupuesto de la CRM y  someter dicha propuesta a la consideración de los Países Miembros para </w:t>
      </w:r>
      <w:r w:rsidR="006F44E2" w:rsidRPr="009E5CE1">
        <w:rPr>
          <w:rFonts w:ascii="Candara" w:hAnsi="Candara" w:cs="Arial"/>
          <w:sz w:val="24"/>
          <w:szCs w:val="24"/>
        </w:rPr>
        <w:t xml:space="preserve">su </w:t>
      </w:r>
      <w:r w:rsidR="003F4663" w:rsidRPr="009E5CE1">
        <w:rPr>
          <w:rFonts w:ascii="Candara" w:hAnsi="Candara" w:cs="Arial"/>
          <w:sz w:val="24"/>
          <w:szCs w:val="24"/>
        </w:rPr>
        <w:t xml:space="preserve">aprobación. </w:t>
      </w:r>
      <w:r w:rsidRPr="009E5CE1">
        <w:rPr>
          <w:rFonts w:ascii="Candara" w:hAnsi="Candara" w:cs="Arial"/>
          <w:sz w:val="24"/>
          <w:szCs w:val="24"/>
        </w:rPr>
        <w:t xml:space="preserve"> </w:t>
      </w:r>
    </w:p>
    <w:p w:rsidR="00686BA6" w:rsidRPr="009E5CE1" w:rsidRDefault="00686BA6" w:rsidP="00055379">
      <w:pPr>
        <w:tabs>
          <w:tab w:val="left" w:pos="851"/>
          <w:tab w:val="left" w:pos="1276"/>
        </w:tabs>
        <w:autoSpaceDN/>
        <w:spacing w:after="0" w:line="240" w:lineRule="auto"/>
        <w:ind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3F4663" w:rsidRPr="009E5CE1" w:rsidRDefault="009D306F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Instruir a la ST para que elabore </w:t>
      </w:r>
      <w:r w:rsidR="003F4663" w:rsidRPr="009E5CE1">
        <w:rPr>
          <w:rFonts w:ascii="Candara" w:hAnsi="Candara" w:cs="Arial"/>
          <w:sz w:val="24"/>
          <w:szCs w:val="24"/>
        </w:rPr>
        <w:t xml:space="preserve">reportes financieros trimestrales </w:t>
      </w:r>
      <w:r w:rsidRPr="009E5CE1">
        <w:rPr>
          <w:rFonts w:ascii="Candara" w:hAnsi="Candara" w:cs="Arial"/>
          <w:sz w:val="24"/>
          <w:szCs w:val="24"/>
        </w:rPr>
        <w:t xml:space="preserve">y </w:t>
      </w:r>
      <w:r w:rsidR="006F44E2" w:rsidRPr="009E5CE1">
        <w:rPr>
          <w:rFonts w:ascii="Candara" w:hAnsi="Candara" w:cs="Arial"/>
          <w:sz w:val="24"/>
          <w:szCs w:val="24"/>
        </w:rPr>
        <w:t>los envíe</w:t>
      </w:r>
      <w:r w:rsidR="003F4663" w:rsidRPr="009E5CE1">
        <w:rPr>
          <w:rFonts w:ascii="Candara" w:hAnsi="Candara" w:cs="Arial"/>
          <w:sz w:val="24"/>
          <w:szCs w:val="24"/>
        </w:rPr>
        <w:t xml:space="preserve"> a los Países Miembros para el monitoreo de la ejecución del presupuesto.</w:t>
      </w:r>
    </w:p>
    <w:p w:rsidR="003F4663" w:rsidRPr="009E5CE1" w:rsidRDefault="003F4663" w:rsidP="00055379">
      <w:pPr>
        <w:tabs>
          <w:tab w:val="left" w:pos="851"/>
          <w:tab w:val="left" w:pos="1276"/>
        </w:tabs>
        <w:autoSpaceDN/>
        <w:spacing w:after="0" w:line="240" w:lineRule="auto"/>
        <w:ind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866020" w:rsidRPr="009E5CE1" w:rsidRDefault="00E2147A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Alentar</w:t>
      </w:r>
      <w:r w:rsidR="00733EFC" w:rsidRPr="009E5CE1">
        <w:rPr>
          <w:rFonts w:ascii="Candara" w:hAnsi="Candara" w:cs="Arial"/>
          <w:sz w:val="24"/>
          <w:szCs w:val="24"/>
        </w:rPr>
        <w:t xml:space="preserve"> a los Países Miembros a que realicen sus contribuciones al presupuesto de la ST de la CRM, en tiempo y forma.</w:t>
      </w:r>
      <w:r w:rsidR="00D5213B" w:rsidRPr="009E5CE1">
        <w:rPr>
          <w:rFonts w:ascii="Candara" w:hAnsi="Candara" w:cs="Arial"/>
          <w:sz w:val="24"/>
          <w:szCs w:val="24"/>
        </w:rPr>
        <w:t xml:space="preserve"> En particular</w:t>
      </w:r>
      <w:r w:rsidR="00FA7972" w:rsidRPr="009E5CE1">
        <w:rPr>
          <w:rFonts w:ascii="Candara" w:hAnsi="Candara" w:cs="Arial"/>
          <w:sz w:val="24"/>
          <w:szCs w:val="24"/>
        </w:rPr>
        <w:t xml:space="preserve"> a</w:t>
      </w:r>
      <w:r w:rsidR="009D306F" w:rsidRPr="009E5CE1">
        <w:rPr>
          <w:rFonts w:ascii="Candara" w:hAnsi="Candara" w:cs="Arial"/>
          <w:sz w:val="24"/>
          <w:szCs w:val="24"/>
        </w:rPr>
        <w:t xml:space="preserve"> aqué</w:t>
      </w:r>
      <w:r w:rsidR="00D5213B" w:rsidRPr="009E5CE1">
        <w:rPr>
          <w:rFonts w:ascii="Candara" w:hAnsi="Candara" w:cs="Arial"/>
          <w:sz w:val="24"/>
          <w:szCs w:val="24"/>
        </w:rPr>
        <w:t>llos con contribuciones pendientes.</w:t>
      </w:r>
    </w:p>
    <w:p w:rsidR="00866020" w:rsidRPr="009E5CE1" w:rsidRDefault="00866020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866020" w:rsidRPr="009E5CE1" w:rsidRDefault="00FA7972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lastRenderedPageBreak/>
        <w:t xml:space="preserve">Conformar </w:t>
      </w:r>
      <w:r w:rsidR="00DC054B" w:rsidRPr="009E5CE1">
        <w:rPr>
          <w:rFonts w:ascii="Candara" w:hAnsi="Candara" w:cs="Arial"/>
          <w:sz w:val="24"/>
          <w:szCs w:val="24"/>
        </w:rPr>
        <w:t xml:space="preserve">una comisión </w:t>
      </w:r>
      <w:r w:rsidRPr="009E5CE1">
        <w:rPr>
          <w:rFonts w:ascii="Candara" w:hAnsi="Candara" w:cs="Arial"/>
          <w:sz w:val="24"/>
          <w:szCs w:val="24"/>
        </w:rPr>
        <w:t>de Países Miembros interesados para la elaboración de l</w:t>
      </w:r>
      <w:r w:rsidR="000D37CF" w:rsidRPr="009E5CE1">
        <w:rPr>
          <w:rFonts w:ascii="Candara" w:hAnsi="Candara" w:cs="Arial"/>
          <w:sz w:val="24"/>
          <w:szCs w:val="24"/>
        </w:rPr>
        <w:t>ineamientos para el proceso de contratación y reemplazo de</w:t>
      </w:r>
      <w:r w:rsidRPr="009E5CE1">
        <w:rPr>
          <w:rFonts w:ascii="Candara" w:hAnsi="Candara" w:cs="Arial"/>
          <w:sz w:val="24"/>
          <w:szCs w:val="24"/>
        </w:rPr>
        <w:t xml:space="preserve"> e</w:t>
      </w:r>
      <w:r w:rsidR="000D37CF" w:rsidRPr="009E5CE1">
        <w:rPr>
          <w:rFonts w:ascii="Candara" w:hAnsi="Candara" w:cs="Arial"/>
          <w:sz w:val="24"/>
          <w:szCs w:val="24"/>
        </w:rPr>
        <w:t>l</w:t>
      </w:r>
      <w:r w:rsidRPr="009E5CE1">
        <w:rPr>
          <w:rFonts w:ascii="Candara" w:hAnsi="Candara" w:cs="Arial"/>
          <w:sz w:val="24"/>
          <w:szCs w:val="24"/>
        </w:rPr>
        <w:t>/la</w:t>
      </w:r>
      <w:r w:rsidR="000D37CF" w:rsidRPr="009E5CE1">
        <w:rPr>
          <w:rFonts w:ascii="Candara" w:hAnsi="Candara" w:cs="Arial"/>
          <w:sz w:val="24"/>
          <w:szCs w:val="24"/>
        </w:rPr>
        <w:t xml:space="preserve"> Coordinador(a) de la Secretaría Técnica de la CRM</w:t>
      </w:r>
      <w:r w:rsidRPr="009E5CE1">
        <w:rPr>
          <w:rFonts w:ascii="Candara" w:hAnsi="Candara" w:cs="Arial"/>
          <w:sz w:val="24"/>
          <w:szCs w:val="24"/>
        </w:rPr>
        <w:t>; para lo cual</w:t>
      </w:r>
      <w:r w:rsidR="006F44E2" w:rsidRPr="009E5CE1">
        <w:rPr>
          <w:rFonts w:ascii="Candara" w:hAnsi="Candara" w:cs="Arial"/>
          <w:sz w:val="24"/>
          <w:szCs w:val="24"/>
        </w:rPr>
        <w:t>,</w:t>
      </w:r>
      <w:r w:rsidRPr="009E5CE1">
        <w:rPr>
          <w:rFonts w:ascii="Candara" w:hAnsi="Candara" w:cs="Arial"/>
          <w:sz w:val="24"/>
          <w:szCs w:val="24"/>
        </w:rPr>
        <w:t xml:space="preserve"> dicha comisión deberá tener su primera reunión virtual a más tardar durante la primera semana de diciembre</w:t>
      </w:r>
      <w:r w:rsidR="003C54C8" w:rsidRPr="009E5CE1">
        <w:rPr>
          <w:rFonts w:ascii="Candara" w:hAnsi="Candara" w:cs="Arial"/>
          <w:sz w:val="24"/>
          <w:szCs w:val="24"/>
        </w:rPr>
        <w:t xml:space="preserve"> de 2016</w:t>
      </w:r>
      <w:r w:rsidRPr="009E5CE1">
        <w:rPr>
          <w:rFonts w:ascii="Candara" w:hAnsi="Candara" w:cs="Arial"/>
          <w:sz w:val="24"/>
          <w:szCs w:val="24"/>
        </w:rPr>
        <w:t xml:space="preserve">. Una vez </w:t>
      </w:r>
      <w:r w:rsidR="009D306F" w:rsidRPr="009E5CE1">
        <w:rPr>
          <w:rFonts w:ascii="Candara" w:hAnsi="Candara" w:cs="Arial"/>
          <w:sz w:val="24"/>
          <w:szCs w:val="24"/>
        </w:rPr>
        <w:t xml:space="preserve">que </w:t>
      </w:r>
      <w:r w:rsidRPr="009E5CE1">
        <w:rPr>
          <w:rFonts w:ascii="Candara" w:hAnsi="Candara" w:cs="Arial"/>
          <w:sz w:val="24"/>
          <w:szCs w:val="24"/>
        </w:rPr>
        <w:t xml:space="preserve">dichos lineamientos hayan sido </w:t>
      </w:r>
      <w:r w:rsidR="00686BA6" w:rsidRPr="009E5CE1">
        <w:rPr>
          <w:rFonts w:ascii="Candara" w:hAnsi="Candara" w:cs="Arial"/>
          <w:sz w:val="24"/>
          <w:szCs w:val="24"/>
        </w:rPr>
        <w:t>aprobados</w:t>
      </w:r>
      <w:r w:rsidRPr="009E5CE1">
        <w:rPr>
          <w:rFonts w:ascii="Candara" w:hAnsi="Candara" w:cs="Arial"/>
          <w:sz w:val="24"/>
          <w:szCs w:val="24"/>
        </w:rPr>
        <w:t xml:space="preserve"> entre los Países Miembros, </w:t>
      </w:r>
      <w:r w:rsidR="00614268" w:rsidRPr="009E5CE1">
        <w:rPr>
          <w:rFonts w:ascii="Candara" w:hAnsi="Candara" w:cs="Arial"/>
          <w:sz w:val="24"/>
          <w:szCs w:val="24"/>
        </w:rPr>
        <w:t xml:space="preserve"> solicitar a la</w:t>
      </w:r>
      <w:r w:rsidR="00552A7F" w:rsidRPr="009E5CE1">
        <w:rPr>
          <w:rFonts w:ascii="Candara" w:hAnsi="Candara" w:cs="Arial"/>
          <w:sz w:val="24"/>
          <w:szCs w:val="24"/>
        </w:rPr>
        <w:t xml:space="preserve"> OIM, en coordinación con la</w:t>
      </w:r>
      <w:r w:rsidR="00614268" w:rsidRPr="009E5CE1">
        <w:rPr>
          <w:rFonts w:ascii="Candara" w:hAnsi="Candara" w:cs="Arial"/>
          <w:sz w:val="24"/>
          <w:szCs w:val="24"/>
        </w:rPr>
        <w:t xml:space="preserve"> ST</w:t>
      </w:r>
      <w:r w:rsidR="00552A7F" w:rsidRPr="009E5CE1">
        <w:rPr>
          <w:rFonts w:ascii="Candara" w:hAnsi="Candara" w:cs="Arial"/>
          <w:sz w:val="24"/>
          <w:szCs w:val="24"/>
        </w:rPr>
        <w:t xml:space="preserve"> y la PPT,</w:t>
      </w:r>
      <w:r w:rsidR="00614268" w:rsidRPr="009E5CE1">
        <w:rPr>
          <w:rFonts w:ascii="Candara" w:hAnsi="Candara" w:cs="Arial"/>
          <w:sz w:val="24"/>
          <w:szCs w:val="24"/>
        </w:rPr>
        <w:t xml:space="preserve"> dar ini</w:t>
      </w:r>
      <w:r w:rsidRPr="009E5CE1">
        <w:rPr>
          <w:rFonts w:ascii="Candara" w:hAnsi="Candara" w:cs="Arial"/>
          <w:sz w:val="24"/>
          <w:szCs w:val="24"/>
        </w:rPr>
        <w:t>cio de inmediato al proceso de contratación de el/la Coordinador(a) de la ST</w:t>
      </w:r>
      <w:r w:rsidR="00552A7F" w:rsidRPr="009E5CE1">
        <w:rPr>
          <w:rFonts w:ascii="Candara" w:hAnsi="Candara" w:cs="Arial"/>
          <w:sz w:val="24"/>
          <w:szCs w:val="24"/>
        </w:rPr>
        <w:t xml:space="preserve">, el cual deberá concluirse a más tardar en </w:t>
      </w:r>
      <w:r w:rsidR="005F6E14" w:rsidRPr="009E5CE1">
        <w:rPr>
          <w:rFonts w:ascii="Candara" w:hAnsi="Candara" w:cs="Arial"/>
          <w:sz w:val="24"/>
          <w:szCs w:val="24"/>
        </w:rPr>
        <w:t>marzo de</w:t>
      </w:r>
      <w:r w:rsidR="00552A7F" w:rsidRPr="009E5CE1">
        <w:rPr>
          <w:rFonts w:ascii="Candara" w:hAnsi="Candara" w:cs="Arial"/>
          <w:sz w:val="24"/>
          <w:szCs w:val="24"/>
        </w:rPr>
        <w:t xml:space="preserve"> 2017</w:t>
      </w:r>
      <w:r w:rsidR="000D37CF" w:rsidRPr="009E5CE1">
        <w:rPr>
          <w:rFonts w:ascii="Candara" w:hAnsi="Candara" w:cs="Arial"/>
          <w:sz w:val="24"/>
          <w:szCs w:val="24"/>
        </w:rPr>
        <w:t>.</w:t>
      </w:r>
      <w:r w:rsidR="007A0EE9" w:rsidRPr="009E5CE1">
        <w:rPr>
          <w:rFonts w:ascii="Candara" w:hAnsi="Candara" w:cs="Arial"/>
          <w:sz w:val="24"/>
          <w:szCs w:val="24"/>
        </w:rPr>
        <w:t xml:space="preserve"> </w:t>
      </w:r>
    </w:p>
    <w:p w:rsidR="00FA7972" w:rsidRPr="009E5CE1" w:rsidRDefault="00FA7972" w:rsidP="00055379">
      <w:pPr>
        <w:tabs>
          <w:tab w:val="left" w:pos="851"/>
          <w:tab w:val="left" w:pos="1276"/>
        </w:tabs>
        <w:autoSpaceDN/>
        <w:spacing w:after="0" w:line="240" w:lineRule="auto"/>
        <w:ind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B1123C" w:rsidRPr="009E5CE1" w:rsidRDefault="008F04FD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Crear </w:t>
      </w:r>
      <w:r w:rsidR="00956893" w:rsidRPr="009E5CE1">
        <w:rPr>
          <w:rFonts w:ascii="Candara" w:hAnsi="Candara" w:cs="Arial"/>
          <w:sz w:val="24"/>
          <w:szCs w:val="24"/>
        </w:rPr>
        <w:t>la Red de Funcionarios de Enlace en Materia de Protección de Niñas, Niños y Adolescentes Migrantes</w:t>
      </w:r>
      <w:r w:rsidRPr="009E5CE1">
        <w:rPr>
          <w:rFonts w:ascii="Candara" w:hAnsi="Candara" w:cs="Arial"/>
          <w:sz w:val="24"/>
          <w:szCs w:val="24"/>
        </w:rPr>
        <w:t xml:space="preserve"> </w:t>
      </w:r>
      <w:r w:rsidR="00ED733E" w:rsidRPr="009E5CE1">
        <w:rPr>
          <w:rFonts w:ascii="Candara" w:hAnsi="Candara" w:cs="Arial"/>
          <w:sz w:val="24"/>
          <w:szCs w:val="24"/>
        </w:rPr>
        <w:t>y adoptar</w:t>
      </w:r>
      <w:r w:rsidR="00FA7972" w:rsidRPr="009E5CE1">
        <w:rPr>
          <w:rFonts w:ascii="Candara" w:hAnsi="Candara" w:cs="Arial"/>
          <w:sz w:val="24"/>
          <w:szCs w:val="24"/>
        </w:rPr>
        <w:t xml:space="preserve"> el m</w:t>
      </w:r>
      <w:r w:rsidR="00ED733E" w:rsidRPr="009E5CE1">
        <w:rPr>
          <w:rFonts w:ascii="Candara" w:hAnsi="Candara" w:cs="Arial"/>
          <w:sz w:val="24"/>
          <w:szCs w:val="24"/>
        </w:rPr>
        <w:t>ecanismo de</w:t>
      </w:r>
      <w:r w:rsidR="00FA7972" w:rsidRPr="009E5CE1">
        <w:rPr>
          <w:rFonts w:ascii="Candara" w:hAnsi="Candara" w:cs="Arial"/>
          <w:sz w:val="24"/>
          <w:szCs w:val="24"/>
        </w:rPr>
        <w:t xml:space="preserve"> operación de dicha red</w:t>
      </w:r>
      <w:r w:rsidR="006F44E2" w:rsidRPr="009E5CE1">
        <w:rPr>
          <w:rFonts w:ascii="Candara" w:hAnsi="Candara" w:cs="Arial"/>
          <w:sz w:val="24"/>
          <w:szCs w:val="24"/>
        </w:rPr>
        <w:t>,</w:t>
      </w:r>
      <w:r w:rsidR="00FA7972" w:rsidRPr="009E5CE1">
        <w:rPr>
          <w:rFonts w:ascii="Candara" w:hAnsi="Candara" w:cs="Arial"/>
          <w:sz w:val="24"/>
          <w:szCs w:val="24"/>
        </w:rPr>
        <w:t xml:space="preserve"> de</w:t>
      </w:r>
      <w:r w:rsidR="00ED733E" w:rsidRPr="009E5CE1">
        <w:rPr>
          <w:rFonts w:ascii="Candara" w:hAnsi="Candara" w:cs="Arial"/>
          <w:sz w:val="24"/>
          <w:szCs w:val="24"/>
        </w:rPr>
        <w:t xml:space="preserve"> acuerdo con las recomendaciones del GRCM</w:t>
      </w:r>
      <w:r w:rsidR="000D37CF" w:rsidRPr="009E5CE1">
        <w:rPr>
          <w:rFonts w:ascii="Candara" w:hAnsi="Candara" w:cs="Arial"/>
          <w:sz w:val="24"/>
          <w:szCs w:val="24"/>
        </w:rPr>
        <w:t>.</w:t>
      </w:r>
      <w:r w:rsidR="00FA7972" w:rsidRPr="009E5CE1">
        <w:rPr>
          <w:rFonts w:ascii="Candara" w:hAnsi="Candara" w:cs="Arial"/>
          <w:sz w:val="24"/>
          <w:szCs w:val="24"/>
        </w:rPr>
        <w:t xml:space="preserve"> </w:t>
      </w:r>
    </w:p>
    <w:p w:rsidR="009D306F" w:rsidRPr="009E5CE1" w:rsidRDefault="009D306F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9D306F" w:rsidRPr="009E5CE1" w:rsidRDefault="00B1123C" w:rsidP="00055379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Agradecer a la OIM, </w:t>
      </w:r>
      <w:r w:rsidR="0094422B" w:rsidRPr="009E5CE1">
        <w:rPr>
          <w:rFonts w:ascii="Candara" w:hAnsi="Candara" w:cs="Arial"/>
          <w:sz w:val="24"/>
          <w:szCs w:val="24"/>
        </w:rPr>
        <w:t>al Fondo de las Naciones Unidas para la Infancia (</w:t>
      </w:r>
      <w:r w:rsidRPr="009E5CE1">
        <w:rPr>
          <w:rFonts w:ascii="Candara" w:hAnsi="Candara" w:cs="Arial"/>
          <w:sz w:val="24"/>
          <w:szCs w:val="24"/>
        </w:rPr>
        <w:t>UNICEF</w:t>
      </w:r>
      <w:r w:rsidR="0094422B" w:rsidRPr="009E5CE1">
        <w:rPr>
          <w:rFonts w:ascii="Candara" w:hAnsi="Candara" w:cs="Arial"/>
          <w:sz w:val="24"/>
          <w:szCs w:val="24"/>
        </w:rPr>
        <w:t>)</w:t>
      </w:r>
      <w:r w:rsidRPr="009E5CE1">
        <w:rPr>
          <w:rFonts w:ascii="Candara" w:hAnsi="Candara" w:cs="Arial"/>
          <w:sz w:val="24"/>
          <w:szCs w:val="24"/>
        </w:rPr>
        <w:t xml:space="preserve"> y</w:t>
      </w:r>
      <w:r w:rsidR="0094422B" w:rsidRPr="009E5CE1">
        <w:rPr>
          <w:rFonts w:ascii="Candara" w:hAnsi="Candara" w:cs="Arial"/>
          <w:sz w:val="24"/>
          <w:szCs w:val="24"/>
        </w:rPr>
        <w:t xml:space="preserve"> al Alto Comisionado de las Naciones Unidas para los Refugiados (ACNUR)</w:t>
      </w:r>
      <w:r w:rsidR="006F44E2" w:rsidRPr="009E5CE1">
        <w:rPr>
          <w:rFonts w:ascii="Candara" w:hAnsi="Candara" w:cs="Arial"/>
          <w:sz w:val="24"/>
          <w:szCs w:val="24"/>
        </w:rPr>
        <w:t>,</w:t>
      </w:r>
      <w:r w:rsidR="0094422B" w:rsidRPr="009E5CE1">
        <w:rPr>
          <w:rFonts w:ascii="Candara" w:hAnsi="Candara" w:cs="Arial"/>
          <w:sz w:val="24"/>
          <w:szCs w:val="24"/>
        </w:rPr>
        <w:t xml:space="preserve"> </w:t>
      </w:r>
      <w:r w:rsidRPr="009E5CE1">
        <w:rPr>
          <w:rFonts w:ascii="Candara" w:hAnsi="Candara" w:cs="Arial"/>
          <w:sz w:val="24"/>
          <w:szCs w:val="24"/>
        </w:rPr>
        <w:t>por su respaldo a la creación de la Red de Funcionarios de Enlace en Materia de Protección de Niñas, Niños y Adolescentes y su disposición de apoyar las actividades que se r</w:t>
      </w:r>
      <w:r w:rsidR="006F44E2" w:rsidRPr="009E5CE1">
        <w:rPr>
          <w:rFonts w:ascii="Candara" w:hAnsi="Candara" w:cs="Arial"/>
          <w:sz w:val="24"/>
          <w:szCs w:val="24"/>
        </w:rPr>
        <w:t>ealicen en el marco de esta Red;</w:t>
      </w:r>
      <w:r w:rsidRPr="009E5CE1">
        <w:rPr>
          <w:rFonts w:ascii="Candara" w:hAnsi="Candara" w:cs="Arial"/>
          <w:sz w:val="24"/>
          <w:szCs w:val="24"/>
        </w:rPr>
        <w:t xml:space="preserve"> sin perjuicio de las reuniones ordinarias que sean acordadas durante el ciclo 2017. Asimismo, invitar a los Organismos Observadores interesados y a la sociedad civil a apoyar el desarrollo del plan de trabajo de la Red.</w:t>
      </w:r>
    </w:p>
    <w:p w:rsidR="009D306F" w:rsidRPr="009E5CE1" w:rsidRDefault="009D306F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9D306F" w:rsidRPr="009E5CE1" w:rsidRDefault="00956893" w:rsidP="00055379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Aprobar el documento </w:t>
      </w:r>
      <w:r w:rsidR="000D37CF" w:rsidRPr="009E5CE1">
        <w:rPr>
          <w:rFonts w:ascii="Candara" w:hAnsi="Candara" w:cs="Arial"/>
          <w:sz w:val="24"/>
          <w:szCs w:val="24"/>
        </w:rPr>
        <w:t>“</w:t>
      </w:r>
      <w:r w:rsidR="009D5D15" w:rsidRPr="009E5CE1">
        <w:rPr>
          <w:rFonts w:ascii="Candara" w:hAnsi="Candara" w:cs="Arial"/>
          <w:sz w:val="24"/>
          <w:szCs w:val="24"/>
        </w:rPr>
        <w:t>Recomendaciones de protección consular para niños, niñas y adolescentes migrantes, incluyendo aquellos/as en necesidad de protección internaci</w:t>
      </w:r>
      <w:r w:rsidR="00B1123C" w:rsidRPr="009E5CE1">
        <w:rPr>
          <w:rFonts w:ascii="Candara" w:hAnsi="Candara" w:cs="Arial"/>
          <w:sz w:val="24"/>
          <w:szCs w:val="24"/>
        </w:rPr>
        <w:t xml:space="preserve">onal, </w:t>
      </w:r>
      <w:r w:rsidRPr="009E5CE1">
        <w:rPr>
          <w:rFonts w:ascii="Candara" w:hAnsi="Candara" w:cs="Arial"/>
          <w:sz w:val="24"/>
          <w:szCs w:val="24"/>
        </w:rPr>
        <w:t>no acompañados y separados</w:t>
      </w:r>
      <w:r w:rsidR="000D37CF" w:rsidRPr="009E5CE1">
        <w:rPr>
          <w:rFonts w:ascii="Candara" w:hAnsi="Candara" w:cs="Arial"/>
          <w:sz w:val="24"/>
          <w:szCs w:val="24"/>
        </w:rPr>
        <w:t>”, según recomendación del GRCM</w:t>
      </w:r>
      <w:r w:rsidR="005F6E14" w:rsidRPr="009E5CE1">
        <w:rPr>
          <w:rFonts w:ascii="Candara" w:hAnsi="Candara" w:cs="Arial"/>
          <w:sz w:val="24"/>
          <w:szCs w:val="24"/>
        </w:rPr>
        <w:t xml:space="preserve"> e instar a los Países Miembros a implementarlo en la medida de sus posibilidades</w:t>
      </w:r>
      <w:r w:rsidRPr="009E5CE1">
        <w:rPr>
          <w:rFonts w:ascii="Candara" w:hAnsi="Candara" w:cs="Arial"/>
          <w:sz w:val="24"/>
          <w:szCs w:val="24"/>
        </w:rPr>
        <w:t>.</w:t>
      </w:r>
    </w:p>
    <w:p w:rsidR="009D306F" w:rsidRPr="009E5CE1" w:rsidRDefault="009D306F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9D306F" w:rsidRPr="009E5CE1" w:rsidRDefault="00956893" w:rsidP="00055379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Aprobar el documento </w:t>
      </w:r>
      <w:r w:rsidR="000D37CF" w:rsidRPr="009E5CE1">
        <w:rPr>
          <w:rFonts w:ascii="Candara" w:hAnsi="Candara" w:cs="Arial"/>
          <w:sz w:val="24"/>
          <w:szCs w:val="24"/>
        </w:rPr>
        <w:t>“</w:t>
      </w:r>
      <w:r w:rsidR="009D5D15" w:rsidRPr="009E5CE1">
        <w:rPr>
          <w:rFonts w:ascii="Candara" w:hAnsi="Candara" w:cs="Arial"/>
          <w:sz w:val="24"/>
          <w:szCs w:val="24"/>
        </w:rPr>
        <w:t>Indicadores comunes para el registro de niñas, niños y adolescentes migrantes no acompañados o separados en la actuación consular de los países miembros de la Conferencia Regional sobre Migración</w:t>
      </w:r>
      <w:r w:rsidR="000D37CF" w:rsidRPr="009E5CE1">
        <w:rPr>
          <w:rFonts w:ascii="Candara" w:hAnsi="Candara" w:cs="Arial"/>
          <w:sz w:val="24"/>
          <w:szCs w:val="24"/>
        </w:rPr>
        <w:t>”, según recomendación del GRCM</w:t>
      </w:r>
      <w:r w:rsidR="005F6E14" w:rsidRPr="009E5CE1">
        <w:rPr>
          <w:rFonts w:ascii="Candara" w:hAnsi="Candara" w:cs="Arial"/>
          <w:sz w:val="24"/>
          <w:szCs w:val="24"/>
        </w:rPr>
        <w:t xml:space="preserve"> </w:t>
      </w:r>
      <w:r w:rsidR="00E84DD7" w:rsidRPr="009E5CE1">
        <w:rPr>
          <w:rFonts w:ascii="Candara" w:hAnsi="Candara" w:cs="Arial"/>
          <w:sz w:val="24"/>
          <w:szCs w:val="24"/>
        </w:rPr>
        <w:t>e instar a los Países Miembros a implementarlo en la medida de sus posibilidades.</w:t>
      </w:r>
    </w:p>
    <w:p w:rsidR="009D306F" w:rsidRPr="009E5CE1" w:rsidRDefault="009D306F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9D306F" w:rsidRPr="009E5CE1" w:rsidRDefault="00956893" w:rsidP="00055379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Aprobar el documento </w:t>
      </w:r>
      <w:r w:rsidR="000D37CF" w:rsidRPr="009E5CE1">
        <w:rPr>
          <w:rFonts w:ascii="Candara" w:hAnsi="Candara" w:cs="Arial"/>
          <w:sz w:val="24"/>
          <w:szCs w:val="24"/>
        </w:rPr>
        <w:t>“</w:t>
      </w:r>
      <w:r w:rsidR="009D5D15" w:rsidRPr="009E5CE1">
        <w:rPr>
          <w:rFonts w:ascii="Candara" w:hAnsi="Candara" w:cs="Arial"/>
          <w:sz w:val="24"/>
          <w:szCs w:val="24"/>
        </w:rPr>
        <w:t>Lineamientos Regionales de Actuación para la Protección Integral para la Niñez y Adolescencia en el Contexto de la Migración</w:t>
      </w:r>
      <w:r w:rsidR="000D37CF" w:rsidRPr="009E5CE1">
        <w:rPr>
          <w:rFonts w:ascii="Candara" w:hAnsi="Candara" w:cs="Arial"/>
          <w:sz w:val="24"/>
          <w:szCs w:val="24"/>
        </w:rPr>
        <w:t>”, según recomendación del GRCM</w:t>
      </w:r>
      <w:r w:rsidR="00E84DD7" w:rsidRPr="009E5CE1">
        <w:t xml:space="preserve"> </w:t>
      </w:r>
      <w:r w:rsidR="00E84DD7" w:rsidRPr="009E5CE1">
        <w:rPr>
          <w:rFonts w:ascii="Candara" w:hAnsi="Candara" w:cs="Arial"/>
          <w:sz w:val="24"/>
          <w:szCs w:val="24"/>
        </w:rPr>
        <w:t>e instar a los Países Miembros a implementarlo en la medida de sus posibilidades.</w:t>
      </w:r>
    </w:p>
    <w:p w:rsidR="009D306F" w:rsidRPr="009E5CE1" w:rsidRDefault="009D306F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9D306F" w:rsidRPr="009E5CE1" w:rsidRDefault="006238E5" w:rsidP="00055379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Adoptar la campaña de informac</w:t>
      </w:r>
      <w:r w:rsidR="00B1123C" w:rsidRPr="009E5CE1">
        <w:rPr>
          <w:rFonts w:ascii="Candara" w:hAnsi="Candara" w:cs="Arial"/>
          <w:sz w:val="24"/>
          <w:szCs w:val="24"/>
        </w:rPr>
        <w:t xml:space="preserve">ión sobre </w:t>
      </w:r>
      <w:proofErr w:type="gramStart"/>
      <w:r w:rsidR="00B1123C" w:rsidRPr="009E5CE1">
        <w:rPr>
          <w:rFonts w:ascii="Candara" w:hAnsi="Candara" w:cs="Arial"/>
          <w:sz w:val="24"/>
          <w:szCs w:val="24"/>
        </w:rPr>
        <w:t xml:space="preserve">la migración de niñas, </w:t>
      </w:r>
      <w:r w:rsidRPr="009E5CE1">
        <w:rPr>
          <w:rFonts w:ascii="Candara" w:hAnsi="Candara" w:cs="Arial"/>
          <w:sz w:val="24"/>
          <w:szCs w:val="24"/>
        </w:rPr>
        <w:t>niños y adolescentes</w:t>
      </w:r>
      <w:r w:rsidR="003F4663" w:rsidRPr="009E5CE1">
        <w:rPr>
          <w:rFonts w:ascii="Candara" w:hAnsi="Candara" w:cs="Arial"/>
          <w:sz w:val="24"/>
          <w:szCs w:val="24"/>
        </w:rPr>
        <w:t xml:space="preserve"> </w:t>
      </w:r>
      <w:r w:rsidR="00901092" w:rsidRPr="009E5CE1">
        <w:rPr>
          <w:rFonts w:ascii="Candara" w:hAnsi="Candara" w:cs="Arial"/>
          <w:sz w:val="24"/>
          <w:szCs w:val="24"/>
        </w:rPr>
        <w:t>“</w:t>
      </w:r>
      <w:proofErr w:type="spellStart"/>
      <w:r w:rsidR="00901092" w:rsidRPr="009E5CE1">
        <w:rPr>
          <w:rFonts w:ascii="Candara" w:hAnsi="Candara" w:cs="Arial"/>
          <w:sz w:val="24"/>
          <w:szCs w:val="24"/>
        </w:rPr>
        <w:t>InformArte</w:t>
      </w:r>
      <w:proofErr w:type="spellEnd"/>
      <w:r w:rsidR="00901092" w:rsidRPr="009E5CE1">
        <w:rPr>
          <w:rFonts w:ascii="Candara" w:hAnsi="Candara" w:cs="Arial"/>
          <w:sz w:val="24"/>
          <w:szCs w:val="24"/>
        </w:rPr>
        <w:t xml:space="preserve"> en movimiento”</w:t>
      </w:r>
      <w:r w:rsidRPr="009E5CE1">
        <w:rPr>
          <w:rFonts w:ascii="Candara" w:hAnsi="Candara" w:cs="Arial"/>
          <w:sz w:val="24"/>
          <w:szCs w:val="24"/>
        </w:rPr>
        <w:t xml:space="preserve">, desarrollada por la OIM en el marco del Programa </w:t>
      </w:r>
      <w:r w:rsidR="003F4663" w:rsidRPr="009E5CE1">
        <w:rPr>
          <w:rFonts w:ascii="Candara" w:hAnsi="Candara" w:cs="Arial"/>
          <w:sz w:val="24"/>
          <w:szCs w:val="24"/>
        </w:rPr>
        <w:lastRenderedPageBreak/>
        <w:t>Mesoamérica</w:t>
      </w:r>
      <w:r w:rsidRPr="009E5CE1">
        <w:rPr>
          <w:rFonts w:ascii="Candara" w:hAnsi="Candara" w:cs="Arial"/>
          <w:sz w:val="24"/>
          <w:szCs w:val="24"/>
        </w:rPr>
        <w:t xml:space="preserve">; </w:t>
      </w:r>
      <w:r w:rsidR="003F4663" w:rsidRPr="009E5CE1">
        <w:rPr>
          <w:rFonts w:ascii="Candara" w:hAnsi="Candara" w:cs="Arial"/>
          <w:sz w:val="24"/>
          <w:szCs w:val="24"/>
        </w:rPr>
        <w:t>así</w:t>
      </w:r>
      <w:r w:rsidRPr="009E5CE1">
        <w:rPr>
          <w:rFonts w:ascii="Candara" w:hAnsi="Candara" w:cs="Arial"/>
          <w:sz w:val="24"/>
          <w:szCs w:val="24"/>
        </w:rPr>
        <w:t xml:space="preserve"> como valorar la Campaña presentada por</w:t>
      </w:r>
      <w:r w:rsidR="00B1123C" w:rsidRPr="009E5CE1">
        <w:rPr>
          <w:rFonts w:ascii="Candara" w:hAnsi="Candara" w:cs="Arial"/>
          <w:sz w:val="24"/>
          <w:szCs w:val="24"/>
        </w:rPr>
        <w:t xml:space="preserve"> la RROCM “Justicia </w:t>
      </w:r>
      <w:r w:rsidR="0032696E" w:rsidRPr="009E5CE1">
        <w:rPr>
          <w:rFonts w:ascii="Candara" w:hAnsi="Candara" w:cs="Arial"/>
          <w:sz w:val="24"/>
          <w:szCs w:val="24"/>
        </w:rPr>
        <w:t>para todos</w:t>
      </w:r>
      <w:proofErr w:type="gramEnd"/>
      <w:r w:rsidR="00B1123C" w:rsidRPr="009E5CE1">
        <w:rPr>
          <w:rFonts w:ascii="Candara" w:hAnsi="Candara" w:cs="Arial"/>
          <w:sz w:val="24"/>
          <w:szCs w:val="24"/>
        </w:rPr>
        <w:t>”.</w:t>
      </w:r>
    </w:p>
    <w:p w:rsidR="009D306F" w:rsidRPr="009E5CE1" w:rsidRDefault="009D306F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E84DD7" w:rsidRPr="009E5CE1" w:rsidRDefault="00E84DD7" w:rsidP="00055379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</w:t>
      </w:r>
      <w:r w:rsidR="000D37CF" w:rsidRPr="009E5CE1">
        <w:rPr>
          <w:rFonts w:ascii="Candara" w:hAnsi="Candara" w:cs="Arial"/>
          <w:sz w:val="24"/>
          <w:szCs w:val="24"/>
        </w:rPr>
        <w:t>coger el documento “</w:t>
      </w:r>
      <w:r w:rsidR="009D5D15" w:rsidRPr="009E5CE1">
        <w:rPr>
          <w:rFonts w:ascii="Candara" w:hAnsi="Candara" w:cs="Arial"/>
          <w:sz w:val="24"/>
          <w:szCs w:val="24"/>
        </w:rPr>
        <w:t>Guía de prácticas eficaces para los países miembros de la CRM. Protección para personas que se desplazan a través de fronteras en el cont</w:t>
      </w:r>
      <w:r w:rsidR="000D37CF" w:rsidRPr="009E5CE1">
        <w:rPr>
          <w:rFonts w:ascii="Candara" w:hAnsi="Candara" w:cs="Arial"/>
          <w:sz w:val="24"/>
          <w:szCs w:val="24"/>
        </w:rPr>
        <w:t>exto de desastres”</w:t>
      </w:r>
      <w:r w:rsidR="009D5D15" w:rsidRPr="009E5CE1">
        <w:rPr>
          <w:rFonts w:ascii="Candara" w:hAnsi="Candara" w:cs="Arial"/>
          <w:sz w:val="24"/>
          <w:szCs w:val="24"/>
        </w:rPr>
        <w:t>, según recomendación del GRCM</w:t>
      </w:r>
      <w:r w:rsidRPr="009E5CE1">
        <w:rPr>
          <w:rFonts w:ascii="Candara" w:hAnsi="Candara" w:cs="Arial"/>
          <w:sz w:val="24"/>
          <w:szCs w:val="24"/>
        </w:rPr>
        <w:t xml:space="preserve"> e instar a los Países Miembros a implementarlo en la medida de sus posibilidades.</w:t>
      </w:r>
    </w:p>
    <w:p w:rsidR="00E84DD7" w:rsidRPr="009E5CE1" w:rsidRDefault="00E84DD7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E84DD7" w:rsidRPr="009E5CE1" w:rsidRDefault="003F4663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 </w:t>
      </w:r>
      <w:r w:rsidR="007D5395" w:rsidRPr="009E5CE1">
        <w:rPr>
          <w:rFonts w:ascii="Candara" w:hAnsi="Candara" w:cs="Arial"/>
          <w:sz w:val="24"/>
          <w:szCs w:val="24"/>
        </w:rPr>
        <w:t>Acoger el documento “Guía básica para la elaboración de políticas públicas de reintegración de personas retornadas”,</w:t>
      </w:r>
      <w:r w:rsidR="00B1123C" w:rsidRPr="009E5CE1">
        <w:rPr>
          <w:rFonts w:ascii="Candara" w:hAnsi="Candara" w:cs="Arial"/>
          <w:sz w:val="24"/>
          <w:szCs w:val="24"/>
        </w:rPr>
        <w:t xml:space="preserve"> presentado por la OIM,</w:t>
      </w:r>
      <w:r w:rsidR="007D5395" w:rsidRPr="009E5CE1">
        <w:rPr>
          <w:rFonts w:ascii="Candara" w:hAnsi="Candara" w:cs="Arial"/>
          <w:sz w:val="24"/>
          <w:szCs w:val="24"/>
        </w:rPr>
        <w:t xml:space="preserve"> según recomendación del GRCM</w:t>
      </w:r>
      <w:r w:rsidR="00E84DD7" w:rsidRPr="009E5CE1">
        <w:rPr>
          <w:rFonts w:ascii="Candara" w:hAnsi="Candara" w:cs="Arial"/>
          <w:sz w:val="24"/>
          <w:szCs w:val="24"/>
        </w:rPr>
        <w:t xml:space="preserve"> e instar a los Países Miembros a implementarlo en la medida de sus posibilidades.</w:t>
      </w:r>
    </w:p>
    <w:p w:rsidR="00E84DD7" w:rsidRPr="009E5CE1" w:rsidRDefault="00E84DD7" w:rsidP="00055379">
      <w:p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E84DD7" w:rsidRPr="009E5CE1" w:rsidRDefault="00555973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Aprobar, según recomendación del GRCM, la realización del </w:t>
      </w:r>
      <w:r w:rsidR="00E84DD7" w:rsidRPr="009E5CE1">
        <w:rPr>
          <w:rFonts w:ascii="Candara" w:hAnsi="Candara" w:cs="Arial"/>
          <w:sz w:val="24"/>
          <w:szCs w:val="24"/>
        </w:rPr>
        <w:t>“</w:t>
      </w:r>
      <w:r w:rsidRPr="009E5CE1">
        <w:rPr>
          <w:rFonts w:ascii="Candara" w:hAnsi="Candara" w:cs="Arial"/>
          <w:sz w:val="24"/>
          <w:szCs w:val="24"/>
        </w:rPr>
        <w:t>Taller sobre integridad de pasaportes</w:t>
      </w:r>
      <w:r w:rsidR="00E84DD7" w:rsidRPr="009E5CE1">
        <w:rPr>
          <w:rFonts w:ascii="Candara" w:hAnsi="Candara" w:cs="Arial"/>
          <w:sz w:val="24"/>
          <w:szCs w:val="24"/>
        </w:rPr>
        <w:t>”</w:t>
      </w:r>
      <w:r w:rsidRPr="009E5CE1">
        <w:rPr>
          <w:rFonts w:ascii="Candara" w:hAnsi="Candara" w:cs="Arial"/>
          <w:sz w:val="24"/>
          <w:szCs w:val="24"/>
        </w:rPr>
        <w:t xml:space="preserve"> y agradece</w:t>
      </w:r>
      <w:r w:rsidR="00B1123C" w:rsidRPr="009E5CE1">
        <w:rPr>
          <w:rFonts w:ascii="Candara" w:hAnsi="Candara" w:cs="Arial"/>
          <w:sz w:val="24"/>
          <w:szCs w:val="24"/>
        </w:rPr>
        <w:t>r a Canadá y México por el patrocinio</w:t>
      </w:r>
      <w:r w:rsidRPr="009E5CE1">
        <w:rPr>
          <w:rFonts w:ascii="Candara" w:hAnsi="Candara" w:cs="Arial"/>
          <w:sz w:val="24"/>
          <w:szCs w:val="24"/>
        </w:rPr>
        <w:t xml:space="preserve"> para su realización</w:t>
      </w:r>
      <w:r w:rsidR="00B1123C" w:rsidRPr="009E5CE1">
        <w:rPr>
          <w:rFonts w:ascii="Candara" w:hAnsi="Candara" w:cs="Arial"/>
          <w:sz w:val="24"/>
          <w:szCs w:val="24"/>
        </w:rPr>
        <w:t>.</w:t>
      </w:r>
    </w:p>
    <w:p w:rsidR="00B1123C" w:rsidRPr="009E5CE1" w:rsidRDefault="00B1123C" w:rsidP="00055379">
      <w:p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E84DD7" w:rsidRPr="009E5CE1" w:rsidRDefault="00956893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Aprobar </w:t>
      </w:r>
      <w:r w:rsidR="009D5D15" w:rsidRPr="009E5CE1">
        <w:rPr>
          <w:rFonts w:ascii="Candara" w:hAnsi="Candara" w:cs="Arial"/>
          <w:sz w:val="24"/>
          <w:szCs w:val="24"/>
        </w:rPr>
        <w:t>la realización de dos talleres regionales de capacitación en 2017, en el marc</w:t>
      </w:r>
      <w:r w:rsidR="000D37CF" w:rsidRPr="009E5CE1">
        <w:rPr>
          <w:rFonts w:ascii="Candara" w:hAnsi="Candara" w:cs="Arial"/>
          <w:sz w:val="24"/>
          <w:szCs w:val="24"/>
        </w:rPr>
        <w:t>o de la CRM, propuestos</w:t>
      </w:r>
      <w:r w:rsidR="00444F76" w:rsidRPr="009E5CE1">
        <w:rPr>
          <w:rFonts w:ascii="Candara" w:hAnsi="Candara" w:cs="Arial"/>
          <w:sz w:val="24"/>
          <w:szCs w:val="24"/>
        </w:rPr>
        <w:t xml:space="preserve"> y financiados</w:t>
      </w:r>
      <w:r w:rsidR="000D37CF" w:rsidRPr="009E5CE1">
        <w:rPr>
          <w:rFonts w:ascii="Candara" w:hAnsi="Candara" w:cs="Arial"/>
          <w:sz w:val="24"/>
          <w:szCs w:val="24"/>
        </w:rPr>
        <w:t xml:space="preserve"> por la “</w:t>
      </w:r>
      <w:r w:rsidR="009D5D15" w:rsidRPr="009E5CE1">
        <w:rPr>
          <w:rFonts w:ascii="Candara" w:hAnsi="Candara" w:cs="Arial"/>
          <w:sz w:val="24"/>
          <w:szCs w:val="24"/>
        </w:rPr>
        <w:t>Plataforma sobre Desplazamie</w:t>
      </w:r>
      <w:r w:rsidR="000D37CF" w:rsidRPr="009E5CE1">
        <w:rPr>
          <w:rFonts w:ascii="Candara" w:hAnsi="Candara" w:cs="Arial"/>
          <w:sz w:val="24"/>
          <w:szCs w:val="24"/>
        </w:rPr>
        <w:t>nto en el contexto de desastres”</w:t>
      </w:r>
      <w:r w:rsidR="009D5D15" w:rsidRPr="009E5CE1">
        <w:rPr>
          <w:rFonts w:ascii="Candara" w:hAnsi="Candara" w:cs="Arial"/>
          <w:sz w:val="24"/>
          <w:szCs w:val="24"/>
        </w:rPr>
        <w:t xml:space="preserve"> (antes llamada Iniciativa </w:t>
      </w:r>
      <w:proofErr w:type="spellStart"/>
      <w:r w:rsidR="009D5D15" w:rsidRPr="009E5CE1">
        <w:rPr>
          <w:rFonts w:ascii="Candara" w:hAnsi="Candara" w:cs="Arial"/>
          <w:sz w:val="24"/>
          <w:szCs w:val="24"/>
        </w:rPr>
        <w:t>Nansen</w:t>
      </w:r>
      <w:proofErr w:type="spellEnd"/>
      <w:r w:rsidR="009D5D15" w:rsidRPr="009E5CE1">
        <w:rPr>
          <w:rFonts w:ascii="Candara" w:hAnsi="Candara" w:cs="Arial"/>
          <w:sz w:val="24"/>
          <w:szCs w:val="24"/>
        </w:rPr>
        <w:t>),</w:t>
      </w:r>
      <w:r w:rsidR="000D37CF" w:rsidRPr="009E5CE1">
        <w:rPr>
          <w:rFonts w:ascii="Candara" w:hAnsi="Candara" w:cs="Arial"/>
          <w:sz w:val="24"/>
          <w:szCs w:val="24"/>
        </w:rPr>
        <w:t xml:space="preserve"> según recomendación del GRCM.</w:t>
      </w:r>
      <w:r w:rsidR="000049E0" w:rsidRPr="009E5CE1">
        <w:rPr>
          <w:rFonts w:ascii="Candara" w:hAnsi="Candara" w:cs="Arial"/>
          <w:sz w:val="24"/>
          <w:szCs w:val="24"/>
        </w:rPr>
        <w:t xml:space="preserve"> Costa Rica</w:t>
      </w:r>
      <w:r w:rsidR="00444F76" w:rsidRPr="009E5CE1">
        <w:rPr>
          <w:rFonts w:ascii="Candara" w:hAnsi="Candara" w:cs="Arial"/>
          <w:sz w:val="24"/>
          <w:szCs w:val="24"/>
        </w:rPr>
        <w:t xml:space="preserve"> manifestó su deseo de ser sede de</w:t>
      </w:r>
      <w:r w:rsidR="000049E0" w:rsidRPr="009E5CE1">
        <w:rPr>
          <w:rFonts w:ascii="Candara" w:hAnsi="Candara" w:cs="Arial"/>
          <w:sz w:val="24"/>
          <w:szCs w:val="24"/>
        </w:rPr>
        <w:t xml:space="preserve"> uno de los Talleres.</w:t>
      </w:r>
    </w:p>
    <w:p w:rsidR="00E84DD7" w:rsidRPr="009E5CE1" w:rsidRDefault="00E84DD7" w:rsidP="00055379">
      <w:p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BB2030" w:rsidRPr="009E5CE1" w:rsidRDefault="005F6E14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Otorgar a la Organización Internacional del Trabajo (OIT) el estatus de Organismo Observador de la CRM, según rec</w:t>
      </w:r>
      <w:r w:rsidR="00DC72C3" w:rsidRPr="009E5CE1">
        <w:rPr>
          <w:rFonts w:ascii="Candara" w:hAnsi="Candara" w:cs="Arial"/>
          <w:sz w:val="24"/>
          <w:szCs w:val="24"/>
        </w:rPr>
        <w:t>omendación del GRCM y exhortar</w:t>
      </w:r>
      <w:r w:rsidR="00444F76" w:rsidRPr="009E5CE1">
        <w:rPr>
          <w:rFonts w:ascii="Candara" w:hAnsi="Candara" w:cs="Arial"/>
          <w:sz w:val="24"/>
          <w:szCs w:val="24"/>
        </w:rPr>
        <w:t>la</w:t>
      </w:r>
      <w:r w:rsidRPr="009E5CE1">
        <w:rPr>
          <w:rFonts w:ascii="Candara" w:hAnsi="Candara" w:cs="Arial"/>
          <w:sz w:val="24"/>
          <w:szCs w:val="24"/>
        </w:rPr>
        <w:t xml:space="preserve"> a que participe activamente en el fortalecimiento de la CRM y especialmente en aquellas actividades relacionadas con la promoción y p</w:t>
      </w:r>
      <w:r w:rsidR="00444F76" w:rsidRPr="009E5CE1">
        <w:rPr>
          <w:rFonts w:ascii="Candara" w:hAnsi="Candara" w:cs="Arial"/>
          <w:sz w:val="24"/>
          <w:szCs w:val="24"/>
        </w:rPr>
        <w:t>rotección de los derechos de las personas trabajadora</w:t>
      </w:r>
      <w:r w:rsidRPr="009E5CE1">
        <w:rPr>
          <w:rFonts w:ascii="Candara" w:hAnsi="Candara" w:cs="Arial"/>
          <w:sz w:val="24"/>
          <w:szCs w:val="24"/>
        </w:rPr>
        <w:t>s migrantes.</w:t>
      </w:r>
    </w:p>
    <w:p w:rsidR="00BB2030" w:rsidRPr="009E5CE1" w:rsidRDefault="00BB2030" w:rsidP="00055379">
      <w:p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161034" w:rsidRPr="009E5CE1" w:rsidRDefault="007D5395" w:rsidP="00055379">
      <w:pPr>
        <w:numPr>
          <w:ilvl w:val="0"/>
          <w:numId w:val="1"/>
        </w:numPr>
        <w:tabs>
          <w:tab w:val="left" w:pos="993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Aprobar</w:t>
      </w:r>
      <w:r w:rsidR="00555973" w:rsidRPr="009E5CE1">
        <w:rPr>
          <w:rFonts w:ascii="Candara" w:hAnsi="Candara" w:cs="Arial"/>
          <w:sz w:val="24"/>
          <w:szCs w:val="24"/>
        </w:rPr>
        <w:t>, según recomendación del GRCM,</w:t>
      </w:r>
      <w:r w:rsidRPr="009E5CE1">
        <w:rPr>
          <w:rFonts w:ascii="Candara" w:hAnsi="Candara" w:cs="Arial"/>
          <w:sz w:val="24"/>
          <w:szCs w:val="24"/>
        </w:rPr>
        <w:t xml:space="preserve"> la realización del </w:t>
      </w:r>
      <w:r w:rsidR="00E84DD7" w:rsidRPr="009E5CE1">
        <w:rPr>
          <w:rFonts w:ascii="Candara" w:hAnsi="Candara" w:cs="Arial"/>
          <w:sz w:val="24"/>
          <w:szCs w:val="24"/>
        </w:rPr>
        <w:t>“</w:t>
      </w:r>
      <w:r w:rsidRPr="009E5CE1">
        <w:rPr>
          <w:rFonts w:ascii="Candara" w:hAnsi="Candara" w:cs="Arial"/>
          <w:sz w:val="24"/>
          <w:szCs w:val="24"/>
        </w:rPr>
        <w:t>Taller de protección consular a personas trabajadoras migrantes</w:t>
      </w:r>
      <w:r w:rsidR="00452700" w:rsidRPr="009E5CE1">
        <w:rPr>
          <w:rFonts w:ascii="Candara" w:hAnsi="Candara" w:cs="Arial"/>
          <w:sz w:val="24"/>
          <w:szCs w:val="24"/>
        </w:rPr>
        <w:t>”</w:t>
      </w:r>
      <w:r w:rsidRPr="009E5CE1">
        <w:rPr>
          <w:rFonts w:ascii="Candara" w:hAnsi="Candara" w:cs="Arial"/>
          <w:sz w:val="24"/>
          <w:szCs w:val="24"/>
        </w:rPr>
        <w:t xml:space="preserve"> y solicitar el apoyo técnico y financiero de la OIT y </w:t>
      </w:r>
      <w:r w:rsidR="00452700" w:rsidRPr="009E5CE1">
        <w:rPr>
          <w:rFonts w:ascii="Candara" w:hAnsi="Candara" w:cs="Arial"/>
          <w:sz w:val="24"/>
          <w:szCs w:val="24"/>
        </w:rPr>
        <w:t>de la OIM</w:t>
      </w:r>
      <w:r w:rsidR="00444F76" w:rsidRPr="009E5CE1">
        <w:rPr>
          <w:rFonts w:ascii="Candara" w:hAnsi="Candara" w:cs="Arial"/>
          <w:sz w:val="24"/>
          <w:szCs w:val="24"/>
        </w:rPr>
        <w:t xml:space="preserve"> para su realización.</w:t>
      </w:r>
    </w:p>
    <w:p w:rsidR="00161034" w:rsidRPr="009E5CE1" w:rsidRDefault="00161034" w:rsidP="00055379">
      <w:p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452700" w:rsidRPr="009E5CE1" w:rsidRDefault="007D5395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Aprobar</w:t>
      </w:r>
      <w:r w:rsidR="00555973" w:rsidRPr="009E5CE1">
        <w:rPr>
          <w:rFonts w:ascii="Candara" w:hAnsi="Candara" w:cs="Arial"/>
          <w:sz w:val="24"/>
          <w:szCs w:val="24"/>
        </w:rPr>
        <w:t>, según recomendación del GRCM,</w:t>
      </w:r>
      <w:r w:rsidRPr="009E5CE1">
        <w:rPr>
          <w:rFonts w:ascii="Candara" w:hAnsi="Candara" w:cs="Arial"/>
          <w:sz w:val="24"/>
          <w:szCs w:val="24"/>
        </w:rPr>
        <w:t xml:space="preserve"> la realización del </w:t>
      </w:r>
      <w:r w:rsidR="00E84DD7" w:rsidRPr="009E5CE1">
        <w:rPr>
          <w:rFonts w:ascii="Candara" w:hAnsi="Candara" w:cs="Arial"/>
          <w:sz w:val="24"/>
          <w:szCs w:val="24"/>
        </w:rPr>
        <w:t>“</w:t>
      </w:r>
      <w:r w:rsidRPr="009E5CE1">
        <w:rPr>
          <w:rFonts w:ascii="Candara" w:hAnsi="Candara" w:cs="Arial"/>
          <w:sz w:val="24"/>
          <w:szCs w:val="24"/>
        </w:rPr>
        <w:t>Taller sobre manejo consular de crisis y lineamientos MICIC</w:t>
      </w:r>
      <w:r w:rsidR="00E84DD7" w:rsidRPr="009E5CE1">
        <w:rPr>
          <w:rFonts w:ascii="Candara" w:hAnsi="Candara" w:cs="Arial"/>
          <w:sz w:val="24"/>
          <w:szCs w:val="24"/>
        </w:rPr>
        <w:t>”</w:t>
      </w:r>
      <w:r w:rsidRPr="009E5CE1">
        <w:rPr>
          <w:rFonts w:ascii="Candara" w:hAnsi="Candara" w:cs="Arial"/>
          <w:sz w:val="24"/>
          <w:szCs w:val="24"/>
        </w:rPr>
        <w:t xml:space="preserve"> y agradecer a Costa Rica y a</w:t>
      </w:r>
      <w:r w:rsidR="00444F76" w:rsidRPr="009E5CE1">
        <w:rPr>
          <w:rFonts w:ascii="Candara" w:hAnsi="Candara" w:cs="Arial"/>
          <w:sz w:val="24"/>
          <w:szCs w:val="24"/>
        </w:rPr>
        <w:t xml:space="preserve"> Estados Unidos por </w:t>
      </w:r>
      <w:r w:rsidR="00AB3960" w:rsidRPr="009E5CE1">
        <w:rPr>
          <w:rFonts w:ascii="Candara" w:hAnsi="Candara" w:cs="Arial"/>
          <w:sz w:val="24"/>
          <w:szCs w:val="24"/>
        </w:rPr>
        <w:t xml:space="preserve">su </w:t>
      </w:r>
      <w:r w:rsidR="00444F76" w:rsidRPr="009E5CE1">
        <w:rPr>
          <w:rFonts w:ascii="Candara" w:hAnsi="Candara" w:cs="Arial"/>
          <w:sz w:val="24"/>
          <w:szCs w:val="24"/>
        </w:rPr>
        <w:t>apoyo financiero para el mismo, a través del Programa Mesoamérica, implementado por</w:t>
      </w:r>
      <w:r w:rsidRPr="009E5CE1">
        <w:rPr>
          <w:rFonts w:ascii="Candara" w:hAnsi="Candara" w:cs="Arial"/>
          <w:sz w:val="24"/>
          <w:szCs w:val="24"/>
        </w:rPr>
        <w:t xml:space="preserve"> OIM</w:t>
      </w:r>
      <w:r w:rsidR="00444F76" w:rsidRPr="009E5CE1">
        <w:rPr>
          <w:rFonts w:ascii="Candara" w:hAnsi="Candara" w:cs="Arial"/>
          <w:sz w:val="24"/>
          <w:szCs w:val="24"/>
        </w:rPr>
        <w:t>.</w:t>
      </w:r>
      <w:r w:rsidRPr="009E5CE1">
        <w:rPr>
          <w:rFonts w:ascii="Candara" w:hAnsi="Candara" w:cs="Arial"/>
          <w:sz w:val="24"/>
          <w:szCs w:val="24"/>
        </w:rPr>
        <w:t xml:space="preserve"> </w:t>
      </w:r>
    </w:p>
    <w:p w:rsidR="00344320" w:rsidRPr="009E5CE1" w:rsidRDefault="00344320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2B2FCB" w:rsidRPr="009E5CE1" w:rsidRDefault="00344320" w:rsidP="00055379">
      <w:pPr>
        <w:numPr>
          <w:ilvl w:val="0"/>
          <w:numId w:val="1"/>
        </w:numPr>
        <w:tabs>
          <w:tab w:val="left" w:pos="851"/>
          <w:tab w:val="left" w:pos="1276"/>
        </w:tabs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Recibir las sugerencias del “Taller sobre migración y salud”, realizado en Costa Rica en septiembre de 2016, según recomendación del GRCM.</w:t>
      </w:r>
      <w:r w:rsidR="00ED733E" w:rsidRPr="009E5CE1">
        <w:rPr>
          <w:rFonts w:ascii="Candara" w:hAnsi="Candara" w:cs="Arial"/>
          <w:sz w:val="24"/>
          <w:szCs w:val="24"/>
        </w:rPr>
        <w:t xml:space="preserve"> Se acuerda incorporar de manera permanente este tema en el eje temático de Derechos Humanos del GRCM</w:t>
      </w:r>
      <w:r w:rsidR="00C750AD" w:rsidRPr="009E5CE1">
        <w:rPr>
          <w:rFonts w:ascii="Candara" w:hAnsi="Candara" w:cs="Arial"/>
          <w:sz w:val="24"/>
          <w:szCs w:val="24"/>
        </w:rPr>
        <w:t xml:space="preserve">. </w:t>
      </w:r>
      <w:r w:rsidR="00444F76" w:rsidRPr="009E5CE1">
        <w:rPr>
          <w:rFonts w:ascii="Candara" w:hAnsi="Candara" w:cs="Arial"/>
          <w:sz w:val="24"/>
          <w:szCs w:val="24"/>
        </w:rPr>
        <w:t xml:space="preserve">En </w:t>
      </w:r>
      <w:r w:rsidR="00444F76" w:rsidRPr="009E5CE1">
        <w:rPr>
          <w:rFonts w:ascii="Candara" w:hAnsi="Candara" w:cs="Arial"/>
          <w:sz w:val="24"/>
          <w:szCs w:val="24"/>
        </w:rPr>
        <w:lastRenderedPageBreak/>
        <w:t>materia de migración y salud los Países Miembros de la CRM nos comprometemos a impulsar</w:t>
      </w:r>
      <w:r w:rsidR="002B2FCB" w:rsidRPr="009E5CE1">
        <w:rPr>
          <w:rFonts w:ascii="Candara" w:hAnsi="Candara" w:cs="Arial"/>
          <w:sz w:val="24"/>
          <w:szCs w:val="24"/>
        </w:rPr>
        <w:t xml:space="preserve">: </w:t>
      </w:r>
    </w:p>
    <w:p w:rsidR="002B2FCB" w:rsidRPr="009E5CE1" w:rsidRDefault="002C3D2D" w:rsidP="00055379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autoSpaceDN/>
        <w:spacing w:after="0" w:line="240" w:lineRule="auto"/>
        <w:ind w:left="1276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El desarrollo </w:t>
      </w:r>
      <w:r w:rsidR="002B2FCB" w:rsidRPr="009E5CE1">
        <w:rPr>
          <w:rFonts w:ascii="Candara" w:hAnsi="Candara" w:cs="Arial"/>
          <w:sz w:val="24"/>
          <w:szCs w:val="24"/>
        </w:rPr>
        <w:t>de protocolos de salud pública para la atención integral</w:t>
      </w:r>
      <w:r w:rsidR="00444F76" w:rsidRPr="009E5CE1">
        <w:rPr>
          <w:rFonts w:ascii="Candara" w:hAnsi="Candara" w:cs="Arial"/>
          <w:sz w:val="24"/>
          <w:szCs w:val="24"/>
        </w:rPr>
        <w:t xml:space="preserve"> a una población en movimiento.</w:t>
      </w:r>
    </w:p>
    <w:p w:rsidR="002B2FCB" w:rsidRPr="009E5CE1" w:rsidRDefault="002B2FCB" w:rsidP="00055379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autoSpaceDN/>
        <w:spacing w:after="0" w:line="240" w:lineRule="auto"/>
        <w:ind w:left="1276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La sensibilización y preparación del personal de salud pública sobre los derechos human</w:t>
      </w:r>
      <w:r w:rsidR="00600D3A" w:rsidRPr="009E5CE1">
        <w:rPr>
          <w:rFonts w:ascii="Candara" w:hAnsi="Candara" w:cs="Arial"/>
          <w:sz w:val="24"/>
          <w:szCs w:val="24"/>
        </w:rPr>
        <w:t>os de las personas migrantes.</w:t>
      </w:r>
    </w:p>
    <w:p w:rsidR="002B2FCB" w:rsidRPr="009E5CE1" w:rsidRDefault="002B2FCB" w:rsidP="00055379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autoSpaceDN/>
        <w:spacing w:after="0" w:line="240" w:lineRule="auto"/>
        <w:ind w:left="1276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El acceso a servicios de salud integral (médico, psicosocial y de rehabilitación), en particular a víctimas de violencia sexual y a personas con enfermedades que amenazan su vida.</w:t>
      </w:r>
    </w:p>
    <w:p w:rsidR="008421D7" w:rsidRPr="009E5CE1" w:rsidRDefault="008421D7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8421D7" w:rsidRPr="009E5CE1" w:rsidRDefault="008421D7" w:rsidP="00055379">
      <w:pPr>
        <w:tabs>
          <w:tab w:val="left" w:pos="567"/>
          <w:tab w:val="left" w:pos="1276"/>
        </w:tabs>
        <w:autoSpaceDN/>
        <w:spacing w:after="0" w:line="240" w:lineRule="auto"/>
        <w:ind w:left="567" w:right="4" w:hanging="567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ab/>
        <w:t>Sobre este tema</w:t>
      </w:r>
      <w:r w:rsidR="0032696E" w:rsidRPr="009E5CE1">
        <w:rPr>
          <w:rFonts w:ascii="Candara" w:hAnsi="Candara" w:cs="Arial"/>
          <w:sz w:val="24"/>
          <w:szCs w:val="24"/>
        </w:rPr>
        <w:t>,</w:t>
      </w:r>
      <w:r w:rsidRPr="009E5CE1">
        <w:rPr>
          <w:rFonts w:ascii="Candara" w:hAnsi="Candara" w:cs="Arial"/>
          <w:sz w:val="24"/>
          <w:szCs w:val="24"/>
        </w:rPr>
        <w:t xml:space="preserve"> agradecer y tomar nota de la disposición y ofrecimiento del CICR de trabajar con los Estados sobre estas sugerencias, y en particular sobre la elaboración de los protocolos arriba mencionados.</w:t>
      </w:r>
    </w:p>
    <w:p w:rsidR="00452700" w:rsidRPr="009E5CE1" w:rsidRDefault="00452700" w:rsidP="00055379">
      <w:pPr>
        <w:tabs>
          <w:tab w:val="left" w:pos="851"/>
          <w:tab w:val="left" w:pos="1276"/>
        </w:tabs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161034" w:rsidRPr="009E5CE1" w:rsidRDefault="00DC72C3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Considerar</w:t>
      </w:r>
      <w:r w:rsidR="00956893" w:rsidRPr="009E5CE1">
        <w:rPr>
          <w:rFonts w:ascii="Candara" w:hAnsi="Candara" w:cs="Arial"/>
          <w:sz w:val="24"/>
          <w:szCs w:val="24"/>
        </w:rPr>
        <w:t xml:space="preserve"> las </w:t>
      </w:r>
      <w:r w:rsidR="007D5395" w:rsidRPr="009E5CE1">
        <w:rPr>
          <w:rFonts w:ascii="Candara" w:hAnsi="Candara" w:cs="Arial"/>
          <w:sz w:val="24"/>
          <w:szCs w:val="24"/>
        </w:rPr>
        <w:t>sugerencias</w:t>
      </w:r>
      <w:r w:rsidR="009D5D15" w:rsidRPr="009E5CE1">
        <w:rPr>
          <w:rFonts w:ascii="Candara" w:hAnsi="Candara" w:cs="Arial"/>
          <w:sz w:val="24"/>
          <w:szCs w:val="24"/>
        </w:rPr>
        <w:t xml:space="preserve"> del </w:t>
      </w:r>
      <w:r w:rsidR="00344320" w:rsidRPr="009E5CE1">
        <w:rPr>
          <w:rFonts w:ascii="Candara" w:hAnsi="Candara" w:cs="Arial"/>
          <w:sz w:val="24"/>
          <w:szCs w:val="24"/>
        </w:rPr>
        <w:t>“E</w:t>
      </w:r>
      <w:r w:rsidR="009D5D15" w:rsidRPr="009E5CE1">
        <w:rPr>
          <w:rFonts w:ascii="Candara" w:hAnsi="Candara" w:cs="Arial"/>
          <w:sz w:val="24"/>
          <w:szCs w:val="24"/>
        </w:rPr>
        <w:t xml:space="preserve">ncuentro </w:t>
      </w:r>
      <w:r w:rsidR="00344320" w:rsidRPr="009E5CE1">
        <w:rPr>
          <w:rFonts w:ascii="Candara" w:hAnsi="Candara" w:cs="Arial"/>
          <w:sz w:val="24"/>
          <w:szCs w:val="24"/>
        </w:rPr>
        <w:t xml:space="preserve">para fortalecer el diálogo y la cooperación </w:t>
      </w:r>
      <w:r w:rsidR="009D5D15" w:rsidRPr="009E5CE1">
        <w:rPr>
          <w:rFonts w:ascii="Candara" w:hAnsi="Candara" w:cs="Arial"/>
          <w:sz w:val="24"/>
          <w:szCs w:val="24"/>
        </w:rPr>
        <w:t xml:space="preserve">entre </w:t>
      </w:r>
      <w:r w:rsidR="00344320" w:rsidRPr="009E5CE1">
        <w:rPr>
          <w:rFonts w:ascii="Candara" w:hAnsi="Candara" w:cs="Arial"/>
          <w:sz w:val="24"/>
          <w:szCs w:val="24"/>
        </w:rPr>
        <w:t xml:space="preserve">la </w:t>
      </w:r>
      <w:r w:rsidR="009D5D15" w:rsidRPr="009E5CE1">
        <w:rPr>
          <w:rFonts w:ascii="Candara" w:hAnsi="Candara" w:cs="Arial"/>
          <w:sz w:val="24"/>
          <w:szCs w:val="24"/>
        </w:rPr>
        <w:t xml:space="preserve">CRM y </w:t>
      </w:r>
      <w:r w:rsidR="00344320" w:rsidRPr="009E5CE1">
        <w:rPr>
          <w:rFonts w:ascii="Candara" w:hAnsi="Candara" w:cs="Arial"/>
          <w:sz w:val="24"/>
          <w:szCs w:val="24"/>
        </w:rPr>
        <w:t xml:space="preserve">la </w:t>
      </w:r>
      <w:r w:rsidR="009D5D15" w:rsidRPr="009E5CE1">
        <w:rPr>
          <w:rFonts w:ascii="Candara" w:hAnsi="Candara" w:cs="Arial"/>
          <w:sz w:val="24"/>
          <w:szCs w:val="24"/>
        </w:rPr>
        <w:t>sociedad civil,</w:t>
      </w:r>
      <w:r w:rsidR="00344320" w:rsidRPr="009E5CE1">
        <w:rPr>
          <w:rFonts w:ascii="Candara" w:hAnsi="Candara" w:cs="Arial"/>
          <w:sz w:val="24"/>
          <w:szCs w:val="24"/>
        </w:rPr>
        <w:t xml:space="preserve"> en particular en el tema de reintegración de migrantes”</w:t>
      </w:r>
      <w:r w:rsidR="009D5D15" w:rsidRPr="009E5CE1">
        <w:rPr>
          <w:rFonts w:ascii="Candara" w:hAnsi="Candara" w:cs="Arial"/>
          <w:sz w:val="24"/>
          <w:szCs w:val="24"/>
        </w:rPr>
        <w:t xml:space="preserve"> realizado en Honduras en octubre de 2016</w:t>
      </w:r>
      <w:r w:rsidR="000D37CF" w:rsidRPr="009E5CE1">
        <w:rPr>
          <w:rFonts w:ascii="Candara" w:hAnsi="Candara" w:cs="Arial"/>
          <w:sz w:val="24"/>
          <w:szCs w:val="24"/>
        </w:rPr>
        <w:t>, según recomendación del GRCM</w:t>
      </w:r>
      <w:r w:rsidR="009D5D15" w:rsidRPr="009E5CE1">
        <w:rPr>
          <w:rFonts w:ascii="Candara" w:hAnsi="Candara" w:cs="Arial"/>
          <w:sz w:val="24"/>
          <w:szCs w:val="24"/>
        </w:rPr>
        <w:t>.</w:t>
      </w:r>
      <w:r w:rsidR="00452700" w:rsidRPr="009E5CE1">
        <w:rPr>
          <w:rFonts w:ascii="Candara" w:hAnsi="Candara" w:cs="Arial"/>
          <w:sz w:val="24"/>
          <w:szCs w:val="24"/>
        </w:rPr>
        <w:t xml:space="preserve"> </w:t>
      </w:r>
      <w:r w:rsidR="00AC39B8" w:rsidRPr="009E5CE1">
        <w:rPr>
          <w:rFonts w:ascii="Candara" w:hAnsi="Candara" w:cs="Arial"/>
          <w:sz w:val="24"/>
          <w:szCs w:val="24"/>
        </w:rPr>
        <w:t xml:space="preserve">Asimismo, establecer un mecanismo para </w:t>
      </w:r>
      <w:proofErr w:type="spellStart"/>
      <w:r w:rsidR="00AC39B8" w:rsidRPr="009E5CE1">
        <w:rPr>
          <w:rFonts w:ascii="Candara" w:hAnsi="Candara" w:cs="Arial"/>
          <w:sz w:val="24"/>
          <w:szCs w:val="24"/>
        </w:rPr>
        <w:t>operativizar</w:t>
      </w:r>
      <w:proofErr w:type="spellEnd"/>
      <w:r w:rsidR="00AC39B8" w:rsidRPr="009E5CE1">
        <w:rPr>
          <w:rFonts w:ascii="Candara" w:hAnsi="Candara" w:cs="Arial"/>
          <w:sz w:val="24"/>
          <w:szCs w:val="24"/>
        </w:rPr>
        <w:t xml:space="preserve"> los  acuerdos y acciones entre la sociedad civil y los </w:t>
      </w:r>
      <w:r w:rsidR="000846A7" w:rsidRPr="009E5CE1">
        <w:rPr>
          <w:rFonts w:ascii="Candara" w:hAnsi="Candara" w:cs="Arial"/>
          <w:sz w:val="24"/>
          <w:szCs w:val="24"/>
        </w:rPr>
        <w:t>Países Miembros</w:t>
      </w:r>
      <w:r w:rsidR="00AC39B8" w:rsidRPr="009E5CE1">
        <w:rPr>
          <w:rFonts w:ascii="Candara" w:hAnsi="Candara" w:cs="Arial"/>
          <w:sz w:val="24"/>
          <w:szCs w:val="24"/>
        </w:rPr>
        <w:t xml:space="preserve">, a través de un equipo tripartito compuesto por la PPT, la ST </w:t>
      </w:r>
      <w:r w:rsidR="00600D3A" w:rsidRPr="009E5CE1">
        <w:rPr>
          <w:rFonts w:ascii="Candara" w:hAnsi="Candara" w:cs="Arial"/>
          <w:sz w:val="24"/>
          <w:szCs w:val="24"/>
        </w:rPr>
        <w:t xml:space="preserve">de la </w:t>
      </w:r>
      <w:r w:rsidR="00AC39B8" w:rsidRPr="009E5CE1">
        <w:rPr>
          <w:rFonts w:ascii="Candara" w:hAnsi="Candara" w:cs="Arial"/>
          <w:sz w:val="24"/>
          <w:szCs w:val="24"/>
        </w:rPr>
        <w:t xml:space="preserve">RROCM y la ST </w:t>
      </w:r>
      <w:r w:rsidR="00600D3A" w:rsidRPr="009E5CE1">
        <w:rPr>
          <w:rFonts w:ascii="Candara" w:hAnsi="Candara" w:cs="Arial"/>
          <w:sz w:val="24"/>
          <w:szCs w:val="24"/>
        </w:rPr>
        <w:t>de la CRM. Este equipo construirá un plan de trabajo y</w:t>
      </w:r>
      <w:r w:rsidR="00AC39B8" w:rsidRPr="009E5CE1">
        <w:rPr>
          <w:rFonts w:ascii="Candara" w:hAnsi="Candara" w:cs="Arial"/>
          <w:sz w:val="24"/>
          <w:szCs w:val="24"/>
        </w:rPr>
        <w:t xml:space="preserve"> mecanismos de</w:t>
      </w:r>
      <w:r w:rsidR="00600D3A" w:rsidRPr="009E5CE1">
        <w:rPr>
          <w:rFonts w:ascii="Candara" w:hAnsi="Candara" w:cs="Arial"/>
          <w:sz w:val="24"/>
          <w:szCs w:val="24"/>
        </w:rPr>
        <w:t xml:space="preserve"> implementación,</w:t>
      </w:r>
      <w:r w:rsidR="00AC39B8" w:rsidRPr="009E5CE1">
        <w:rPr>
          <w:rFonts w:ascii="Candara" w:hAnsi="Candara" w:cs="Arial"/>
          <w:sz w:val="24"/>
          <w:szCs w:val="24"/>
        </w:rPr>
        <w:t xml:space="preserve"> monitoreo y seguimiento, incluyendo la identificación de recursos que permitan su implementación. </w:t>
      </w:r>
    </w:p>
    <w:p w:rsidR="003F4663" w:rsidRPr="009E5CE1" w:rsidRDefault="003F4663" w:rsidP="00055379">
      <w:p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3F4663" w:rsidRPr="009E5CE1" w:rsidRDefault="009F15E5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Acordar</w:t>
      </w:r>
      <w:r w:rsidR="009C417D" w:rsidRPr="009E5CE1">
        <w:rPr>
          <w:rFonts w:ascii="Candara" w:hAnsi="Candara" w:cs="Arial"/>
          <w:sz w:val="24"/>
          <w:szCs w:val="24"/>
        </w:rPr>
        <w:t xml:space="preserve"> la puesta en marcha de un mecanismo de intercambio de información y alerta temprana para la det</w:t>
      </w:r>
      <w:r w:rsidR="00943AD4" w:rsidRPr="009E5CE1">
        <w:rPr>
          <w:rFonts w:ascii="Candara" w:hAnsi="Candara" w:cs="Arial"/>
          <w:sz w:val="24"/>
          <w:szCs w:val="24"/>
        </w:rPr>
        <w:t xml:space="preserve">ección de flujos </w:t>
      </w:r>
      <w:r w:rsidR="006F44E2" w:rsidRPr="009E5CE1">
        <w:rPr>
          <w:rFonts w:ascii="Candara" w:hAnsi="Candara" w:cs="Arial"/>
          <w:sz w:val="24"/>
          <w:szCs w:val="24"/>
        </w:rPr>
        <w:t xml:space="preserve">migratorios </w:t>
      </w:r>
      <w:r w:rsidR="00943AD4" w:rsidRPr="009E5CE1">
        <w:rPr>
          <w:rFonts w:ascii="Candara" w:hAnsi="Candara" w:cs="Arial"/>
          <w:sz w:val="24"/>
          <w:szCs w:val="24"/>
        </w:rPr>
        <w:t>extra</w:t>
      </w:r>
      <w:r w:rsidR="00600D3A" w:rsidRPr="009E5CE1">
        <w:rPr>
          <w:rFonts w:ascii="Candara" w:hAnsi="Candara" w:cs="Arial"/>
          <w:sz w:val="24"/>
          <w:szCs w:val="24"/>
        </w:rPr>
        <w:t>ordinarios</w:t>
      </w:r>
      <w:r w:rsidR="009C417D" w:rsidRPr="009E5CE1">
        <w:rPr>
          <w:rFonts w:ascii="Candara" w:hAnsi="Candara" w:cs="Arial"/>
          <w:sz w:val="24"/>
          <w:szCs w:val="24"/>
        </w:rPr>
        <w:t xml:space="preserve"> procedentes de otras regiones</w:t>
      </w:r>
      <w:r w:rsidR="00600D3A" w:rsidRPr="009E5CE1">
        <w:rPr>
          <w:rFonts w:ascii="Candara" w:hAnsi="Candara" w:cs="Arial"/>
          <w:sz w:val="24"/>
          <w:szCs w:val="24"/>
        </w:rPr>
        <w:t xml:space="preserve"> que se dirigen</w:t>
      </w:r>
      <w:r w:rsidR="00CF7952" w:rsidRPr="009E5CE1">
        <w:rPr>
          <w:rFonts w:ascii="Candara" w:hAnsi="Candara" w:cs="Arial"/>
          <w:sz w:val="24"/>
          <w:szCs w:val="24"/>
        </w:rPr>
        <w:t xml:space="preserve"> hacia los Países M</w:t>
      </w:r>
      <w:r w:rsidR="009C417D" w:rsidRPr="009E5CE1">
        <w:rPr>
          <w:rFonts w:ascii="Candara" w:hAnsi="Candara" w:cs="Arial"/>
          <w:sz w:val="24"/>
          <w:szCs w:val="24"/>
        </w:rPr>
        <w:t xml:space="preserve">iembros de la CRM.  Adicionalmente, hemos convenido informar oportunamente a los </w:t>
      </w:r>
      <w:r w:rsidR="00CF7952" w:rsidRPr="009E5CE1">
        <w:rPr>
          <w:rFonts w:ascii="Candara" w:hAnsi="Candara" w:cs="Arial"/>
          <w:sz w:val="24"/>
          <w:szCs w:val="24"/>
        </w:rPr>
        <w:t>Países Miembros</w:t>
      </w:r>
      <w:r w:rsidR="009C417D" w:rsidRPr="009E5CE1">
        <w:rPr>
          <w:rFonts w:ascii="Candara" w:hAnsi="Candara" w:cs="Arial"/>
          <w:sz w:val="24"/>
          <w:szCs w:val="24"/>
        </w:rPr>
        <w:t xml:space="preserve"> sobre</w:t>
      </w:r>
      <w:r w:rsidR="00600D3A" w:rsidRPr="009E5CE1">
        <w:rPr>
          <w:rFonts w:ascii="Candara" w:hAnsi="Candara" w:cs="Arial"/>
          <w:sz w:val="24"/>
          <w:szCs w:val="24"/>
        </w:rPr>
        <w:t xml:space="preserve"> los</w:t>
      </w:r>
      <w:r w:rsidR="009C417D" w:rsidRPr="009E5CE1">
        <w:rPr>
          <w:rFonts w:ascii="Candara" w:hAnsi="Candara" w:cs="Arial"/>
          <w:sz w:val="24"/>
          <w:szCs w:val="24"/>
        </w:rPr>
        <w:t xml:space="preserve"> cambios</w:t>
      </w:r>
      <w:r w:rsidR="00600D3A" w:rsidRPr="009E5CE1">
        <w:rPr>
          <w:rFonts w:ascii="Candara" w:hAnsi="Candara" w:cs="Arial"/>
          <w:sz w:val="24"/>
          <w:szCs w:val="24"/>
        </w:rPr>
        <w:t xml:space="preserve"> </w:t>
      </w:r>
      <w:r w:rsidR="002C3D2D" w:rsidRPr="009E5CE1">
        <w:rPr>
          <w:rFonts w:ascii="Candara" w:hAnsi="Candara" w:cs="Arial"/>
          <w:sz w:val="24"/>
          <w:szCs w:val="24"/>
        </w:rPr>
        <w:t>a</w:t>
      </w:r>
      <w:r w:rsidR="009C417D" w:rsidRPr="009E5CE1">
        <w:rPr>
          <w:rFonts w:ascii="Candara" w:hAnsi="Candara" w:cs="Arial"/>
          <w:sz w:val="24"/>
          <w:szCs w:val="24"/>
        </w:rPr>
        <w:t xml:space="preserve"> la normatividad y </w:t>
      </w:r>
      <w:r w:rsidR="006D7DC5" w:rsidRPr="009E5CE1">
        <w:rPr>
          <w:rFonts w:ascii="Candara" w:hAnsi="Candara" w:cs="Arial"/>
          <w:sz w:val="24"/>
          <w:szCs w:val="24"/>
        </w:rPr>
        <w:t>a</w:t>
      </w:r>
      <w:r w:rsidR="00600D3A" w:rsidRPr="009E5CE1">
        <w:rPr>
          <w:rFonts w:ascii="Candara" w:hAnsi="Candara" w:cs="Arial"/>
          <w:sz w:val="24"/>
          <w:szCs w:val="24"/>
        </w:rPr>
        <w:t xml:space="preserve"> los </w:t>
      </w:r>
      <w:r w:rsidR="009C417D" w:rsidRPr="009E5CE1">
        <w:rPr>
          <w:rFonts w:ascii="Candara" w:hAnsi="Candara" w:cs="Arial"/>
          <w:sz w:val="24"/>
          <w:szCs w:val="24"/>
        </w:rPr>
        <w:t xml:space="preserve">procesos </w:t>
      </w:r>
      <w:r w:rsidR="00600D3A" w:rsidRPr="009E5CE1">
        <w:rPr>
          <w:rFonts w:ascii="Candara" w:hAnsi="Candara" w:cs="Arial"/>
          <w:sz w:val="24"/>
          <w:szCs w:val="24"/>
        </w:rPr>
        <w:t xml:space="preserve">internos de gestión migratoria, </w:t>
      </w:r>
      <w:r w:rsidR="009C417D" w:rsidRPr="009E5CE1">
        <w:rPr>
          <w:rFonts w:ascii="Candara" w:hAnsi="Candara" w:cs="Arial"/>
          <w:sz w:val="24"/>
          <w:szCs w:val="24"/>
        </w:rPr>
        <w:t xml:space="preserve">que puedan </w:t>
      </w:r>
      <w:r w:rsidR="002C3D2D" w:rsidRPr="009E5CE1">
        <w:rPr>
          <w:rFonts w:ascii="Candara" w:hAnsi="Candara" w:cs="Arial"/>
          <w:sz w:val="24"/>
          <w:szCs w:val="24"/>
        </w:rPr>
        <w:t>impactar</w:t>
      </w:r>
      <w:r w:rsidR="009C417D" w:rsidRPr="009E5CE1">
        <w:rPr>
          <w:rFonts w:ascii="Candara" w:hAnsi="Candara" w:cs="Arial"/>
          <w:sz w:val="24"/>
          <w:szCs w:val="24"/>
        </w:rPr>
        <w:t xml:space="preserve"> a los demás países de la región.  Con este fin, se han designado puntos focales</w:t>
      </w:r>
      <w:r w:rsidR="00600D3A" w:rsidRPr="009E5CE1">
        <w:rPr>
          <w:rFonts w:ascii="Candara" w:hAnsi="Candara" w:cs="Arial"/>
          <w:sz w:val="24"/>
          <w:szCs w:val="24"/>
        </w:rPr>
        <w:t xml:space="preserve"> de la CRM</w:t>
      </w:r>
      <w:r w:rsidR="009C417D" w:rsidRPr="009E5CE1">
        <w:rPr>
          <w:rFonts w:ascii="Candara" w:hAnsi="Candara" w:cs="Arial"/>
          <w:sz w:val="24"/>
          <w:szCs w:val="24"/>
        </w:rPr>
        <w:t xml:space="preserve"> con el mandato de iniciar estos intercambios de forma expedita.</w:t>
      </w:r>
      <w:r w:rsidR="00600D3A" w:rsidRPr="009E5CE1">
        <w:rPr>
          <w:rFonts w:ascii="Candara" w:hAnsi="Candara" w:cs="Arial"/>
          <w:sz w:val="24"/>
          <w:szCs w:val="24"/>
        </w:rPr>
        <w:t xml:space="preserve"> </w:t>
      </w:r>
      <w:r w:rsidR="00ED7B0F" w:rsidRPr="009E5CE1">
        <w:rPr>
          <w:rFonts w:ascii="Candara" w:hAnsi="Candara" w:cs="Arial"/>
          <w:sz w:val="24"/>
          <w:szCs w:val="24"/>
        </w:rPr>
        <w:t xml:space="preserve">Alentar a los países de la región </w:t>
      </w:r>
      <w:r w:rsidR="00600D3A" w:rsidRPr="009E5CE1">
        <w:rPr>
          <w:rFonts w:ascii="Candara" w:hAnsi="Candara" w:cs="Arial"/>
          <w:sz w:val="24"/>
          <w:szCs w:val="24"/>
        </w:rPr>
        <w:t>a revisar</w:t>
      </w:r>
      <w:r w:rsidR="00ED7B0F" w:rsidRPr="009E5CE1">
        <w:rPr>
          <w:rFonts w:ascii="Candara" w:hAnsi="Candara" w:cs="Arial"/>
          <w:sz w:val="24"/>
          <w:szCs w:val="24"/>
        </w:rPr>
        <w:t xml:space="preserve"> sus políticas</w:t>
      </w:r>
      <w:r w:rsidR="00600D3A" w:rsidRPr="009E5CE1">
        <w:rPr>
          <w:rFonts w:ascii="Candara" w:hAnsi="Candara" w:cs="Arial"/>
          <w:sz w:val="24"/>
          <w:szCs w:val="24"/>
        </w:rPr>
        <w:t xml:space="preserve"> en materia</w:t>
      </w:r>
      <w:r w:rsidR="00ED7B0F" w:rsidRPr="009E5CE1">
        <w:rPr>
          <w:rFonts w:ascii="Candara" w:hAnsi="Candara" w:cs="Arial"/>
          <w:sz w:val="24"/>
          <w:szCs w:val="24"/>
        </w:rPr>
        <w:t xml:space="preserve"> de visas</w:t>
      </w:r>
      <w:r w:rsidR="00600D3A" w:rsidRPr="009E5CE1">
        <w:rPr>
          <w:rFonts w:ascii="Candara" w:hAnsi="Candara" w:cs="Arial"/>
          <w:sz w:val="24"/>
          <w:szCs w:val="24"/>
        </w:rPr>
        <w:t>, a fin de que tengan</w:t>
      </w:r>
      <w:r w:rsidR="00DC72C3" w:rsidRPr="009E5CE1">
        <w:rPr>
          <w:rFonts w:ascii="Candara" w:hAnsi="Candara" w:cs="Arial"/>
          <w:sz w:val="24"/>
          <w:szCs w:val="24"/>
        </w:rPr>
        <w:t xml:space="preserve"> en cuenta los impactos </w:t>
      </w:r>
      <w:r w:rsidR="00600D3A" w:rsidRPr="009E5CE1">
        <w:rPr>
          <w:rFonts w:ascii="Candara" w:hAnsi="Candara" w:cs="Arial"/>
          <w:sz w:val="24"/>
          <w:szCs w:val="24"/>
        </w:rPr>
        <w:t xml:space="preserve">que éstas pueden tener en </w:t>
      </w:r>
      <w:r w:rsidR="00CF7952" w:rsidRPr="009E5CE1">
        <w:rPr>
          <w:rFonts w:ascii="Candara" w:hAnsi="Candara" w:cs="Arial"/>
          <w:sz w:val="24"/>
          <w:szCs w:val="24"/>
        </w:rPr>
        <w:t>los P</w:t>
      </w:r>
      <w:r w:rsidR="00ED7B0F" w:rsidRPr="009E5CE1">
        <w:rPr>
          <w:rFonts w:ascii="Candara" w:hAnsi="Candara" w:cs="Arial"/>
          <w:sz w:val="24"/>
          <w:szCs w:val="24"/>
        </w:rPr>
        <w:t xml:space="preserve">aíses </w:t>
      </w:r>
      <w:r w:rsidR="00CF7952" w:rsidRPr="009E5CE1">
        <w:rPr>
          <w:rFonts w:ascii="Candara" w:hAnsi="Candara" w:cs="Arial"/>
          <w:sz w:val="24"/>
          <w:szCs w:val="24"/>
        </w:rPr>
        <w:t xml:space="preserve">Miembros </w:t>
      </w:r>
      <w:r w:rsidR="00DC72C3" w:rsidRPr="009E5CE1">
        <w:rPr>
          <w:rFonts w:ascii="Candara" w:hAnsi="Candara" w:cs="Arial"/>
          <w:sz w:val="24"/>
          <w:szCs w:val="24"/>
        </w:rPr>
        <w:t>e</w:t>
      </w:r>
      <w:r w:rsidR="00ED7B0F" w:rsidRPr="009E5CE1">
        <w:rPr>
          <w:rFonts w:ascii="Candara" w:hAnsi="Candara" w:cs="Arial"/>
          <w:sz w:val="24"/>
          <w:szCs w:val="24"/>
        </w:rPr>
        <w:t xml:space="preserve"> </w:t>
      </w:r>
      <w:r w:rsidR="00DC72C3" w:rsidRPr="009E5CE1">
        <w:rPr>
          <w:rFonts w:ascii="Candara" w:hAnsi="Candara" w:cs="Arial"/>
          <w:sz w:val="24"/>
          <w:szCs w:val="24"/>
        </w:rPr>
        <w:t>i</w:t>
      </w:r>
      <w:r w:rsidR="00ED7B0F" w:rsidRPr="009E5CE1">
        <w:rPr>
          <w:rFonts w:ascii="Candara" w:hAnsi="Candara" w:cs="Arial"/>
          <w:sz w:val="24"/>
          <w:szCs w:val="24"/>
        </w:rPr>
        <w:t>nvita</w:t>
      </w:r>
      <w:r w:rsidR="00E26419" w:rsidRPr="009E5CE1">
        <w:rPr>
          <w:rFonts w:ascii="Candara" w:hAnsi="Candara" w:cs="Arial"/>
          <w:sz w:val="24"/>
          <w:szCs w:val="24"/>
        </w:rPr>
        <w:t>r</w:t>
      </w:r>
      <w:r w:rsidR="00ED7B0F" w:rsidRPr="009E5CE1">
        <w:rPr>
          <w:rFonts w:ascii="Candara" w:hAnsi="Candara" w:cs="Arial"/>
          <w:sz w:val="24"/>
          <w:szCs w:val="24"/>
        </w:rPr>
        <w:t xml:space="preserve"> </w:t>
      </w:r>
      <w:r w:rsidR="00DC72C3" w:rsidRPr="009E5CE1">
        <w:rPr>
          <w:rFonts w:ascii="Candara" w:hAnsi="Candara" w:cs="Arial"/>
          <w:sz w:val="24"/>
          <w:szCs w:val="24"/>
        </w:rPr>
        <w:t>a que trabajen de ma</w:t>
      </w:r>
      <w:r w:rsidR="00ED7B0F" w:rsidRPr="009E5CE1">
        <w:rPr>
          <w:rFonts w:ascii="Candara" w:hAnsi="Candara" w:cs="Arial"/>
          <w:sz w:val="24"/>
          <w:szCs w:val="24"/>
        </w:rPr>
        <w:t>n</w:t>
      </w:r>
      <w:r w:rsidR="00DC72C3" w:rsidRPr="009E5CE1">
        <w:rPr>
          <w:rFonts w:ascii="Candara" w:hAnsi="Candara" w:cs="Arial"/>
          <w:sz w:val="24"/>
          <w:szCs w:val="24"/>
        </w:rPr>
        <w:t>era bilateral y multilat</w:t>
      </w:r>
      <w:r w:rsidR="00ED7B0F" w:rsidRPr="009E5CE1">
        <w:rPr>
          <w:rFonts w:ascii="Candara" w:hAnsi="Candara" w:cs="Arial"/>
          <w:sz w:val="24"/>
          <w:szCs w:val="24"/>
        </w:rPr>
        <w:t>e</w:t>
      </w:r>
      <w:r w:rsidR="00DC72C3" w:rsidRPr="009E5CE1">
        <w:rPr>
          <w:rFonts w:ascii="Candara" w:hAnsi="Candara" w:cs="Arial"/>
          <w:sz w:val="24"/>
          <w:szCs w:val="24"/>
        </w:rPr>
        <w:t>r</w:t>
      </w:r>
      <w:r w:rsidR="00ED7B0F" w:rsidRPr="009E5CE1">
        <w:rPr>
          <w:rFonts w:ascii="Candara" w:hAnsi="Candara" w:cs="Arial"/>
          <w:sz w:val="24"/>
          <w:szCs w:val="24"/>
        </w:rPr>
        <w:t>al con los miembros d</w:t>
      </w:r>
      <w:r w:rsidR="00600D3A" w:rsidRPr="009E5CE1">
        <w:rPr>
          <w:rFonts w:ascii="Candara" w:hAnsi="Candara" w:cs="Arial"/>
          <w:sz w:val="24"/>
          <w:szCs w:val="24"/>
        </w:rPr>
        <w:t xml:space="preserve">e la </w:t>
      </w:r>
      <w:r w:rsidR="00086626" w:rsidRPr="009E5CE1">
        <w:rPr>
          <w:rFonts w:ascii="Candara" w:hAnsi="Candara" w:cs="Arial"/>
          <w:sz w:val="24"/>
          <w:szCs w:val="24"/>
        </w:rPr>
        <w:t>CSM</w:t>
      </w:r>
      <w:r w:rsidR="001D331B" w:rsidRPr="009E5CE1">
        <w:rPr>
          <w:rFonts w:ascii="Candara" w:hAnsi="Candara" w:cs="Arial"/>
          <w:sz w:val="24"/>
          <w:szCs w:val="24"/>
        </w:rPr>
        <w:t xml:space="preserve"> en aras de este objetivo.</w:t>
      </w:r>
    </w:p>
    <w:p w:rsidR="005C4FD3" w:rsidRPr="009E5CE1" w:rsidRDefault="005C4FD3" w:rsidP="00055379">
      <w:pPr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3F4663" w:rsidRPr="009E5CE1" w:rsidRDefault="00EC349D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Tomar como referencia </w:t>
      </w:r>
      <w:r w:rsidR="007D5395" w:rsidRPr="009E5CE1">
        <w:rPr>
          <w:rFonts w:ascii="Candara" w:hAnsi="Candara" w:cs="Arial"/>
          <w:sz w:val="24"/>
          <w:szCs w:val="24"/>
        </w:rPr>
        <w:t xml:space="preserve">las </w:t>
      </w:r>
      <w:r w:rsidR="00452700" w:rsidRPr="009E5CE1">
        <w:rPr>
          <w:rFonts w:ascii="Candara" w:hAnsi="Candara" w:cs="Arial"/>
          <w:sz w:val="24"/>
          <w:szCs w:val="24"/>
        </w:rPr>
        <w:t>propuestas</w:t>
      </w:r>
      <w:r w:rsidR="009D5D15" w:rsidRPr="009E5CE1">
        <w:rPr>
          <w:rFonts w:ascii="Candara" w:hAnsi="Candara" w:cs="Arial"/>
          <w:sz w:val="24"/>
          <w:szCs w:val="24"/>
        </w:rPr>
        <w:t xml:space="preserve"> de</w:t>
      </w:r>
      <w:r w:rsidR="00555973" w:rsidRPr="009E5CE1">
        <w:rPr>
          <w:rFonts w:ascii="Candara" w:hAnsi="Candara" w:cs="Arial"/>
          <w:sz w:val="24"/>
          <w:szCs w:val="24"/>
        </w:rPr>
        <w:t xml:space="preserve"> las reuniones del Grupo</w:t>
      </w:r>
      <w:r w:rsidR="009D5D15" w:rsidRPr="009E5CE1">
        <w:rPr>
          <w:rFonts w:ascii="Candara" w:hAnsi="Candara" w:cs="Arial"/>
          <w:sz w:val="24"/>
          <w:szCs w:val="24"/>
        </w:rPr>
        <w:t xml:space="preserve"> Ad Hoc sobre </w:t>
      </w:r>
      <w:r w:rsidR="00614268" w:rsidRPr="009E5CE1">
        <w:rPr>
          <w:rFonts w:ascii="Candara" w:hAnsi="Candara" w:cs="Arial"/>
          <w:sz w:val="24"/>
          <w:szCs w:val="24"/>
        </w:rPr>
        <w:t xml:space="preserve">migrantes </w:t>
      </w:r>
      <w:r w:rsidR="009D5D15" w:rsidRPr="009E5CE1">
        <w:rPr>
          <w:rFonts w:ascii="Candara" w:hAnsi="Candara" w:cs="Arial"/>
          <w:sz w:val="24"/>
          <w:szCs w:val="24"/>
        </w:rPr>
        <w:t>extra-regionales</w:t>
      </w:r>
      <w:r w:rsidR="000D37CF" w:rsidRPr="009E5CE1">
        <w:rPr>
          <w:rFonts w:ascii="Candara" w:hAnsi="Candara" w:cs="Arial"/>
          <w:sz w:val="24"/>
          <w:szCs w:val="24"/>
        </w:rPr>
        <w:t>, según recomendación del GRCM</w:t>
      </w:r>
      <w:r w:rsidR="00452700" w:rsidRPr="009E5CE1">
        <w:rPr>
          <w:rFonts w:ascii="Candara" w:hAnsi="Candara" w:cs="Arial"/>
          <w:sz w:val="24"/>
          <w:szCs w:val="24"/>
        </w:rPr>
        <w:t xml:space="preserve"> y aprobar la realización de una siguiente reunión de este Grupo Ad Hoc, con el apoyo de México, durante el primer </w:t>
      </w:r>
      <w:r w:rsidR="00924316" w:rsidRPr="009E5CE1">
        <w:rPr>
          <w:rFonts w:ascii="Candara" w:hAnsi="Candara" w:cs="Arial"/>
          <w:sz w:val="24"/>
          <w:szCs w:val="24"/>
        </w:rPr>
        <w:t>semestre de 2</w:t>
      </w:r>
      <w:r w:rsidR="00452700" w:rsidRPr="009E5CE1">
        <w:rPr>
          <w:rFonts w:ascii="Candara" w:hAnsi="Candara" w:cs="Arial"/>
          <w:sz w:val="24"/>
          <w:szCs w:val="24"/>
        </w:rPr>
        <w:t>017</w:t>
      </w:r>
      <w:r w:rsidR="009D5D15" w:rsidRPr="009E5CE1">
        <w:rPr>
          <w:rFonts w:ascii="Candara" w:hAnsi="Candara" w:cs="Arial"/>
          <w:sz w:val="24"/>
          <w:szCs w:val="24"/>
        </w:rPr>
        <w:t>.</w:t>
      </w:r>
      <w:r w:rsidR="00A82DCA" w:rsidRPr="009E5CE1">
        <w:rPr>
          <w:rFonts w:ascii="Candara" w:hAnsi="Candara" w:cs="Arial"/>
          <w:sz w:val="24"/>
          <w:szCs w:val="24"/>
        </w:rPr>
        <w:t xml:space="preserve"> Asimismo, </w:t>
      </w:r>
      <w:r w:rsidR="00F54F8F" w:rsidRPr="009E5CE1">
        <w:rPr>
          <w:rFonts w:ascii="Candara" w:hAnsi="Candara" w:cs="Arial"/>
          <w:sz w:val="24"/>
          <w:szCs w:val="24"/>
        </w:rPr>
        <w:t xml:space="preserve">agradecer </w:t>
      </w:r>
      <w:r w:rsidR="00165F20" w:rsidRPr="009E5CE1">
        <w:rPr>
          <w:rFonts w:ascii="Candara" w:hAnsi="Candara" w:cs="Arial"/>
          <w:sz w:val="24"/>
          <w:szCs w:val="24"/>
        </w:rPr>
        <w:t xml:space="preserve">y </w:t>
      </w:r>
      <w:r w:rsidR="00A82DCA" w:rsidRPr="009E5CE1">
        <w:rPr>
          <w:rFonts w:ascii="Candara" w:hAnsi="Candara" w:cs="Arial"/>
          <w:sz w:val="24"/>
          <w:szCs w:val="24"/>
        </w:rPr>
        <w:t>acepta</w:t>
      </w:r>
      <w:r w:rsidR="00F54F8F" w:rsidRPr="009E5CE1">
        <w:rPr>
          <w:rFonts w:ascii="Candara" w:hAnsi="Candara" w:cs="Arial"/>
          <w:sz w:val="24"/>
          <w:szCs w:val="24"/>
        </w:rPr>
        <w:t>r</w:t>
      </w:r>
      <w:r w:rsidR="00A82DCA" w:rsidRPr="009E5CE1">
        <w:rPr>
          <w:rFonts w:ascii="Candara" w:hAnsi="Candara" w:cs="Arial"/>
          <w:sz w:val="24"/>
          <w:szCs w:val="24"/>
        </w:rPr>
        <w:t xml:space="preserve"> la propuesta de</w:t>
      </w:r>
      <w:r w:rsidR="00F54F8F" w:rsidRPr="009E5CE1">
        <w:rPr>
          <w:rFonts w:ascii="Candara" w:hAnsi="Candara" w:cs="Arial"/>
          <w:sz w:val="24"/>
          <w:szCs w:val="24"/>
        </w:rPr>
        <w:t>l Comité Internacional de la Cruz Roja (</w:t>
      </w:r>
      <w:r w:rsidR="00A82DCA" w:rsidRPr="009E5CE1">
        <w:rPr>
          <w:rFonts w:ascii="Candara" w:hAnsi="Candara" w:cs="Arial"/>
          <w:sz w:val="24"/>
          <w:szCs w:val="24"/>
        </w:rPr>
        <w:t>CICR</w:t>
      </w:r>
      <w:r w:rsidR="00F54F8F" w:rsidRPr="009E5CE1">
        <w:rPr>
          <w:rFonts w:ascii="Candara" w:hAnsi="Candara" w:cs="Arial"/>
          <w:sz w:val="24"/>
          <w:szCs w:val="24"/>
        </w:rPr>
        <w:t>)</w:t>
      </w:r>
      <w:r w:rsidR="00A82DCA" w:rsidRPr="009E5CE1">
        <w:rPr>
          <w:rFonts w:ascii="Candara" w:hAnsi="Candara" w:cs="Arial"/>
          <w:sz w:val="24"/>
          <w:szCs w:val="24"/>
        </w:rPr>
        <w:t xml:space="preserve"> de coadyuvar con la CRM </w:t>
      </w:r>
      <w:r w:rsidR="00147F99" w:rsidRPr="009E5CE1">
        <w:rPr>
          <w:rFonts w:ascii="Candara" w:hAnsi="Candara" w:cs="Arial"/>
          <w:sz w:val="24"/>
          <w:szCs w:val="24"/>
        </w:rPr>
        <w:t xml:space="preserve">para brindar la asesoría </w:t>
      </w:r>
      <w:r w:rsidR="00147F99" w:rsidRPr="009E5CE1">
        <w:rPr>
          <w:rFonts w:ascii="Candara" w:hAnsi="Candara" w:cs="Arial"/>
          <w:sz w:val="24"/>
          <w:szCs w:val="24"/>
        </w:rPr>
        <w:lastRenderedPageBreak/>
        <w:t>técnica necesaria para la gestión de espacios/albergues donde se atienda a estas personas</w:t>
      </w:r>
      <w:r w:rsidR="00A82DCA" w:rsidRPr="009E5CE1">
        <w:rPr>
          <w:rFonts w:ascii="Candara" w:hAnsi="Candara" w:cs="Arial"/>
          <w:sz w:val="24"/>
          <w:szCs w:val="24"/>
        </w:rPr>
        <w:t>.</w:t>
      </w:r>
    </w:p>
    <w:p w:rsidR="003F4663" w:rsidRPr="009E5CE1" w:rsidRDefault="003F4663" w:rsidP="00055379">
      <w:pPr>
        <w:pStyle w:val="ListParagraph"/>
        <w:spacing w:after="0" w:line="240" w:lineRule="auto"/>
        <w:ind w:left="567" w:hanging="425"/>
        <w:rPr>
          <w:rFonts w:ascii="Candara" w:hAnsi="Candara" w:cs="Arial"/>
          <w:sz w:val="24"/>
          <w:szCs w:val="24"/>
        </w:rPr>
      </w:pPr>
    </w:p>
    <w:p w:rsidR="006D7DC5" w:rsidRPr="009E5CE1" w:rsidRDefault="006D7DC5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Solicitar a la ST de la CSM que transmita a los Países Miembros de dicha conferencia, en colaboración con la ST de la CRM, la información sobre los trabajos que la CRM ha realizado en materia de migración extra-regional y comunicarles el interés de la CRM por continuar cooperando con ellos, en el marco del reconocimiento del principio de responsabilidad compartida, para mejorar la gobernanza de los flujos migratorios extra-regionales. </w:t>
      </w:r>
    </w:p>
    <w:p w:rsidR="006D7DC5" w:rsidRPr="009E5CE1" w:rsidRDefault="006D7DC5" w:rsidP="00055379">
      <w:pPr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3F4663" w:rsidRPr="009E5CE1" w:rsidRDefault="00A265D1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Reconocer</w:t>
      </w:r>
      <w:r w:rsidR="001D331B" w:rsidRPr="009E5CE1">
        <w:rPr>
          <w:rFonts w:ascii="Candara" w:hAnsi="Candara" w:cs="Arial"/>
          <w:sz w:val="24"/>
          <w:szCs w:val="24"/>
        </w:rPr>
        <w:t>,</w:t>
      </w:r>
      <w:r w:rsidRPr="009E5CE1">
        <w:rPr>
          <w:rFonts w:ascii="Candara" w:hAnsi="Candara" w:cs="Arial"/>
          <w:sz w:val="24"/>
          <w:szCs w:val="24"/>
        </w:rPr>
        <w:t xml:space="preserve"> en el </w:t>
      </w:r>
      <w:r w:rsidR="009C417D" w:rsidRPr="009E5CE1">
        <w:rPr>
          <w:rFonts w:ascii="Candara" w:hAnsi="Candara" w:cs="Arial"/>
          <w:sz w:val="24"/>
          <w:szCs w:val="24"/>
        </w:rPr>
        <w:t xml:space="preserve">contexto de la responsabilidad compartida, la necesidad de la cooperación regional para el combate al tráfico ilícito de migrantes, por lo que acordamos intercambiar información y realizar acciones conjuntas que inhiban la acción de </w:t>
      </w:r>
      <w:r w:rsidR="006D7DC5" w:rsidRPr="009E5CE1">
        <w:rPr>
          <w:rFonts w:ascii="Candara" w:hAnsi="Candara" w:cs="Arial"/>
          <w:sz w:val="24"/>
          <w:szCs w:val="24"/>
        </w:rPr>
        <w:t>los</w:t>
      </w:r>
      <w:r w:rsidR="009C417D" w:rsidRPr="009E5CE1">
        <w:rPr>
          <w:rFonts w:ascii="Candara" w:hAnsi="Candara" w:cs="Arial"/>
          <w:sz w:val="24"/>
          <w:szCs w:val="24"/>
        </w:rPr>
        <w:t xml:space="preserve"> grupos delictivos</w:t>
      </w:r>
      <w:r w:rsidR="006D7DC5" w:rsidRPr="009E5CE1">
        <w:rPr>
          <w:rFonts w:ascii="Candara" w:hAnsi="Candara" w:cs="Arial"/>
          <w:sz w:val="24"/>
          <w:szCs w:val="24"/>
        </w:rPr>
        <w:t xml:space="preserve"> que cometen este delito</w:t>
      </w:r>
      <w:r w:rsidR="009C417D" w:rsidRPr="009E5CE1">
        <w:rPr>
          <w:rFonts w:ascii="Candara" w:hAnsi="Candara" w:cs="Arial"/>
          <w:sz w:val="24"/>
          <w:szCs w:val="24"/>
        </w:rPr>
        <w:t>.</w:t>
      </w:r>
    </w:p>
    <w:p w:rsidR="00E7481F" w:rsidRPr="009E5CE1" w:rsidRDefault="00E7481F" w:rsidP="00055379">
      <w:pPr>
        <w:pStyle w:val="ListParagraph"/>
        <w:spacing w:after="0" w:line="240" w:lineRule="auto"/>
        <w:rPr>
          <w:rFonts w:ascii="Candara" w:hAnsi="Candara" w:cs="Arial"/>
          <w:sz w:val="24"/>
          <w:szCs w:val="24"/>
        </w:rPr>
      </w:pPr>
    </w:p>
    <w:p w:rsidR="00E7481F" w:rsidRPr="009E5CE1" w:rsidRDefault="00147F99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Acordar medidas para contrarrestar las actitudes xenófobas hacia las personas migrantes que han emergido a nivel global, así como para destacar los múltiples beneficios de la migración ordenada.</w:t>
      </w:r>
    </w:p>
    <w:p w:rsidR="003F4663" w:rsidRPr="009E5CE1" w:rsidRDefault="003F4663" w:rsidP="00055379">
      <w:pPr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3F4663" w:rsidRPr="009E5CE1" w:rsidRDefault="00971243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Agradecer al Programa de </w:t>
      </w:r>
      <w:r w:rsidR="00DC72C3" w:rsidRPr="009E5CE1">
        <w:rPr>
          <w:rFonts w:ascii="Candara" w:hAnsi="Candara" w:cs="Arial"/>
          <w:sz w:val="24"/>
          <w:szCs w:val="24"/>
        </w:rPr>
        <w:t>Naciones Unidas para el De</w:t>
      </w:r>
      <w:r w:rsidR="001D331B" w:rsidRPr="009E5CE1">
        <w:rPr>
          <w:rFonts w:ascii="Candara" w:hAnsi="Candara" w:cs="Arial"/>
          <w:sz w:val="24"/>
          <w:szCs w:val="24"/>
        </w:rPr>
        <w:t>s</w:t>
      </w:r>
      <w:r w:rsidR="00DC72C3" w:rsidRPr="009E5CE1">
        <w:rPr>
          <w:rFonts w:ascii="Candara" w:hAnsi="Candara" w:cs="Arial"/>
          <w:sz w:val="24"/>
          <w:szCs w:val="24"/>
        </w:rPr>
        <w:t xml:space="preserve">arrollo (PNUD) por su presentación “Desde los ODM hasta la Agenda 20/30 para </w:t>
      </w:r>
      <w:r w:rsidR="00644061" w:rsidRPr="009E5CE1">
        <w:rPr>
          <w:rFonts w:ascii="Candara" w:hAnsi="Candara" w:cs="Arial"/>
          <w:sz w:val="24"/>
          <w:szCs w:val="24"/>
        </w:rPr>
        <w:t xml:space="preserve">el </w:t>
      </w:r>
      <w:r w:rsidR="00DC72C3" w:rsidRPr="009E5CE1">
        <w:rPr>
          <w:rFonts w:ascii="Candara" w:hAnsi="Candara" w:cs="Arial"/>
          <w:sz w:val="24"/>
          <w:szCs w:val="24"/>
        </w:rPr>
        <w:t>Desarrollo Sostenible: Un Llamamiento a la Acción Transformadora.</w:t>
      </w:r>
      <w:r w:rsidR="001D331B" w:rsidRPr="009E5CE1">
        <w:rPr>
          <w:rFonts w:ascii="Candara" w:hAnsi="Candara" w:cs="Arial"/>
          <w:sz w:val="24"/>
          <w:szCs w:val="24"/>
        </w:rPr>
        <w:t>”</w:t>
      </w:r>
    </w:p>
    <w:p w:rsidR="00971243" w:rsidRPr="009E5CE1" w:rsidRDefault="00971243" w:rsidP="00055379">
      <w:pPr>
        <w:pStyle w:val="ListParagraph"/>
        <w:spacing w:after="0" w:line="240" w:lineRule="auto"/>
        <w:ind w:left="567" w:hanging="425"/>
        <w:rPr>
          <w:rFonts w:ascii="Candara" w:hAnsi="Candara" w:cs="Arial"/>
          <w:sz w:val="24"/>
          <w:szCs w:val="24"/>
        </w:rPr>
      </w:pPr>
    </w:p>
    <w:p w:rsidR="00971243" w:rsidRPr="009E5CE1" w:rsidRDefault="00971243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Agradecer a la OIM y al ACNUR por sus presentaciones sobre 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el Pacto mundial </w:t>
      </w:r>
      <w:bookmarkStart w:id="0" w:name="OLE_LINK29"/>
      <w:r w:rsidRPr="009E5CE1">
        <w:rPr>
          <w:rFonts w:ascii="Candara" w:hAnsi="Candara" w:cs="Arial"/>
          <w:sz w:val="24"/>
          <w:szCs w:val="24"/>
          <w:lang w:val="es-CL"/>
        </w:rPr>
        <w:t xml:space="preserve">para una migración segura, ordenada y regular </w:t>
      </w:r>
      <w:bookmarkEnd w:id="0"/>
      <w:r w:rsidRPr="009E5CE1">
        <w:rPr>
          <w:rFonts w:ascii="Candara" w:hAnsi="Candara" w:cs="Arial"/>
          <w:sz w:val="24"/>
          <w:szCs w:val="24"/>
          <w:lang w:val="es-CL"/>
        </w:rPr>
        <w:t>y el Pacto mundial sobre la cuestión de los refugiados</w:t>
      </w:r>
      <w:r w:rsidRPr="009E5CE1">
        <w:rPr>
          <w:rFonts w:ascii="Candara" w:hAnsi="Candara" w:cs="Arial"/>
          <w:sz w:val="24"/>
          <w:szCs w:val="24"/>
          <w:lang w:val="es-NI" w:eastAsia="es-NI"/>
        </w:rPr>
        <w:t xml:space="preserve">. </w:t>
      </w:r>
    </w:p>
    <w:p w:rsidR="004B2815" w:rsidRPr="009E5CE1" w:rsidRDefault="004B2815" w:rsidP="00055379">
      <w:p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3F4663" w:rsidRPr="009E5CE1" w:rsidRDefault="004B2815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Manifestar nuestra congratulación por la selección de México como </w:t>
      </w:r>
      <w:proofErr w:type="spellStart"/>
      <w:r w:rsidRPr="009E5CE1">
        <w:rPr>
          <w:rFonts w:ascii="Candara" w:hAnsi="Candara" w:cs="Arial"/>
          <w:sz w:val="24"/>
          <w:szCs w:val="24"/>
          <w:lang w:val="es-NI" w:eastAsia="es-NI"/>
        </w:rPr>
        <w:t>co</w:t>
      </w:r>
      <w:proofErr w:type="spellEnd"/>
      <w:r w:rsidRPr="009E5CE1">
        <w:rPr>
          <w:rFonts w:ascii="Candara" w:hAnsi="Candara" w:cs="Arial"/>
          <w:sz w:val="24"/>
          <w:szCs w:val="24"/>
          <w:lang w:val="es-NI" w:eastAsia="es-NI"/>
        </w:rPr>
        <w:t xml:space="preserve">-facilitador del proceso </w:t>
      </w:r>
      <w:r w:rsidR="003D7FDB" w:rsidRPr="009E5CE1">
        <w:rPr>
          <w:rFonts w:ascii="Candara" w:hAnsi="Candara" w:cs="Arial"/>
          <w:sz w:val="24"/>
          <w:szCs w:val="24"/>
          <w:lang w:val="es-NI" w:eastAsia="es-NI"/>
        </w:rPr>
        <w:t>de consulta y negociación</w:t>
      </w:r>
      <w:r w:rsidRPr="009E5CE1">
        <w:rPr>
          <w:rFonts w:ascii="Candara" w:hAnsi="Candara" w:cs="Arial"/>
          <w:sz w:val="24"/>
          <w:szCs w:val="24"/>
          <w:lang w:val="es-NI" w:eastAsia="es-NI"/>
        </w:rPr>
        <w:t xml:space="preserve"> d</w:t>
      </w:r>
      <w:r w:rsidR="003D7FDB" w:rsidRPr="009E5CE1">
        <w:rPr>
          <w:rFonts w:ascii="Candara" w:hAnsi="Candara" w:cs="Arial"/>
          <w:sz w:val="24"/>
          <w:szCs w:val="24"/>
          <w:lang w:val="es-CL"/>
        </w:rPr>
        <w:t>el</w:t>
      </w:r>
      <w:r w:rsidRPr="009E5CE1">
        <w:rPr>
          <w:rFonts w:ascii="Candara" w:hAnsi="Candara" w:cs="Arial"/>
          <w:sz w:val="24"/>
          <w:szCs w:val="24"/>
          <w:lang w:val="es-CL"/>
        </w:rPr>
        <w:t xml:space="preserve"> Pacto</w:t>
      </w:r>
      <w:r w:rsidR="003D7FDB" w:rsidRPr="009E5CE1">
        <w:rPr>
          <w:rFonts w:ascii="Candara" w:hAnsi="Candara" w:cs="Arial"/>
          <w:sz w:val="24"/>
          <w:szCs w:val="24"/>
          <w:lang w:val="es-CL"/>
        </w:rPr>
        <w:t xml:space="preserve"> Mundial</w:t>
      </w:r>
      <w:r w:rsidR="003D7FDB" w:rsidRPr="009E5CE1">
        <w:t xml:space="preserve"> </w:t>
      </w:r>
      <w:r w:rsidR="003D7FDB" w:rsidRPr="009E5CE1">
        <w:rPr>
          <w:rFonts w:ascii="Candara" w:hAnsi="Candara" w:cs="Arial"/>
          <w:sz w:val="24"/>
          <w:szCs w:val="24"/>
          <w:lang w:val="es-CL"/>
        </w:rPr>
        <w:t>para una migración segura, ordenada y regular</w:t>
      </w:r>
      <w:r w:rsidR="00CB2C43" w:rsidRPr="009E5CE1">
        <w:rPr>
          <w:rFonts w:ascii="Candara" w:hAnsi="Candara" w:cs="Arial"/>
          <w:sz w:val="24"/>
          <w:szCs w:val="24"/>
          <w:lang w:val="es-NI" w:eastAsia="es-NI"/>
        </w:rPr>
        <w:t>; al mismo tiempo, expresar</w:t>
      </w:r>
      <w:r w:rsidRPr="009E5CE1">
        <w:rPr>
          <w:rFonts w:ascii="Candara" w:hAnsi="Candara" w:cs="Arial"/>
          <w:sz w:val="24"/>
          <w:szCs w:val="24"/>
          <w:lang w:val="es-NI" w:eastAsia="es-NI"/>
        </w:rPr>
        <w:t xml:space="preserve"> </w:t>
      </w:r>
      <w:r w:rsidR="006D7DC5" w:rsidRPr="009E5CE1">
        <w:rPr>
          <w:rFonts w:ascii="Candara" w:hAnsi="Candara" w:cs="Arial"/>
          <w:sz w:val="24"/>
          <w:szCs w:val="24"/>
          <w:lang w:val="es-NI" w:eastAsia="es-NI"/>
        </w:rPr>
        <w:t>nuestro</w:t>
      </w:r>
      <w:r w:rsidRPr="009E5CE1">
        <w:rPr>
          <w:rFonts w:ascii="Candara" w:hAnsi="Candara" w:cs="Arial"/>
          <w:sz w:val="24"/>
          <w:szCs w:val="24"/>
          <w:lang w:val="es-NI" w:eastAsia="es-NI"/>
        </w:rPr>
        <w:t xml:space="preserve"> interés en que la CRM </w:t>
      </w:r>
      <w:r w:rsidR="003D7FDB" w:rsidRPr="009E5CE1">
        <w:rPr>
          <w:rFonts w:ascii="Candara" w:hAnsi="Candara" w:cs="Arial"/>
          <w:sz w:val="24"/>
          <w:szCs w:val="24"/>
          <w:lang w:val="es-NI" w:eastAsia="es-NI"/>
        </w:rPr>
        <w:t>y sus Países Miembros participen activamente en la c</w:t>
      </w:r>
      <w:r w:rsidRPr="009E5CE1">
        <w:rPr>
          <w:rFonts w:ascii="Candara" w:hAnsi="Candara" w:cs="Arial"/>
          <w:sz w:val="24"/>
          <w:szCs w:val="24"/>
          <w:lang w:val="es-NI" w:eastAsia="es-NI"/>
        </w:rPr>
        <w:t xml:space="preserve">onferencia preparatoria sobre la materia, a celebrarse en México en 2017.  Adicionalmente, </w:t>
      </w:r>
      <w:r w:rsidR="006D7DC5" w:rsidRPr="009E5CE1">
        <w:rPr>
          <w:rFonts w:ascii="Candara" w:hAnsi="Candara" w:cs="Arial"/>
          <w:sz w:val="24"/>
          <w:szCs w:val="24"/>
          <w:lang w:val="es-NI" w:eastAsia="es-NI"/>
        </w:rPr>
        <w:t>expresamos nuestro</w:t>
      </w:r>
      <w:r w:rsidRPr="009E5CE1">
        <w:rPr>
          <w:rFonts w:ascii="Candara" w:hAnsi="Candara" w:cs="Arial"/>
          <w:sz w:val="24"/>
          <w:szCs w:val="24"/>
          <w:lang w:val="es-NI" w:eastAsia="es-NI"/>
        </w:rPr>
        <w:t xml:space="preserve"> apoyo para que la OIM juegue un papel primordial en la negociación del Pacto </w:t>
      </w:r>
      <w:r w:rsidR="001E5CE4" w:rsidRPr="009E5CE1">
        <w:rPr>
          <w:rFonts w:ascii="Candara" w:hAnsi="Candara" w:cs="Arial"/>
          <w:sz w:val="24"/>
          <w:szCs w:val="24"/>
          <w:lang w:val="es-NI" w:eastAsia="es-NI"/>
        </w:rPr>
        <w:t>y como Secretaría General de</w:t>
      </w:r>
      <w:r w:rsidR="003D7FDB" w:rsidRPr="009E5CE1">
        <w:rPr>
          <w:rFonts w:ascii="Candara" w:hAnsi="Candara" w:cs="Arial"/>
          <w:sz w:val="24"/>
          <w:szCs w:val="24"/>
          <w:lang w:val="es-NI" w:eastAsia="es-NI"/>
        </w:rPr>
        <w:t xml:space="preserve"> la Conferencia internacional de 2018</w:t>
      </w:r>
      <w:r w:rsidR="003D7FDB" w:rsidRPr="009E5CE1">
        <w:rPr>
          <w:rFonts w:ascii="Candara" w:hAnsi="Candara" w:cs="Arial"/>
          <w:sz w:val="24"/>
          <w:szCs w:val="24"/>
        </w:rPr>
        <w:t xml:space="preserve">, </w:t>
      </w:r>
      <w:r w:rsidR="006D7DC5" w:rsidRPr="009E5CE1">
        <w:rPr>
          <w:rFonts w:ascii="Candara" w:hAnsi="Candara" w:cs="Arial"/>
          <w:sz w:val="24"/>
          <w:szCs w:val="24"/>
        </w:rPr>
        <w:t>teniendo en cuenta</w:t>
      </w:r>
      <w:r w:rsidR="003D7FDB" w:rsidRPr="009E5CE1">
        <w:rPr>
          <w:rFonts w:ascii="Candara" w:hAnsi="Candara" w:cs="Arial"/>
          <w:sz w:val="24"/>
          <w:szCs w:val="24"/>
        </w:rPr>
        <w:t xml:space="preserve"> su mandato y </w:t>
      </w:r>
      <w:proofErr w:type="spellStart"/>
      <w:r w:rsidR="003D7FDB" w:rsidRPr="009E5CE1">
        <w:rPr>
          <w:rFonts w:ascii="Candara" w:hAnsi="Candara" w:cs="Arial"/>
          <w:sz w:val="24"/>
          <w:szCs w:val="24"/>
        </w:rPr>
        <w:t>expertise</w:t>
      </w:r>
      <w:proofErr w:type="spellEnd"/>
      <w:r w:rsidR="003D7FDB" w:rsidRPr="009E5CE1">
        <w:rPr>
          <w:rFonts w:ascii="Candara" w:hAnsi="Candara" w:cs="Arial"/>
          <w:sz w:val="24"/>
          <w:szCs w:val="24"/>
        </w:rPr>
        <w:t xml:space="preserve"> como la agencia mundial sobre migración.</w:t>
      </w:r>
    </w:p>
    <w:p w:rsidR="003D7FDB" w:rsidRPr="009E5CE1" w:rsidRDefault="003D7FDB" w:rsidP="00055379">
      <w:p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3F4663" w:rsidRPr="009E5CE1" w:rsidRDefault="000D37CF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Agradecer</w:t>
      </w:r>
      <w:r w:rsidR="00E87F88" w:rsidRPr="009E5CE1">
        <w:rPr>
          <w:rFonts w:ascii="Candara" w:hAnsi="Candara" w:cs="Arial"/>
          <w:sz w:val="24"/>
          <w:szCs w:val="24"/>
        </w:rPr>
        <w:t xml:space="preserve"> </w:t>
      </w:r>
      <w:r w:rsidR="00A82DCA" w:rsidRPr="009E5CE1">
        <w:rPr>
          <w:rFonts w:ascii="Candara" w:hAnsi="Candara" w:cs="Arial"/>
          <w:sz w:val="24"/>
          <w:szCs w:val="24"/>
        </w:rPr>
        <w:t>a ACNUR</w:t>
      </w:r>
      <w:r w:rsidR="00F54F8F" w:rsidRPr="009E5CE1">
        <w:rPr>
          <w:rFonts w:ascii="Candara" w:hAnsi="Candara" w:cs="Arial"/>
          <w:sz w:val="24"/>
          <w:szCs w:val="24"/>
        </w:rPr>
        <w:t>, al CICR</w:t>
      </w:r>
      <w:r w:rsidR="00A82DCA" w:rsidRPr="009E5CE1">
        <w:rPr>
          <w:rFonts w:ascii="Candara" w:hAnsi="Candara" w:cs="Arial"/>
          <w:sz w:val="24"/>
          <w:szCs w:val="24"/>
        </w:rPr>
        <w:t>, a UNICEF</w:t>
      </w:r>
      <w:r w:rsidR="00DC72C3" w:rsidRPr="009E5CE1">
        <w:rPr>
          <w:rFonts w:ascii="Candara" w:hAnsi="Candara" w:cs="Arial"/>
          <w:sz w:val="24"/>
          <w:szCs w:val="24"/>
        </w:rPr>
        <w:t>,</w:t>
      </w:r>
      <w:r w:rsidR="00E87F88" w:rsidRPr="009E5CE1">
        <w:rPr>
          <w:rFonts w:ascii="Candara" w:hAnsi="Candara" w:cs="Arial"/>
          <w:sz w:val="24"/>
          <w:szCs w:val="24"/>
        </w:rPr>
        <w:t xml:space="preserve"> a la </w:t>
      </w:r>
      <w:r w:rsidR="00DC72C3" w:rsidRPr="009E5CE1">
        <w:rPr>
          <w:rFonts w:ascii="Candara" w:hAnsi="Candara" w:cs="Arial"/>
          <w:sz w:val="24"/>
          <w:szCs w:val="24"/>
        </w:rPr>
        <w:t>O</w:t>
      </w:r>
      <w:r w:rsidR="00A82DCA" w:rsidRPr="009E5CE1">
        <w:rPr>
          <w:rFonts w:ascii="Candara" w:hAnsi="Candara" w:cs="Arial"/>
          <w:sz w:val="24"/>
          <w:szCs w:val="24"/>
        </w:rPr>
        <w:t>IM</w:t>
      </w:r>
      <w:r w:rsidR="00DC72C3" w:rsidRPr="009E5CE1">
        <w:rPr>
          <w:rFonts w:ascii="Candara" w:hAnsi="Candara" w:cs="Arial"/>
          <w:sz w:val="24"/>
          <w:szCs w:val="24"/>
        </w:rPr>
        <w:t xml:space="preserve"> y al Sistema de Integración Centroamericana (SICA)</w:t>
      </w:r>
      <w:r w:rsidR="002A10EB" w:rsidRPr="009E5CE1">
        <w:rPr>
          <w:rFonts w:ascii="Candara" w:hAnsi="Candara" w:cs="Arial"/>
          <w:sz w:val="24"/>
          <w:szCs w:val="24"/>
        </w:rPr>
        <w:t>,</w:t>
      </w:r>
      <w:r w:rsidR="00E87F88" w:rsidRPr="009E5CE1">
        <w:rPr>
          <w:rFonts w:ascii="Candara" w:hAnsi="Candara" w:cs="Arial"/>
          <w:sz w:val="24"/>
          <w:szCs w:val="24"/>
        </w:rPr>
        <w:t xml:space="preserve"> como Organismos Observadores de la CRM</w:t>
      </w:r>
      <w:r w:rsidR="001D331B" w:rsidRPr="009E5CE1">
        <w:rPr>
          <w:rFonts w:ascii="Candara" w:hAnsi="Candara" w:cs="Arial"/>
          <w:sz w:val="24"/>
          <w:szCs w:val="24"/>
        </w:rPr>
        <w:t xml:space="preserve"> y a la RROCM</w:t>
      </w:r>
      <w:r w:rsidR="002A10EB" w:rsidRPr="009E5CE1">
        <w:rPr>
          <w:rFonts w:ascii="Candara" w:hAnsi="Candara" w:cs="Arial"/>
          <w:sz w:val="24"/>
          <w:szCs w:val="24"/>
        </w:rPr>
        <w:t>,</w:t>
      </w:r>
      <w:r w:rsidR="00E87F88" w:rsidRPr="009E5CE1">
        <w:rPr>
          <w:rFonts w:ascii="Candara" w:hAnsi="Candara" w:cs="Arial"/>
          <w:sz w:val="24"/>
          <w:szCs w:val="24"/>
        </w:rPr>
        <w:t xml:space="preserve"> por </w:t>
      </w:r>
      <w:r w:rsidR="00E87F88" w:rsidRPr="009E5CE1">
        <w:rPr>
          <w:rFonts w:ascii="Candara" w:hAnsi="Candara" w:cs="Arial"/>
          <w:sz w:val="24"/>
          <w:szCs w:val="24"/>
        </w:rPr>
        <w:lastRenderedPageBreak/>
        <w:t>su de</w:t>
      </w:r>
      <w:r w:rsidR="00C77437" w:rsidRPr="009E5CE1">
        <w:rPr>
          <w:rFonts w:ascii="Candara" w:hAnsi="Candara" w:cs="Arial"/>
          <w:sz w:val="24"/>
          <w:szCs w:val="24"/>
        </w:rPr>
        <w:t>cidido apoyo y participación en</w:t>
      </w:r>
      <w:r w:rsidR="00614268" w:rsidRPr="009E5CE1">
        <w:rPr>
          <w:rFonts w:ascii="Candara" w:hAnsi="Candara" w:cs="Arial"/>
          <w:sz w:val="24"/>
          <w:szCs w:val="24"/>
        </w:rPr>
        <w:t xml:space="preserve"> la Conferencia. Así como</w:t>
      </w:r>
      <w:r w:rsidR="001D331B" w:rsidRPr="009E5CE1">
        <w:rPr>
          <w:rFonts w:ascii="Candara" w:hAnsi="Candara" w:cs="Arial"/>
          <w:sz w:val="24"/>
          <w:szCs w:val="24"/>
        </w:rPr>
        <w:t xml:space="preserve"> invitarles</w:t>
      </w:r>
      <w:r w:rsidR="00614268" w:rsidRPr="009E5CE1">
        <w:rPr>
          <w:rFonts w:ascii="Candara" w:hAnsi="Candara" w:cs="Arial"/>
          <w:sz w:val="24"/>
          <w:szCs w:val="24"/>
        </w:rPr>
        <w:t xml:space="preserve"> para que sigan fortaleciendo el proceso</w:t>
      </w:r>
      <w:r w:rsidR="002A10EB" w:rsidRPr="009E5CE1">
        <w:rPr>
          <w:rFonts w:ascii="Candara" w:hAnsi="Candara" w:cs="Arial"/>
          <w:sz w:val="24"/>
          <w:szCs w:val="24"/>
        </w:rPr>
        <w:t>.</w:t>
      </w:r>
    </w:p>
    <w:p w:rsidR="003F4663" w:rsidRPr="009E5CE1" w:rsidRDefault="003F4663" w:rsidP="00055379">
      <w:pPr>
        <w:pStyle w:val="ListParagraph"/>
        <w:spacing w:after="0" w:line="240" w:lineRule="auto"/>
        <w:ind w:left="567" w:hanging="425"/>
        <w:rPr>
          <w:rFonts w:ascii="Candara" w:hAnsi="Candara" w:cs="Arial"/>
          <w:sz w:val="24"/>
          <w:szCs w:val="24"/>
        </w:rPr>
      </w:pPr>
    </w:p>
    <w:p w:rsidR="00704747" w:rsidRPr="009E5CE1" w:rsidRDefault="00614268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Agradecer la partici</w:t>
      </w:r>
      <w:r w:rsidR="00D157DF" w:rsidRPr="009E5CE1">
        <w:rPr>
          <w:rFonts w:ascii="Candara" w:hAnsi="Candara" w:cs="Arial"/>
          <w:sz w:val="24"/>
          <w:szCs w:val="24"/>
        </w:rPr>
        <w:t>pación de</w:t>
      </w:r>
      <w:r w:rsidR="00555973" w:rsidRPr="009E5CE1">
        <w:rPr>
          <w:rFonts w:ascii="Candara" w:hAnsi="Candara" w:cs="Arial"/>
          <w:sz w:val="24"/>
          <w:szCs w:val="24"/>
        </w:rPr>
        <w:t xml:space="preserve"> </w:t>
      </w:r>
      <w:r w:rsidR="00A82DCA" w:rsidRPr="009E5CE1">
        <w:rPr>
          <w:rFonts w:ascii="Candara" w:hAnsi="Candara" w:cs="Arial"/>
          <w:sz w:val="24"/>
          <w:szCs w:val="24"/>
        </w:rPr>
        <w:t xml:space="preserve">la Oficina de las Naciones Unidas contra la Droga y el Delito </w:t>
      </w:r>
      <w:r w:rsidR="00D157DF" w:rsidRPr="009E5CE1">
        <w:rPr>
          <w:rFonts w:ascii="Candara" w:hAnsi="Candara" w:cs="Arial"/>
          <w:sz w:val="24"/>
          <w:szCs w:val="24"/>
        </w:rPr>
        <w:t xml:space="preserve">respecto al uso de la campaña </w:t>
      </w:r>
      <w:r w:rsidR="00555973" w:rsidRPr="009E5CE1">
        <w:rPr>
          <w:rFonts w:ascii="Candara" w:hAnsi="Candara" w:cs="Arial"/>
          <w:sz w:val="24"/>
          <w:szCs w:val="24"/>
          <w:lang w:val="es-MX"/>
        </w:rPr>
        <w:t>"Tráfico ilícito de migrantes: #</w:t>
      </w:r>
      <w:proofErr w:type="spellStart"/>
      <w:r w:rsidR="00555973" w:rsidRPr="009E5CE1">
        <w:rPr>
          <w:rFonts w:ascii="Candara" w:hAnsi="Candara" w:cs="Arial"/>
          <w:sz w:val="24"/>
          <w:szCs w:val="24"/>
          <w:lang w:val="es-MX"/>
        </w:rPr>
        <w:t>NegocioMortal</w:t>
      </w:r>
      <w:proofErr w:type="spellEnd"/>
      <w:r w:rsidR="00555973" w:rsidRPr="009E5CE1">
        <w:rPr>
          <w:rFonts w:ascii="Candara" w:hAnsi="Candara" w:cs="Arial"/>
          <w:sz w:val="24"/>
          <w:szCs w:val="24"/>
          <w:lang w:val="es-MX"/>
        </w:rPr>
        <w:t>"</w:t>
      </w:r>
      <w:r w:rsidR="00D157DF" w:rsidRPr="009E5CE1">
        <w:rPr>
          <w:rFonts w:ascii="Candara" w:hAnsi="Candara" w:cs="Arial"/>
          <w:sz w:val="24"/>
          <w:szCs w:val="24"/>
          <w:lang w:val="es-MX"/>
        </w:rPr>
        <w:t xml:space="preserve"> y adoptar</w:t>
      </w:r>
      <w:r w:rsidR="00A73CEE" w:rsidRPr="009E5CE1">
        <w:rPr>
          <w:rFonts w:ascii="Candara" w:hAnsi="Candara" w:cs="Arial"/>
          <w:sz w:val="24"/>
          <w:szCs w:val="24"/>
          <w:lang w:val="es-MX"/>
        </w:rPr>
        <w:t>la</w:t>
      </w:r>
      <w:r w:rsidR="00D157DF" w:rsidRPr="009E5CE1">
        <w:rPr>
          <w:rFonts w:ascii="Candara" w:hAnsi="Candara" w:cs="Arial"/>
          <w:sz w:val="24"/>
          <w:szCs w:val="24"/>
          <w:lang w:val="es-MX"/>
        </w:rPr>
        <w:t xml:space="preserve"> </w:t>
      </w:r>
      <w:r w:rsidR="00A73CEE" w:rsidRPr="009E5CE1">
        <w:rPr>
          <w:rFonts w:ascii="Candara" w:hAnsi="Candara" w:cs="Arial"/>
          <w:sz w:val="24"/>
          <w:szCs w:val="24"/>
          <w:lang w:val="es-MX"/>
        </w:rPr>
        <w:t>con</w:t>
      </w:r>
      <w:r w:rsidR="00D157DF" w:rsidRPr="009E5CE1">
        <w:rPr>
          <w:rFonts w:ascii="Candara" w:hAnsi="Candara" w:cs="Arial"/>
          <w:sz w:val="24"/>
          <w:szCs w:val="24"/>
          <w:lang w:val="es-MX"/>
        </w:rPr>
        <w:t xml:space="preserve"> alcance regional </w:t>
      </w:r>
      <w:r w:rsidR="00A73CEE" w:rsidRPr="009E5CE1">
        <w:rPr>
          <w:rFonts w:ascii="Candara" w:hAnsi="Candara" w:cs="Arial"/>
          <w:sz w:val="24"/>
          <w:szCs w:val="24"/>
          <w:lang w:val="es-MX"/>
        </w:rPr>
        <w:t>como</w:t>
      </w:r>
      <w:r w:rsidR="001D331B" w:rsidRPr="009E5CE1">
        <w:rPr>
          <w:rFonts w:ascii="Candara" w:hAnsi="Candara" w:cs="Arial"/>
          <w:sz w:val="24"/>
          <w:szCs w:val="24"/>
          <w:lang w:val="es-MX"/>
        </w:rPr>
        <w:t xml:space="preserve"> una</w:t>
      </w:r>
      <w:r w:rsidR="00A73CEE" w:rsidRPr="009E5CE1">
        <w:rPr>
          <w:rFonts w:ascii="Candara" w:hAnsi="Candara" w:cs="Arial"/>
          <w:sz w:val="24"/>
          <w:szCs w:val="24"/>
          <w:lang w:val="es-MX"/>
        </w:rPr>
        <w:t xml:space="preserve"> iniciativa de </w:t>
      </w:r>
      <w:r w:rsidR="001D331B" w:rsidRPr="009E5CE1">
        <w:rPr>
          <w:rFonts w:ascii="Candara" w:hAnsi="Candara" w:cs="Arial"/>
          <w:sz w:val="24"/>
          <w:szCs w:val="24"/>
          <w:lang w:val="es-MX"/>
        </w:rPr>
        <w:t>comunicación</w:t>
      </w:r>
      <w:r w:rsidR="00A73CEE" w:rsidRPr="009E5CE1">
        <w:rPr>
          <w:rFonts w:ascii="Candara" w:hAnsi="Candara" w:cs="Arial"/>
          <w:sz w:val="24"/>
          <w:szCs w:val="24"/>
          <w:lang w:val="es-MX"/>
        </w:rPr>
        <w:t xml:space="preserve"> en el marco de la CRM</w:t>
      </w:r>
      <w:r w:rsidR="00D157DF" w:rsidRPr="009E5CE1">
        <w:rPr>
          <w:rFonts w:ascii="Candara" w:hAnsi="Candara" w:cs="Arial"/>
          <w:sz w:val="24"/>
          <w:szCs w:val="24"/>
        </w:rPr>
        <w:t xml:space="preserve">. </w:t>
      </w:r>
      <w:r w:rsidR="00A73CEE" w:rsidRPr="009E5CE1">
        <w:rPr>
          <w:rFonts w:ascii="Candara" w:hAnsi="Candara" w:cs="Arial"/>
          <w:sz w:val="24"/>
          <w:szCs w:val="24"/>
          <w:lang w:val="es-MX"/>
        </w:rPr>
        <w:t>#</w:t>
      </w:r>
      <w:proofErr w:type="spellStart"/>
      <w:r w:rsidR="00A73CEE" w:rsidRPr="009E5CE1">
        <w:rPr>
          <w:rFonts w:ascii="Candara" w:hAnsi="Candara" w:cs="Arial"/>
          <w:sz w:val="24"/>
          <w:szCs w:val="24"/>
          <w:lang w:val="es-MX"/>
        </w:rPr>
        <w:t>NegocioMortal</w:t>
      </w:r>
      <w:proofErr w:type="spellEnd"/>
      <w:r w:rsidR="00A73CEE" w:rsidRPr="009E5CE1">
        <w:rPr>
          <w:rFonts w:ascii="Candara" w:hAnsi="Candara" w:cs="Arial"/>
          <w:sz w:val="24"/>
          <w:szCs w:val="24"/>
          <w:lang w:val="es-MX"/>
        </w:rPr>
        <w:t xml:space="preserve">"  fue desarrollada por la </w:t>
      </w:r>
      <w:r w:rsidR="00D157DF" w:rsidRPr="009E5CE1">
        <w:rPr>
          <w:rFonts w:ascii="Candara" w:hAnsi="Candara" w:cs="Arial"/>
          <w:sz w:val="24"/>
          <w:szCs w:val="24"/>
        </w:rPr>
        <w:t xml:space="preserve">UNODC </w:t>
      </w:r>
      <w:r w:rsidR="001D331B" w:rsidRPr="009E5CE1">
        <w:rPr>
          <w:rFonts w:ascii="Candara" w:hAnsi="Candara" w:cs="Arial"/>
          <w:sz w:val="24"/>
          <w:szCs w:val="24"/>
        </w:rPr>
        <w:t>en alianza con el Gobierno de México y recursos de la Unió</w:t>
      </w:r>
      <w:r w:rsidR="00A73CEE" w:rsidRPr="009E5CE1">
        <w:rPr>
          <w:rFonts w:ascii="Candara" w:hAnsi="Candara" w:cs="Arial"/>
          <w:sz w:val="24"/>
          <w:szCs w:val="24"/>
        </w:rPr>
        <w:t>n Europea. UN</w:t>
      </w:r>
      <w:r w:rsidR="001D331B" w:rsidRPr="009E5CE1">
        <w:rPr>
          <w:rFonts w:ascii="Candara" w:hAnsi="Candara" w:cs="Arial"/>
          <w:sz w:val="24"/>
          <w:szCs w:val="24"/>
        </w:rPr>
        <w:t>O</w:t>
      </w:r>
      <w:r w:rsidR="00A73CEE" w:rsidRPr="009E5CE1">
        <w:rPr>
          <w:rFonts w:ascii="Candara" w:hAnsi="Candara" w:cs="Arial"/>
          <w:sz w:val="24"/>
          <w:szCs w:val="24"/>
        </w:rPr>
        <w:t xml:space="preserve">DC </w:t>
      </w:r>
      <w:r w:rsidR="00D157DF" w:rsidRPr="009E5CE1">
        <w:rPr>
          <w:rFonts w:ascii="Candara" w:hAnsi="Candara" w:cs="Arial"/>
          <w:sz w:val="24"/>
          <w:szCs w:val="24"/>
        </w:rPr>
        <w:t xml:space="preserve">ofreció </w:t>
      </w:r>
      <w:r w:rsidR="00A73CEE" w:rsidRPr="009E5CE1">
        <w:rPr>
          <w:rFonts w:ascii="Candara" w:hAnsi="Candara" w:cs="Arial"/>
          <w:sz w:val="24"/>
          <w:szCs w:val="24"/>
        </w:rPr>
        <w:t xml:space="preserve">asumir los costos de </w:t>
      </w:r>
      <w:r w:rsidR="00D157DF" w:rsidRPr="009E5CE1">
        <w:rPr>
          <w:rFonts w:ascii="Candara" w:hAnsi="Candara" w:cs="Arial"/>
          <w:sz w:val="24"/>
          <w:szCs w:val="24"/>
        </w:rPr>
        <w:t xml:space="preserve">adaptación de los materiales existentes de la campaña con la identidad </w:t>
      </w:r>
      <w:r w:rsidR="006D541C" w:rsidRPr="009E5CE1">
        <w:rPr>
          <w:rFonts w:ascii="Candara" w:hAnsi="Candara" w:cs="Arial"/>
          <w:sz w:val="24"/>
          <w:szCs w:val="24"/>
        </w:rPr>
        <w:t>grá</w:t>
      </w:r>
      <w:r w:rsidR="00A73CEE" w:rsidRPr="009E5CE1">
        <w:rPr>
          <w:rFonts w:ascii="Candara" w:hAnsi="Candara" w:cs="Arial"/>
          <w:sz w:val="24"/>
          <w:szCs w:val="24"/>
        </w:rPr>
        <w:t xml:space="preserve">fica </w:t>
      </w:r>
      <w:r w:rsidR="00D157DF" w:rsidRPr="009E5CE1">
        <w:rPr>
          <w:rFonts w:ascii="Candara" w:hAnsi="Candara" w:cs="Arial"/>
          <w:sz w:val="24"/>
          <w:szCs w:val="24"/>
        </w:rPr>
        <w:t xml:space="preserve">de la CRM, así como </w:t>
      </w:r>
      <w:proofErr w:type="spellStart"/>
      <w:r w:rsidR="00A73CEE" w:rsidRPr="009E5CE1">
        <w:rPr>
          <w:rFonts w:ascii="Candara" w:hAnsi="Candara" w:cs="Arial"/>
          <w:sz w:val="24"/>
          <w:szCs w:val="24"/>
        </w:rPr>
        <w:t>co</w:t>
      </w:r>
      <w:proofErr w:type="spellEnd"/>
      <w:r w:rsidR="00A73CEE" w:rsidRPr="009E5CE1">
        <w:rPr>
          <w:rFonts w:ascii="Candara" w:hAnsi="Candara" w:cs="Arial"/>
          <w:sz w:val="24"/>
          <w:szCs w:val="24"/>
        </w:rPr>
        <w:t>-auspiciar</w:t>
      </w:r>
      <w:r w:rsidR="00D157DF" w:rsidRPr="009E5CE1">
        <w:rPr>
          <w:rFonts w:ascii="Candara" w:hAnsi="Candara" w:cs="Arial"/>
          <w:sz w:val="24"/>
          <w:szCs w:val="24"/>
        </w:rPr>
        <w:t xml:space="preserve"> financieramente </w:t>
      </w:r>
      <w:r w:rsidR="00A73CEE" w:rsidRPr="009E5CE1">
        <w:rPr>
          <w:rFonts w:ascii="Candara" w:hAnsi="Candara" w:cs="Arial"/>
          <w:sz w:val="24"/>
          <w:szCs w:val="24"/>
        </w:rPr>
        <w:t>un evento regional donde se formalice su adopción</w:t>
      </w:r>
      <w:r w:rsidR="00D157DF" w:rsidRPr="009E5CE1">
        <w:rPr>
          <w:rFonts w:ascii="Candara" w:hAnsi="Candara" w:cs="Arial"/>
          <w:sz w:val="24"/>
          <w:szCs w:val="24"/>
        </w:rPr>
        <w:t>. A</w:t>
      </w:r>
      <w:r w:rsidR="002A10EB" w:rsidRPr="009E5CE1">
        <w:rPr>
          <w:rFonts w:ascii="Candara" w:hAnsi="Candara" w:cs="Arial"/>
          <w:sz w:val="24"/>
          <w:szCs w:val="24"/>
        </w:rPr>
        <w:t>s</w:t>
      </w:r>
      <w:r w:rsidR="00D157DF" w:rsidRPr="009E5CE1">
        <w:rPr>
          <w:rFonts w:ascii="Candara" w:hAnsi="Candara" w:cs="Arial"/>
          <w:sz w:val="24"/>
          <w:szCs w:val="24"/>
        </w:rPr>
        <w:t>imismo, tomar nota de</w:t>
      </w:r>
      <w:r w:rsidR="002A10EB" w:rsidRPr="009E5CE1">
        <w:rPr>
          <w:rFonts w:ascii="Candara" w:hAnsi="Candara" w:cs="Arial"/>
          <w:sz w:val="24"/>
          <w:szCs w:val="24"/>
        </w:rPr>
        <w:t xml:space="preserve"> su ofrecimiento de apoyar el Taller sobre Integridad de pasaportes, copatrocinado por México y Canadá.</w:t>
      </w:r>
    </w:p>
    <w:p w:rsidR="00704747" w:rsidRPr="009E5CE1" w:rsidRDefault="00704747" w:rsidP="00055379">
      <w:pPr>
        <w:pStyle w:val="ListParagraph"/>
        <w:spacing w:after="0" w:line="240" w:lineRule="auto"/>
        <w:rPr>
          <w:rFonts w:ascii="Candara" w:hAnsi="Candara" w:cs="Arial"/>
          <w:sz w:val="24"/>
          <w:szCs w:val="24"/>
        </w:rPr>
      </w:pPr>
    </w:p>
    <w:p w:rsidR="00704747" w:rsidRPr="009E5CE1" w:rsidRDefault="00704747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Acoger con beneplácito la temática adoptada por El Salvador (Mujeres migrantes) y el Plan de Trabajo presentado al asumir la Presidencia Pro Témpore de la CRM para el ciclo 2017 y reiterar el respaldo al Gobierno de El Salvador durante su presidencia. </w:t>
      </w:r>
    </w:p>
    <w:p w:rsidR="00704747" w:rsidRPr="009E5CE1" w:rsidRDefault="00704747" w:rsidP="00055379">
      <w:pPr>
        <w:pStyle w:val="ListParagraph"/>
        <w:spacing w:after="0" w:line="240" w:lineRule="auto"/>
        <w:rPr>
          <w:rFonts w:ascii="Candara" w:hAnsi="Candara" w:cs="Arial"/>
          <w:sz w:val="24"/>
          <w:szCs w:val="24"/>
        </w:rPr>
      </w:pPr>
    </w:p>
    <w:p w:rsidR="00704747" w:rsidRPr="009E5CE1" w:rsidRDefault="00704747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Respaldar la propuesta de El Salvador de trabajar en una propuesta de lineamientos de actuación y protección para mujeres migrantes; para ello, se solicitará apoyo a la OIM, ONU Mujeres y otros organismos pertinentes a fin de preparar un borrador y luego propiciar un espacio de discusión y validación previo a la Reunión Viceministerial en 2017.  </w:t>
      </w:r>
    </w:p>
    <w:p w:rsidR="00704747" w:rsidRPr="009E5CE1" w:rsidRDefault="00704747" w:rsidP="00055379">
      <w:pPr>
        <w:autoSpaceDN/>
        <w:spacing w:after="0" w:line="240" w:lineRule="auto"/>
        <w:ind w:left="567"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704747" w:rsidRPr="009E5CE1" w:rsidRDefault="00704747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 xml:space="preserve">Aprobar la propuesta de la nueva PPT de El Salvador de realizar una reunión de la Red de Funcionarios de Enlace en Materia de Protección de Niños, Niñas y Adolescentes Migrantes durante el primer trimestre de 2017. Lo anterior ante la urgencia que reviste el tema y la necesidad de elaborar el plan de trabajo de dicha Red. Asimismo, acoger con beneplácito el ofrecimiento de Honduras de albergar y financiar dicha reunión. </w:t>
      </w:r>
    </w:p>
    <w:p w:rsidR="00704747" w:rsidRPr="009E5CE1" w:rsidRDefault="00704747" w:rsidP="00055379">
      <w:pPr>
        <w:autoSpaceDN/>
        <w:spacing w:after="0" w:line="240" w:lineRule="auto"/>
        <w:ind w:right="4"/>
        <w:jc w:val="both"/>
        <w:textAlignment w:val="auto"/>
        <w:rPr>
          <w:rFonts w:ascii="Candara" w:hAnsi="Candara" w:cs="Arial"/>
          <w:sz w:val="24"/>
          <w:szCs w:val="24"/>
        </w:rPr>
      </w:pPr>
    </w:p>
    <w:p w:rsidR="00704747" w:rsidRPr="009E5CE1" w:rsidRDefault="00A36292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Manifestar</w:t>
      </w:r>
      <w:r w:rsidR="00690418" w:rsidRPr="009E5CE1">
        <w:rPr>
          <w:rFonts w:ascii="Candara" w:hAnsi="Candara" w:cs="Arial"/>
          <w:sz w:val="24"/>
          <w:szCs w:val="24"/>
        </w:rPr>
        <w:t xml:space="preserve"> el apoyo y el agradecimiento </w:t>
      </w:r>
      <w:r w:rsidR="00E87F88" w:rsidRPr="009E5CE1">
        <w:rPr>
          <w:rFonts w:ascii="Candara" w:hAnsi="Candara" w:cs="Arial"/>
          <w:sz w:val="24"/>
          <w:szCs w:val="24"/>
        </w:rPr>
        <w:t>al Go</w:t>
      </w:r>
      <w:r w:rsidR="00690418" w:rsidRPr="009E5CE1">
        <w:rPr>
          <w:rFonts w:ascii="Candara" w:hAnsi="Candara" w:cs="Arial"/>
          <w:sz w:val="24"/>
          <w:szCs w:val="24"/>
        </w:rPr>
        <w:t>bierno de Pana</w:t>
      </w:r>
      <w:r w:rsidR="001D331B" w:rsidRPr="009E5CE1">
        <w:rPr>
          <w:rFonts w:ascii="Candara" w:hAnsi="Candara" w:cs="Arial"/>
          <w:sz w:val="24"/>
          <w:szCs w:val="24"/>
        </w:rPr>
        <w:t>má al asumir la Presidencia Pro-Té</w:t>
      </w:r>
      <w:r w:rsidR="00690418" w:rsidRPr="009E5CE1">
        <w:rPr>
          <w:rFonts w:ascii="Candara" w:hAnsi="Candara" w:cs="Arial"/>
          <w:sz w:val="24"/>
          <w:szCs w:val="24"/>
        </w:rPr>
        <w:t xml:space="preserve">mpore de la </w:t>
      </w:r>
      <w:r w:rsidR="001D331B" w:rsidRPr="009E5CE1">
        <w:rPr>
          <w:rFonts w:ascii="Candara" w:hAnsi="Candara" w:cs="Arial"/>
          <w:sz w:val="24"/>
          <w:szCs w:val="24"/>
        </w:rPr>
        <w:t xml:space="preserve">CRM </w:t>
      </w:r>
      <w:r w:rsidR="00690418" w:rsidRPr="009E5CE1">
        <w:rPr>
          <w:rFonts w:ascii="Candara" w:hAnsi="Candara" w:cs="Arial"/>
          <w:sz w:val="24"/>
          <w:szCs w:val="24"/>
        </w:rPr>
        <w:t>para el ciclo 2018.</w:t>
      </w:r>
    </w:p>
    <w:p w:rsidR="00704747" w:rsidRPr="009E5CE1" w:rsidRDefault="00704747" w:rsidP="00055379">
      <w:pPr>
        <w:pStyle w:val="ListParagraph"/>
        <w:spacing w:after="0" w:line="240" w:lineRule="auto"/>
        <w:rPr>
          <w:rFonts w:ascii="Candara" w:hAnsi="Candara" w:cs="Arial"/>
          <w:sz w:val="24"/>
          <w:szCs w:val="24"/>
        </w:rPr>
      </w:pPr>
    </w:p>
    <w:p w:rsidR="00704747" w:rsidRPr="009E5CE1" w:rsidRDefault="00A36292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4"/>
          <w:szCs w:val="24"/>
        </w:rPr>
      </w:pPr>
      <w:r w:rsidRPr="009E5CE1">
        <w:rPr>
          <w:rFonts w:ascii="Candara" w:hAnsi="Candara" w:cs="Arial"/>
          <w:sz w:val="24"/>
          <w:szCs w:val="24"/>
        </w:rPr>
        <w:t>Agradecer</w:t>
      </w:r>
      <w:r w:rsidR="00690418" w:rsidRPr="009E5CE1">
        <w:rPr>
          <w:rFonts w:ascii="Candara" w:hAnsi="Candara" w:cs="Arial"/>
          <w:sz w:val="24"/>
          <w:szCs w:val="24"/>
        </w:rPr>
        <w:t xml:space="preserve"> al Go</w:t>
      </w:r>
      <w:r w:rsidR="00E87F88" w:rsidRPr="009E5CE1">
        <w:rPr>
          <w:rFonts w:ascii="Candara" w:hAnsi="Candara" w:cs="Arial"/>
          <w:sz w:val="24"/>
          <w:szCs w:val="24"/>
        </w:rPr>
        <w:t>bierno</w:t>
      </w:r>
      <w:r w:rsidR="001D331B" w:rsidRPr="009E5CE1">
        <w:rPr>
          <w:rFonts w:ascii="Candara" w:hAnsi="Candara" w:cs="Arial"/>
          <w:sz w:val="24"/>
          <w:szCs w:val="24"/>
        </w:rPr>
        <w:t xml:space="preserve"> y al p</w:t>
      </w:r>
      <w:r w:rsidR="000D37CF" w:rsidRPr="009E5CE1">
        <w:rPr>
          <w:rFonts w:ascii="Candara" w:hAnsi="Candara" w:cs="Arial"/>
          <w:sz w:val="24"/>
          <w:szCs w:val="24"/>
        </w:rPr>
        <w:t>ueblo</w:t>
      </w:r>
      <w:r w:rsidR="00E87F88" w:rsidRPr="009E5CE1">
        <w:rPr>
          <w:rFonts w:ascii="Candara" w:hAnsi="Candara" w:cs="Arial"/>
          <w:sz w:val="24"/>
          <w:szCs w:val="24"/>
        </w:rPr>
        <w:t xml:space="preserve"> de Honduras por su hospitalidad</w:t>
      </w:r>
      <w:r w:rsidR="00344320" w:rsidRPr="009E5CE1">
        <w:rPr>
          <w:rFonts w:ascii="Candara" w:hAnsi="Candara" w:cs="Arial"/>
          <w:sz w:val="24"/>
          <w:szCs w:val="24"/>
        </w:rPr>
        <w:t xml:space="preserve"> y esfuerzos</w:t>
      </w:r>
      <w:r w:rsidR="00E87F88" w:rsidRPr="009E5CE1">
        <w:rPr>
          <w:rFonts w:ascii="Candara" w:hAnsi="Candara" w:cs="Arial"/>
          <w:sz w:val="24"/>
          <w:szCs w:val="24"/>
        </w:rPr>
        <w:t xml:space="preserve"> para la realización de esta XXI Reunión Viceministerial de la Conferencia y reconocer el trabajo </w:t>
      </w:r>
      <w:r w:rsidR="000D37CF" w:rsidRPr="009E5CE1">
        <w:rPr>
          <w:rFonts w:ascii="Candara" w:hAnsi="Candara" w:cs="Arial"/>
          <w:sz w:val="24"/>
          <w:szCs w:val="24"/>
        </w:rPr>
        <w:t>desempeñado durante su</w:t>
      </w:r>
      <w:r w:rsidR="00E87F88" w:rsidRPr="009E5CE1">
        <w:rPr>
          <w:rFonts w:ascii="Candara" w:hAnsi="Candara" w:cs="Arial"/>
          <w:sz w:val="24"/>
          <w:szCs w:val="24"/>
        </w:rPr>
        <w:t xml:space="preserve"> </w:t>
      </w:r>
      <w:r w:rsidR="00B97FD0" w:rsidRPr="009E5CE1">
        <w:rPr>
          <w:rFonts w:ascii="Candara" w:hAnsi="Candara" w:cs="Arial"/>
          <w:sz w:val="24"/>
          <w:szCs w:val="24"/>
        </w:rPr>
        <w:t xml:space="preserve">Presidencia Pro-Témpore para </w:t>
      </w:r>
      <w:r w:rsidR="00E87F88" w:rsidRPr="009E5CE1">
        <w:rPr>
          <w:rFonts w:ascii="Candara" w:hAnsi="Candara" w:cs="Arial"/>
          <w:sz w:val="24"/>
          <w:szCs w:val="24"/>
        </w:rPr>
        <w:t xml:space="preserve">promover el trabajo conjunto entre los Estados y el fortalecimiento de este Proceso Regional de Consulta sobre Migración.  </w:t>
      </w:r>
    </w:p>
    <w:p w:rsidR="00704747" w:rsidRPr="009E5CE1" w:rsidRDefault="00704747" w:rsidP="00055379">
      <w:pPr>
        <w:pStyle w:val="ListParagraph"/>
        <w:spacing w:after="0" w:line="240" w:lineRule="auto"/>
        <w:rPr>
          <w:rFonts w:ascii="Candara" w:hAnsi="Candara"/>
          <w:sz w:val="24"/>
        </w:rPr>
      </w:pPr>
    </w:p>
    <w:p w:rsidR="003F4663" w:rsidRPr="009E5CE1" w:rsidRDefault="00A36292" w:rsidP="00055379">
      <w:pPr>
        <w:numPr>
          <w:ilvl w:val="0"/>
          <w:numId w:val="1"/>
        </w:numPr>
        <w:autoSpaceDN/>
        <w:spacing w:after="0" w:line="240" w:lineRule="auto"/>
        <w:ind w:left="567" w:right="4" w:hanging="425"/>
        <w:jc w:val="both"/>
        <w:textAlignment w:val="auto"/>
        <w:rPr>
          <w:rFonts w:ascii="Candara" w:hAnsi="Candara" w:cs="Arial"/>
          <w:sz w:val="28"/>
          <w:szCs w:val="24"/>
        </w:rPr>
      </w:pPr>
      <w:r w:rsidRPr="009E5CE1">
        <w:rPr>
          <w:rFonts w:ascii="Candara" w:hAnsi="Candara"/>
          <w:sz w:val="24"/>
        </w:rPr>
        <w:t>Felicitar</w:t>
      </w:r>
      <w:r w:rsidR="00690418" w:rsidRPr="009E5CE1">
        <w:rPr>
          <w:rFonts w:ascii="Candara" w:hAnsi="Candara"/>
          <w:sz w:val="24"/>
        </w:rPr>
        <w:t xml:space="preserve"> a todos los </w:t>
      </w:r>
      <w:r w:rsidR="00D00CAE" w:rsidRPr="009E5CE1">
        <w:rPr>
          <w:rFonts w:ascii="Candara" w:hAnsi="Candara"/>
          <w:sz w:val="24"/>
        </w:rPr>
        <w:t>Países</w:t>
      </w:r>
      <w:r w:rsidR="00690418" w:rsidRPr="009E5CE1">
        <w:rPr>
          <w:rFonts w:ascii="Candara" w:hAnsi="Candara"/>
          <w:sz w:val="24"/>
        </w:rPr>
        <w:t xml:space="preserve"> Miembros de la CRM por su</w:t>
      </w:r>
      <w:r w:rsidR="001D331B" w:rsidRPr="009E5CE1">
        <w:rPr>
          <w:rFonts w:ascii="Candara" w:hAnsi="Candara"/>
          <w:sz w:val="24"/>
        </w:rPr>
        <w:t xml:space="preserve"> compromiso y </w:t>
      </w:r>
      <w:r w:rsidR="00B053EC" w:rsidRPr="009E5CE1">
        <w:rPr>
          <w:rFonts w:ascii="Candara" w:hAnsi="Candara"/>
          <w:sz w:val="24"/>
        </w:rPr>
        <w:t>participación permanentes</w:t>
      </w:r>
      <w:r w:rsidR="00690418" w:rsidRPr="009E5CE1">
        <w:rPr>
          <w:rFonts w:ascii="Candara" w:hAnsi="Candara"/>
          <w:sz w:val="24"/>
        </w:rPr>
        <w:t xml:space="preserve"> </w:t>
      </w:r>
      <w:r w:rsidR="006238E5" w:rsidRPr="009E5CE1">
        <w:rPr>
          <w:rFonts w:ascii="Candara" w:hAnsi="Candara"/>
          <w:sz w:val="24"/>
        </w:rPr>
        <w:t>durante</w:t>
      </w:r>
      <w:r w:rsidR="001D331B" w:rsidRPr="009E5CE1">
        <w:rPr>
          <w:rFonts w:ascii="Candara" w:hAnsi="Candara"/>
          <w:sz w:val="24"/>
        </w:rPr>
        <w:t xml:space="preserve"> los 20 años </w:t>
      </w:r>
      <w:r w:rsidR="00B053EC" w:rsidRPr="009E5CE1">
        <w:rPr>
          <w:rFonts w:ascii="Candara" w:hAnsi="Candara"/>
          <w:sz w:val="24"/>
        </w:rPr>
        <w:t xml:space="preserve">de </w:t>
      </w:r>
      <w:r w:rsidR="001D331B" w:rsidRPr="009E5CE1">
        <w:rPr>
          <w:rFonts w:ascii="Candara" w:hAnsi="Candara"/>
          <w:sz w:val="24"/>
        </w:rPr>
        <w:t xml:space="preserve">existencia de la Conferencia y reconocer los </w:t>
      </w:r>
      <w:r w:rsidR="001D331B" w:rsidRPr="009E5CE1">
        <w:rPr>
          <w:rFonts w:ascii="Candara" w:hAnsi="Candara"/>
          <w:sz w:val="24"/>
        </w:rPr>
        <w:lastRenderedPageBreak/>
        <w:t>valiosos aportes que la CRM ha representado para la mejor gobernanza migratoria en la región</w:t>
      </w:r>
      <w:r w:rsidR="006D7DC5" w:rsidRPr="009E5CE1">
        <w:rPr>
          <w:rFonts w:ascii="Candara" w:hAnsi="Candara"/>
          <w:sz w:val="24"/>
        </w:rPr>
        <w:t>, en beneficio de las personas migrantes y de los países y comunidades de origen, tránsito, destino y retorno de personas migrantes</w:t>
      </w:r>
      <w:r w:rsidR="001D331B" w:rsidRPr="009E5CE1">
        <w:rPr>
          <w:rFonts w:ascii="Candara" w:hAnsi="Candara"/>
          <w:sz w:val="24"/>
        </w:rPr>
        <w:t>.</w:t>
      </w:r>
      <w:bookmarkStart w:id="1" w:name="_GoBack"/>
      <w:bookmarkEnd w:id="1"/>
    </w:p>
    <w:p w:rsidR="003F4663" w:rsidRPr="009E5CE1" w:rsidRDefault="003F4663" w:rsidP="00055379">
      <w:pPr>
        <w:pStyle w:val="ListParagraph"/>
        <w:spacing w:after="0" w:line="240" w:lineRule="auto"/>
        <w:ind w:left="567" w:hanging="425"/>
        <w:rPr>
          <w:rFonts w:ascii="Candara" w:hAnsi="Candara" w:cs="Arial"/>
          <w:sz w:val="28"/>
          <w:szCs w:val="24"/>
        </w:rPr>
      </w:pPr>
    </w:p>
    <w:p w:rsidR="00971243" w:rsidRPr="009E5CE1" w:rsidRDefault="009E5CE1" w:rsidP="009E5CE1">
      <w:pPr>
        <w:pStyle w:val="ListParagraph"/>
        <w:spacing w:after="0" w:line="240" w:lineRule="auto"/>
        <w:ind w:left="567" w:hanging="425"/>
        <w:jc w:val="center"/>
        <w:rPr>
          <w:rFonts w:ascii="Candara" w:hAnsi="Candara" w:cs="Arial"/>
          <w:b/>
          <w:sz w:val="24"/>
          <w:szCs w:val="24"/>
        </w:rPr>
      </w:pPr>
      <w:r w:rsidRPr="009E5CE1">
        <w:rPr>
          <w:rFonts w:ascii="Candara" w:hAnsi="Candara" w:cs="Arial"/>
          <w:b/>
          <w:sz w:val="24"/>
          <w:szCs w:val="24"/>
        </w:rPr>
        <w:t>ANEXO A</w:t>
      </w:r>
    </w:p>
    <w:p w:rsidR="009E5CE1" w:rsidRPr="009E5CE1" w:rsidRDefault="009E5CE1" w:rsidP="009E5CE1">
      <w:pPr>
        <w:pStyle w:val="ListParagraph"/>
        <w:spacing w:after="0" w:line="240" w:lineRule="auto"/>
        <w:ind w:left="567" w:hanging="425"/>
        <w:jc w:val="center"/>
        <w:rPr>
          <w:rFonts w:ascii="Candara" w:hAnsi="Candara" w:cs="Arial"/>
          <w:sz w:val="24"/>
          <w:szCs w:val="24"/>
        </w:rPr>
      </w:pPr>
    </w:p>
    <w:tbl>
      <w:tblPr>
        <w:tblW w:w="4560" w:type="dxa"/>
        <w:jc w:val="center"/>
        <w:tblInd w:w="93" w:type="dxa"/>
        <w:tblLook w:val="04A0" w:firstRow="1" w:lastRow="0" w:firstColumn="1" w:lastColumn="0" w:noHBand="0" w:noVBand="1"/>
      </w:tblPr>
      <w:tblGrid>
        <w:gridCol w:w="2905"/>
        <w:gridCol w:w="1655"/>
      </w:tblGrid>
      <w:tr w:rsidR="009E5CE1" w:rsidRPr="009E5CE1" w:rsidTr="009E5CE1">
        <w:trPr>
          <w:trHeight w:val="300"/>
          <w:jc w:val="center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  <w:lang w:val="en-US"/>
              </w:rPr>
            </w:pPr>
            <w:proofErr w:type="spellStart"/>
            <w:r w:rsidRPr="009E5CE1">
              <w:rPr>
                <w:color w:val="000000"/>
                <w:lang w:val="en-US"/>
              </w:rPr>
              <w:t>Cuadro</w:t>
            </w:r>
            <w:proofErr w:type="spellEnd"/>
            <w:r w:rsidRPr="009E5CE1">
              <w:rPr>
                <w:color w:val="000000"/>
                <w:lang w:val="en-US"/>
              </w:rPr>
              <w:t xml:space="preserve"> de </w:t>
            </w:r>
            <w:proofErr w:type="spellStart"/>
            <w:r w:rsidRPr="009E5CE1">
              <w:rPr>
                <w:color w:val="000000"/>
                <w:lang w:val="en-US"/>
              </w:rPr>
              <w:t>contribuciones</w:t>
            </w:r>
            <w:proofErr w:type="spellEnd"/>
            <w:r w:rsidRPr="009E5CE1">
              <w:rPr>
                <w:color w:val="000000"/>
                <w:lang w:val="en-US"/>
              </w:rPr>
              <w:t xml:space="preserve"> para la ST de la CRM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 xml:space="preserve">a </w:t>
            </w:r>
            <w:proofErr w:type="spellStart"/>
            <w:r w:rsidRPr="009E5CE1">
              <w:rPr>
                <w:color w:val="000000"/>
                <w:lang w:val="en-US"/>
              </w:rPr>
              <w:t>partir</w:t>
            </w:r>
            <w:proofErr w:type="spellEnd"/>
            <w:r w:rsidRPr="009E5CE1">
              <w:rPr>
                <w:color w:val="000000"/>
                <w:lang w:val="en-US"/>
              </w:rPr>
              <w:t xml:space="preserve"> de 2017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proofErr w:type="spellStart"/>
            <w:r w:rsidRPr="009E5CE1">
              <w:rPr>
                <w:color w:val="000000"/>
                <w:lang w:val="en-US"/>
              </w:rPr>
              <w:t>Estados</w:t>
            </w:r>
            <w:proofErr w:type="spellEnd"/>
            <w:r w:rsidRPr="009E5CE1">
              <w:rPr>
                <w:color w:val="000000"/>
                <w:lang w:val="en-US"/>
              </w:rPr>
              <w:t xml:space="preserve"> </w:t>
            </w:r>
            <w:proofErr w:type="spellStart"/>
            <w:r w:rsidRPr="009E5CE1">
              <w:rPr>
                <w:color w:val="000000"/>
                <w:lang w:val="en-US"/>
              </w:rPr>
              <w:t>Unidos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$150,000.00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proofErr w:type="spellStart"/>
            <w:r w:rsidRPr="009E5CE1">
              <w:rPr>
                <w:color w:val="000000"/>
                <w:lang w:val="en-US"/>
              </w:rPr>
              <w:t>Canadá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$75,000.00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México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$37,500.00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proofErr w:type="spellStart"/>
            <w:r w:rsidRPr="009E5CE1">
              <w:rPr>
                <w:color w:val="000000"/>
                <w:lang w:val="en-US"/>
              </w:rPr>
              <w:t>Belice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$5,500.00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Costa Rica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$5,500.00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El Salvador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$5,500.00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Guatemala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$5,500.00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Honduras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$5,500.00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Nicaragua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$5,500.00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Panamá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$5,500.00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 xml:space="preserve">República </w:t>
            </w:r>
            <w:proofErr w:type="spellStart"/>
            <w:r w:rsidRPr="009E5CE1">
              <w:rPr>
                <w:color w:val="000000"/>
                <w:lang w:val="en-US"/>
              </w:rPr>
              <w:t>Dominicana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lang w:val="en-US"/>
              </w:rPr>
            </w:pPr>
            <w:r w:rsidRPr="009E5CE1">
              <w:rPr>
                <w:color w:val="000000"/>
                <w:lang w:val="en-US"/>
              </w:rPr>
              <w:t>$5,500.00</w:t>
            </w: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val="en-US"/>
              </w:rPr>
            </w:pPr>
          </w:p>
        </w:tc>
      </w:tr>
      <w:tr w:rsidR="009E5CE1" w:rsidRPr="009E5CE1" w:rsidTr="009E5CE1">
        <w:trPr>
          <w:trHeight w:val="30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lang w:val="en-US"/>
              </w:rPr>
            </w:pPr>
            <w:r w:rsidRPr="009E5CE1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E1" w:rsidRPr="009E5CE1" w:rsidRDefault="009E5CE1" w:rsidP="009E5CE1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000000"/>
                <w:lang w:val="en-US"/>
              </w:rPr>
            </w:pPr>
            <w:r w:rsidRPr="009E5CE1">
              <w:rPr>
                <w:b/>
                <w:bCs/>
                <w:color w:val="000000"/>
                <w:lang w:val="en-US"/>
              </w:rPr>
              <w:t>$306,500.00</w:t>
            </w:r>
          </w:p>
        </w:tc>
      </w:tr>
    </w:tbl>
    <w:p w:rsidR="009E5CE1" w:rsidRPr="0094422B" w:rsidRDefault="009E5CE1" w:rsidP="009E5CE1">
      <w:pPr>
        <w:pStyle w:val="ListParagraph"/>
        <w:spacing w:after="0" w:line="240" w:lineRule="auto"/>
        <w:ind w:left="567" w:hanging="425"/>
        <w:jc w:val="center"/>
        <w:rPr>
          <w:rFonts w:ascii="Candara" w:hAnsi="Candara" w:cs="Arial"/>
          <w:sz w:val="24"/>
          <w:szCs w:val="24"/>
        </w:rPr>
      </w:pPr>
    </w:p>
    <w:sectPr w:rsidR="009E5CE1" w:rsidRPr="0094422B" w:rsidSect="009E5CE1">
      <w:headerReference w:type="default" r:id="rId9"/>
      <w:footerReference w:type="default" r:id="rId10"/>
      <w:pgSz w:w="12240" w:h="15840"/>
      <w:pgMar w:top="1097" w:right="1440" w:bottom="851" w:left="1440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81" w:rsidRDefault="00991681" w:rsidP="001C5591">
      <w:pPr>
        <w:spacing w:after="0" w:line="240" w:lineRule="auto"/>
      </w:pPr>
      <w:r>
        <w:separator/>
      </w:r>
    </w:p>
  </w:endnote>
  <w:endnote w:type="continuationSeparator" w:id="0">
    <w:p w:rsidR="00991681" w:rsidRDefault="00991681" w:rsidP="001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64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6CC" w:rsidRDefault="003E26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C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E26CC" w:rsidRDefault="003E2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81" w:rsidRDefault="00991681" w:rsidP="001C5591">
      <w:pPr>
        <w:spacing w:after="0" w:line="240" w:lineRule="auto"/>
      </w:pPr>
      <w:r>
        <w:separator/>
      </w:r>
    </w:p>
  </w:footnote>
  <w:footnote w:type="continuationSeparator" w:id="0">
    <w:p w:rsidR="00991681" w:rsidRDefault="00991681" w:rsidP="001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91" w:rsidRDefault="001C5591" w:rsidP="001C5591">
    <w:pPr>
      <w:pStyle w:val="Header"/>
      <w:jc w:val="center"/>
    </w:pPr>
    <w:r>
      <w:rPr>
        <w:noProof/>
        <w:lang w:val="en-US"/>
      </w:rPr>
      <w:drawing>
        <wp:inline distT="0" distB="0" distL="0" distR="0" wp14:anchorId="7D435FBB" wp14:editId="1CBC74D5">
          <wp:extent cx="1767244" cy="732800"/>
          <wp:effectExtent l="0" t="0" r="4445" b="0"/>
          <wp:docPr id="1" name="Picture 1" descr="C:\Users\sgutierrez\AppData\Local\Microsoft\Windows\Temporary Internet Files\Content.Outlook\VEP9TKT6\crm2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utierrez\AppData\Local\Microsoft\Windows\Temporary Internet Files\Content.Outlook\VEP9TKT6\crm2 (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36" cy="73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591" w:rsidRDefault="000F25B2" w:rsidP="00055379">
    <w:pPr>
      <w:pStyle w:val="Header"/>
      <w:jc w:val="center"/>
    </w:pPr>
    <w:r>
      <w:tab/>
    </w:r>
    <w:r>
      <w:tab/>
      <w:t xml:space="preserve">Versión </w:t>
    </w:r>
    <w:r w:rsidR="0032696E"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91A"/>
    <w:multiLevelType w:val="hybridMultilevel"/>
    <w:tmpl w:val="4D16C524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ADF"/>
    <w:multiLevelType w:val="hybridMultilevel"/>
    <w:tmpl w:val="FD4252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3745"/>
    <w:multiLevelType w:val="hybridMultilevel"/>
    <w:tmpl w:val="0B18E1FE"/>
    <w:lvl w:ilvl="0" w:tplc="06984A76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3728F8"/>
    <w:multiLevelType w:val="hybridMultilevel"/>
    <w:tmpl w:val="4D10C836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7A5A"/>
    <w:multiLevelType w:val="hybridMultilevel"/>
    <w:tmpl w:val="B7142146"/>
    <w:lvl w:ilvl="0" w:tplc="BC8A9CAA">
      <w:numFmt w:val="bullet"/>
      <w:lvlText w:val="-"/>
      <w:lvlJc w:val="left"/>
      <w:pPr>
        <w:ind w:left="1227" w:hanging="660"/>
      </w:pPr>
      <w:rPr>
        <w:rFonts w:ascii="Candara" w:eastAsia="Times New Roman" w:hAnsi="Candara" w:cs="Arial" w:hint="default"/>
      </w:rPr>
    </w:lvl>
    <w:lvl w:ilvl="1" w:tplc="4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E594F30"/>
    <w:multiLevelType w:val="hybridMultilevel"/>
    <w:tmpl w:val="CBE4823C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5697"/>
    <w:multiLevelType w:val="hybridMultilevel"/>
    <w:tmpl w:val="60E0F16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E7D1D"/>
    <w:multiLevelType w:val="hybridMultilevel"/>
    <w:tmpl w:val="4D10C836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B0AA2"/>
    <w:multiLevelType w:val="hybridMultilevel"/>
    <w:tmpl w:val="4D16C524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97A05"/>
    <w:multiLevelType w:val="hybridMultilevel"/>
    <w:tmpl w:val="CBE4823C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5669"/>
    <w:multiLevelType w:val="hybridMultilevel"/>
    <w:tmpl w:val="61F683EC"/>
    <w:lvl w:ilvl="0" w:tplc="4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764F5A"/>
    <w:multiLevelType w:val="hybridMultilevel"/>
    <w:tmpl w:val="F44472EE"/>
    <w:lvl w:ilvl="0" w:tplc="480A0001">
      <w:start w:val="1"/>
      <w:numFmt w:val="bullet"/>
      <w:lvlText w:val=""/>
      <w:lvlJc w:val="left"/>
      <w:pPr>
        <w:ind w:left="1511" w:hanging="6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88"/>
    <w:rsid w:val="000049E0"/>
    <w:rsid w:val="0004191A"/>
    <w:rsid w:val="00055379"/>
    <w:rsid w:val="000846A7"/>
    <w:rsid w:val="00086626"/>
    <w:rsid w:val="00096ABD"/>
    <w:rsid w:val="000A7720"/>
    <w:rsid w:val="000C0DC4"/>
    <w:rsid w:val="000D37CF"/>
    <w:rsid w:val="000F25B2"/>
    <w:rsid w:val="001028A0"/>
    <w:rsid w:val="00106D11"/>
    <w:rsid w:val="00117FD1"/>
    <w:rsid w:val="00122CF8"/>
    <w:rsid w:val="00137BBA"/>
    <w:rsid w:val="00137C75"/>
    <w:rsid w:val="00147F99"/>
    <w:rsid w:val="00161034"/>
    <w:rsid w:val="00165F20"/>
    <w:rsid w:val="001735CA"/>
    <w:rsid w:val="00174C03"/>
    <w:rsid w:val="001C5591"/>
    <w:rsid w:val="001D331B"/>
    <w:rsid w:val="001E5CE4"/>
    <w:rsid w:val="00261D5F"/>
    <w:rsid w:val="00262741"/>
    <w:rsid w:val="00263685"/>
    <w:rsid w:val="00276B50"/>
    <w:rsid w:val="002A10EB"/>
    <w:rsid w:val="002B29C7"/>
    <w:rsid w:val="002B2FCB"/>
    <w:rsid w:val="002C3D2D"/>
    <w:rsid w:val="002F409D"/>
    <w:rsid w:val="003243BE"/>
    <w:rsid w:val="0032696E"/>
    <w:rsid w:val="00344320"/>
    <w:rsid w:val="00355759"/>
    <w:rsid w:val="00357678"/>
    <w:rsid w:val="00365781"/>
    <w:rsid w:val="0038116F"/>
    <w:rsid w:val="003A3538"/>
    <w:rsid w:val="003A3925"/>
    <w:rsid w:val="003B5A10"/>
    <w:rsid w:val="003C54C8"/>
    <w:rsid w:val="003D7102"/>
    <w:rsid w:val="003D7FDB"/>
    <w:rsid w:val="003E26CC"/>
    <w:rsid w:val="003E69A1"/>
    <w:rsid w:val="003F4663"/>
    <w:rsid w:val="0041348C"/>
    <w:rsid w:val="0042046E"/>
    <w:rsid w:val="0043057F"/>
    <w:rsid w:val="00444F76"/>
    <w:rsid w:val="00452700"/>
    <w:rsid w:val="004A49BC"/>
    <w:rsid w:val="004B2815"/>
    <w:rsid w:val="004D1C58"/>
    <w:rsid w:val="00504591"/>
    <w:rsid w:val="00552A7F"/>
    <w:rsid w:val="00555973"/>
    <w:rsid w:val="00574482"/>
    <w:rsid w:val="0058378D"/>
    <w:rsid w:val="005C4FD3"/>
    <w:rsid w:val="005C50F8"/>
    <w:rsid w:val="005D0F38"/>
    <w:rsid w:val="005F676F"/>
    <w:rsid w:val="005F6E14"/>
    <w:rsid w:val="00600D3A"/>
    <w:rsid w:val="00603FA3"/>
    <w:rsid w:val="00614268"/>
    <w:rsid w:val="00621D53"/>
    <w:rsid w:val="006224B5"/>
    <w:rsid w:val="006238E5"/>
    <w:rsid w:val="00644061"/>
    <w:rsid w:val="00675B3F"/>
    <w:rsid w:val="00686BA6"/>
    <w:rsid w:val="00690418"/>
    <w:rsid w:val="006A3A96"/>
    <w:rsid w:val="006B0B1D"/>
    <w:rsid w:val="006C3500"/>
    <w:rsid w:val="006D541C"/>
    <w:rsid w:val="006D7DC5"/>
    <w:rsid w:val="006F44E2"/>
    <w:rsid w:val="00702926"/>
    <w:rsid w:val="00704747"/>
    <w:rsid w:val="00733EFC"/>
    <w:rsid w:val="0075597D"/>
    <w:rsid w:val="007A0EE9"/>
    <w:rsid w:val="007A496F"/>
    <w:rsid w:val="007A49FD"/>
    <w:rsid w:val="007C698C"/>
    <w:rsid w:val="007C7AA8"/>
    <w:rsid w:val="007D5395"/>
    <w:rsid w:val="007E55F2"/>
    <w:rsid w:val="007F36D9"/>
    <w:rsid w:val="008142EC"/>
    <w:rsid w:val="008421D7"/>
    <w:rsid w:val="00862BCF"/>
    <w:rsid w:val="00866020"/>
    <w:rsid w:val="00883D0B"/>
    <w:rsid w:val="008843E2"/>
    <w:rsid w:val="00886C39"/>
    <w:rsid w:val="008A5BB1"/>
    <w:rsid w:val="008A7DCE"/>
    <w:rsid w:val="008A7FEC"/>
    <w:rsid w:val="008B445D"/>
    <w:rsid w:val="008F04C0"/>
    <w:rsid w:val="008F04FD"/>
    <w:rsid w:val="00901092"/>
    <w:rsid w:val="00924316"/>
    <w:rsid w:val="0093335F"/>
    <w:rsid w:val="00943AD4"/>
    <w:rsid w:val="0094422B"/>
    <w:rsid w:val="009448FB"/>
    <w:rsid w:val="00951BED"/>
    <w:rsid w:val="00956893"/>
    <w:rsid w:val="00971243"/>
    <w:rsid w:val="00986B7B"/>
    <w:rsid w:val="00987942"/>
    <w:rsid w:val="00991681"/>
    <w:rsid w:val="009C417D"/>
    <w:rsid w:val="009D306F"/>
    <w:rsid w:val="009D5D15"/>
    <w:rsid w:val="009E5CE1"/>
    <w:rsid w:val="009F15E5"/>
    <w:rsid w:val="00A265D1"/>
    <w:rsid w:val="00A36292"/>
    <w:rsid w:val="00A72DA6"/>
    <w:rsid w:val="00A73CEE"/>
    <w:rsid w:val="00A82DCA"/>
    <w:rsid w:val="00AB3960"/>
    <w:rsid w:val="00AB4606"/>
    <w:rsid w:val="00AC39B8"/>
    <w:rsid w:val="00AE003F"/>
    <w:rsid w:val="00AE3621"/>
    <w:rsid w:val="00AE4B1F"/>
    <w:rsid w:val="00AF01F5"/>
    <w:rsid w:val="00B053EC"/>
    <w:rsid w:val="00B1123C"/>
    <w:rsid w:val="00B62FEB"/>
    <w:rsid w:val="00B721B6"/>
    <w:rsid w:val="00B93FD5"/>
    <w:rsid w:val="00B962E9"/>
    <w:rsid w:val="00B97FD0"/>
    <w:rsid w:val="00BB0D70"/>
    <w:rsid w:val="00BB2030"/>
    <w:rsid w:val="00BE6E94"/>
    <w:rsid w:val="00C060BE"/>
    <w:rsid w:val="00C1258B"/>
    <w:rsid w:val="00C35163"/>
    <w:rsid w:val="00C40984"/>
    <w:rsid w:val="00C73EDE"/>
    <w:rsid w:val="00C750AD"/>
    <w:rsid w:val="00C77437"/>
    <w:rsid w:val="00CB2C43"/>
    <w:rsid w:val="00CC21C2"/>
    <w:rsid w:val="00CF7952"/>
    <w:rsid w:val="00D00CAE"/>
    <w:rsid w:val="00D157DF"/>
    <w:rsid w:val="00D346A3"/>
    <w:rsid w:val="00D34BF2"/>
    <w:rsid w:val="00D4545B"/>
    <w:rsid w:val="00D5213B"/>
    <w:rsid w:val="00DA4585"/>
    <w:rsid w:val="00DC054B"/>
    <w:rsid w:val="00DC72C3"/>
    <w:rsid w:val="00DE4C2A"/>
    <w:rsid w:val="00E17938"/>
    <w:rsid w:val="00E2147A"/>
    <w:rsid w:val="00E249C3"/>
    <w:rsid w:val="00E26419"/>
    <w:rsid w:val="00E40C27"/>
    <w:rsid w:val="00E439E2"/>
    <w:rsid w:val="00E51DC2"/>
    <w:rsid w:val="00E7481F"/>
    <w:rsid w:val="00E770F9"/>
    <w:rsid w:val="00E84DD7"/>
    <w:rsid w:val="00E87F88"/>
    <w:rsid w:val="00EB2E3B"/>
    <w:rsid w:val="00EB7DE1"/>
    <w:rsid w:val="00EB7EF2"/>
    <w:rsid w:val="00EC088C"/>
    <w:rsid w:val="00EC349D"/>
    <w:rsid w:val="00ED6C30"/>
    <w:rsid w:val="00ED733E"/>
    <w:rsid w:val="00ED7B0F"/>
    <w:rsid w:val="00EE6B3C"/>
    <w:rsid w:val="00EF2C15"/>
    <w:rsid w:val="00F54F8F"/>
    <w:rsid w:val="00F73995"/>
    <w:rsid w:val="00FA68B5"/>
    <w:rsid w:val="00FA7972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D7"/>
    <w:pPr>
      <w:suppressAutoHyphens/>
      <w:autoSpaceDN w:val="0"/>
      <w:textAlignment w:val="baseline"/>
    </w:pPr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7F88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87F88"/>
    <w:rPr>
      <w:rFonts w:ascii="Times New Roman" w:eastAsia="Calibri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87F88"/>
    <w:pPr>
      <w:ind w:left="708"/>
    </w:pPr>
  </w:style>
  <w:style w:type="character" w:styleId="CommentReference">
    <w:name w:val="annotation reference"/>
    <w:rsid w:val="00E87F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F88"/>
    <w:rPr>
      <w:rFonts w:ascii="Calibri" w:eastAsia="Times New Roman" w:hAnsi="Calibri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88"/>
    <w:rPr>
      <w:rFonts w:ascii="Tahoma" w:eastAsia="Times New Roma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1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91"/>
    <w:rPr>
      <w:rFonts w:ascii="Calibri" w:eastAsia="Times New Roman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91"/>
    <w:rPr>
      <w:rFonts w:ascii="Calibri" w:eastAsia="Times New Roman" w:hAnsi="Calibri" w:cs="Times New Roman"/>
      <w:lang w:val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7E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7EF2"/>
    <w:rPr>
      <w:rFonts w:ascii="Calibri" w:eastAsia="Times New Roman" w:hAnsi="Calibri" w:cs="Times New Roman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EB7EF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C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C5"/>
    <w:rPr>
      <w:rFonts w:ascii="Calibri" w:eastAsia="Times New Roman" w:hAnsi="Calibri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D7"/>
    <w:pPr>
      <w:suppressAutoHyphens/>
      <w:autoSpaceDN w:val="0"/>
      <w:textAlignment w:val="baseline"/>
    </w:pPr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7F88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87F88"/>
    <w:rPr>
      <w:rFonts w:ascii="Times New Roman" w:eastAsia="Calibri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87F88"/>
    <w:pPr>
      <w:ind w:left="708"/>
    </w:pPr>
  </w:style>
  <w:style w:type="character" w:styleId="CommentReference">
    <w:name w:val="annotation reference"/>
    <w:rsid w:val="00E87F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F88"/>
    <w:rPr>
      <w:rFonts w:ascii="Calibri" w:eastAsia="Times New Roman" w:hAnsi="Calibri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88"/>
    <w:rPr>
      <w:rFonts w:ascii="Tahoma" w:eastAsia="Times New Roma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1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91"/>
    <w:rPr>
      <w:rFonts w:ascii="Calibri" w:eastAsia="Times New Roman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91"/>
    <w:rPr>
      <w:rFonts w:ascii="Calibri" w:eastAsia="Times New Roman" w:hAnsi="Calibri" w:cs="Times New Roman"/>
      <w:lang w:val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7E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7EF2"/>
    <w:rPr>
      <w:rFonts w:ascii="Calibri" w:eastAsia="Times New Roman" w:hAnsi="Calibri" w:cs="Times New Roman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EB7EF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C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C5"/>
    <w:rPr>
      <w:rFonts w:ascii="Calibri" w:eastAsia="Times New Roman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BD46-BA57-41DE-9EAB-9D36F0BE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2948</Words>
  <Characters>16807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JIMÉNEZ Andrea</dc:creator>
  <cp:lastModifiedBy>RODAS Renán</cp:lastModifiedBy>
  <cp:revision>20</cp:revision>
  <dcterms:created xsi:type="dcterms:W3CDTF">2016-11-18T22:41:00Z</dcterms:created>
  <dcterms:modified xsi:type="dcterms:W3CDTF">2016-11-21T17:24:00Z</dcterms:modified>
</cp:coreProperties>
</file>