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5121" w14:textId="77777777" w:rsidR="00735055" w:rsidRPr="00F14184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 wp14:anchorId="0FEEC28C" wp14:editId="55AA3D17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012" w:rsidRPr="00F14184">
        <w:rPr>
          <w:rFonts w:ascii="Tw Cen MT" w:hAnsi="Tw Cen MT" w:cs="Arial"/>
          <w:b/>
          <w:bCs/>
          <w:iCs/>
          <w:noProof/>
          <w:sz w:val="26"/>
          <w:szCs w:val="26"/>
          <w:lang w:val="en-US"/>
        </w:rPr>
        <w:drawing>
          <wp:inline distT="0" distB="0" distL="0" distR="0" wp14:anchorId="7EF67916" wp14:editId="50904A1C">
            <wp:extent cx="1382983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 LOGO PPT PANAM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326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25CC" w14:textId="77777777" w:rsidR="00F65159" w:rsidRPr="00F14184" w:rsidRDefault="00F65159" w:rsidP="0057206D">
      <w:pPr>
        <w:pStyle w:val="Header"/>
        <w:tabs>
          <w:tab w:val="clear" w:pos="4320"/>
          <w:tab w:val="clear" w:pos="8640"/>
        </w:tabs>
        <w:rPr>
          <w:rFonts w:ascii="Tw Cen MT" w:hAnsi="Tw Cen MT" w:cs="Arial"/>
          <w:b/>
          <w:bCs/>
          <w:iCs/>
          <w:sz w:val="16"/>
          <w:szCs w:val="26"/>
          <w:lang w:val="en-US"/>
        </w:rPr>
      </w:pPr>
    </w:p>
    <w:p w14:paraId="547D9F19" w14:textId="77777777" w:rsidR="00A221A1" w:rsidRPr="00F14184" w:rsidRDefault="00A221A1" w:rsidP="00A221A1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sz w:val="26"/>
          <w:szCs w:val="26"/>
          <w:lang w:val="en-US"/>
        </w:rPr>
        <w:t>Meeting of the Liaison Officer Network for Consular Protection</w:t>
      </w:r>
    </w:p>
    <w:p w14:paraId="724D643C" w14:textId="77777777" w:rsidR="00A221A1" w:rsidRPr="00F14184" w:rsidRDefault="00A221A1" w:rsidP="00A221A1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sz w:val="26"/>
          <w:szCs w:val="26"/>
          <w:lang w:val="en-US"/>
        </w:rPr>
        <w:t>Regional Consultation Group on Migration (RCGM)</w:t>
      </w:r>
    </w:p>
    <w:p w14:paraId="1E0B500E" w14:textId="77777777" w:rsidR="00A221A1" w:rsidRPr="00F14184" w:rsidRDefault="00A221A1" w:rsidP="008D7E38">
      <w:pPr>
        <w:jc w:val="center"/>
        <w:rPr>
          <w:rFonts w:ascii="Tw Cen MT" w:hAnsi="Tw Cen MT" w:cs="Arial"/>
          <w:b/>
          <w:sz w:val="26"/>
          <w:szCs w:val="26"/>
          <w:lang w:val="en-US"/>
        </w:rPr>
      </w:pPr>
    </w:p>
    <w:p w14:paraId="431E0D96" w14:textId="77777777" w:rsidR="00735055" w:rsidRPr="00F14184" w:rsidRDefault="00692012" w:rsidP="008D7E38">
      <w:pPr>
        <w:jc w:val="center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Panam</w:t>
      </w:r>
      <w:r w:rsidR="00A221A1" w:rsidRPr="00F14184">
        <w:rPr>
          <w:rFonts w:ascii="Tw Cen MT" w:hAnsi="Tw Cen MT" w:cs="Arial"/>
          <w:sz w:val="26"/>
          <w:szCs w:val="26"/>
          <w:lang w:val="en-US"/>
        </w:rPr>
        <w:t>a City</w:t>
      </w:r>
      <w:r w:rsidR="0047249A" w:rsidRPr="00F14184">
        <w:rPr>
          <w:rFonts w:ascii="Tw Cen MT" w:hAnsi="Tw Cen MT" w:cs="Arial"/>
          <w:sz w:val="26"/>
          <w:szCs w:val="26"/>
          <w:lang w:val="en-US"/>
        </w:rPr>
        <w:t xml:space="preserve">, </w:t>
      </w:r>
      <w:r w:rsidRPr="00F14184">
        <w:rPr>
          <w:rFonts w:ascii="Tw Cen MT" w:hAnsi="Tw Cen MT" w:cs="Arial"/>
          <w:sz w:val="26"/>
          <w:szCs w:val="26"/>
          <w:lang w:val="en-US"/>
        </w:rPr>
        <w:t>Panam</w:t>
      </w:r>
      <w:r w:rsidR="00A221A1" w:rsidRPr="00F14184">
        <w:rPr>
          <w:rFonts w:ascii="Tw Cen MT" w:hAnsi="Tw Cen MT" w:cs="Arial"/>
          <w:sz w:val="26"/>
          <w:szCs w:val="26"/>
          <w:lang w:val="en-US"/>
        </w:rPr>
        <w:t>a</w:t>
      </w:r>
    </w:p>
    <w:p w14:paraId="72FC1A37" w14:textId="33BDAED2" w:rsidR="00735055" w:rsidRPr="00F14184" w:rsidRDefault="00A221A1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n-US"/>
        </w:rPr>
      </w:pPr>
      <w:r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>19</w:t>
      </w:r>
      <w:r w:rsidR="00054522">
        <w:rPr>
          <w:rFonts w:ascii="Tw Cen MT" w:hAnsi="Tw Cen MT" w:cs="Arial"/>
          <w:b w:val="0"/>
          <w:i w:val="0"/>
          <w:sz w:val="26"/>
          <w:szCs w:val="26"/>
          <w:lang w:val="en-US"/>
        </w:rPr>
        <w:t xml:space="preserve"> </w:t>
      </w:r>
      <w:r w:rsidR="00520CA8">
        <w:rPr>
          <w:rFonts w:ascii="Tw Cen MT" w:hAnsi="Tw Cen MT" w:cs="Arial"/>
          <w:b w:val="0"/>
          <w:i w:val="0"/>
          <w:sz w:val="26"/>
          <w:szCs w:val="26"/>
          <w:lang w:val="en-US"/>
        </w:rPr>
        <w:t>November</w:t>
      </w:r>
      <w:r w:rsidR="00692012"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 xml:space="preserve"> 2018</w:t>
      </w:r>
    </w:p>
    <w:p w14:paraId="4C86B14E" w14:textId="77777777" w:rsidR="0057206D" w:rsidRPr="008B5ABA" w:rsidRDefault="0057206D" w:rsidP="0057206D">
      <w:pPr>
        <w:rPr>
          <w:sz w:val="10"/>
          <w:lang w:val="en-US"/>
        </w:rPr>
      </w:pPr>
    </w:p>
    <w:p w14:paraId="664CEAF4" w14:textId="44857D4F" w:rsidR="00735055" w:rsidRDefault="00A221A1" w:rsidP="008D7E38">
      <w:pPr>
        <w:jc w:val="center"/>
        <w:rPr>
          <w:rFonts w:ascii="Tw Cen MT" w:hAnsi="Tw Cen MT"/>
          <w:b/>
          <w:sz w:val="26"/>
          <w:szCs w:val="26"/>
          <w:lang w:val="en-US"/>
        </w:rPr>
      </w:pPr>
      <w:r w:rsidRPr="00F14184">
        <w:rPr>
          <w:rFonts w:ascii="Tw Cen MT" w:hAnsi="Tw Cen MT"/>
          <w:b/>
          <w:sz w:val="26"/>
          <w:szCs w:val="26"/>
          <w:lang w:val="en-US"/>
        </w:rPr>
        <w:t>AGENDA</w:t>
      </w:r>
    </w:p>
    <w:p w14:paraId="5C6776F0" w14:textId="63F4252D" w:rsidR="00A85DC3" w:rsidRPr="007C37EE" w:rsidRDefault="00520CA8" w:rsidP="00A85DC3">
      <w:pPr>
        <w:jc w:val="center"/>
        <w:rPr>
          <w:rFonts w:ascii="Tw Cen MT" w:hAnsi="Tw Cen MT"/>
          <w:b/>
          <w:sz w:val="26"/>
          <w:szCs w:val="26"/>
          <w:lang w:val="en-US"/>
        </w:rPr>
      </w:pPr>
      <w:r>
        <w:rPr>
          <w:rFonts w:ascii="Tw Cen MT" w:hAnsi="Tw Cen MT"/>
          <w:b/>
          <w:sz w:val="26"/>
          <w:szCs w:val="26"/>
          <w:lang w:val="en-US"/>
        </w:rPr>
        <w:t>________</w:t>
      </w:r>
      <w:r w:rsidR="00A85DC3" w:rsidRPr="007C37EE">
        <w:rPr>
          <w:rFonts w:ascii="Tw Cen MT" w:hAnsi="Tw Cen MT"/>
          <w:b/>
          <w:sz w:val="26"/>
          <w:szCs w:val="26"/>
          <w:lang w:val="en-US"/>
        </w:rPr>
        <w:t xml:space="preserve"> Hotel, </w:t>
      </w:r>
      <w:r>
        <w:rPr>
          <w:rFonts w:ascii="Tw Cen MT" w:hAnsi="Tw Cen MT"/>
          <w:b/>
          <w:sz w:val="26"/>
          <w:szCs w:val="26"/>
          <w:lang w:val="en-US"/>
        </w:rPr>
        <w:t>________</w:t>
      </w:r>
      <w:r w:rsidR="00A85DC3" w:rsidRPr="007C37EE">
        <w:rPr>
          <w:rFonts w:ascii="Tw Cen MT" w:hAnsi="Tw Cen MT"/>
          <w:b/>
          <w:sz w:val="26"/>
          <w:szCs w:val="26"/>
          <w:lang w:val="en-US"/>
        </w:rPr>
        <w:t xml:space="preserve"> Room</w:t>
      </w:r>
    </w:p>
    <w:p w14:paraId="2FDE88E1" w14:textId="084AC8A8" w:rsidR="006E5DF1" w:rsidRPr="007C37EE" w:rsidRDefault="006E5DF1" w:rsidP="008D7E38">
      <w:pPr>
        <w:ind w:left="2337" w:hanging="1653"/>
        <w:jc w:val="both"/>
        <w:rPr>
          <w:rFonts w:ascii="Tw Cen MT" w:hAnsi="Tw Cen MT"/>
          <w:sz w:val="18"/>
          <w:szCs w:val="26"/>
          <w:lang w:val="en-US"/>
        </w:rPr>
      </w:pPr>
    </w:p>
    <w:p w14:paraId="0735EB58" w14:textId="77777777" w:rsidR="00C761B0" w:rsidRPr="00F14184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08</w:t>
      </w:r>
      <w:r w:rsidR="00735055" w:rsidRPr="00F14184">
        <w:rPr>
          <w:rFonts w:ascii="Tw Cen MT" w:hAnsi="Tw Cen MT"/>
          <w:sz w:val="26"/>
          <w:szCs w:val="26"/>
          <w:lang w:val="en-US"/>
        </w:rPr>
        <w:t xml:space="preserve">:30 </w:t>
      </w:r>
      <w:r w:rsidR="009C0A9F" w:rsidRPr="00F14184">
        <w:rPr>
          <w:rFonts w:ascii="Tw Cen MT" w:hAnsi="Tw Cen MT"/>
          <w:sz w:val="26"/>
          <w:szCs w:val="26"/>
          <w:lang w:val="en-US"/>
        </w:rPr>
        <w:t xml:space="preserve">– </w:t>
      </w:r>
      <w:r w:rsidRPr="00F14184">
        <w:rPr>
          <w:rFonts w:ascii="Tw Cen MT" w:hAnsi="Tw Cen MT"/>
          <w:sz w:val="26"/>
          <w:szCs w:val="26"/>
          <w:lang w:val="en-US"/>
        </w:rPr>
        <w:t>08</w:t>
      </w:r>
      <w:r w:rsidR="009C0A9F" w:rsidRPr="00F14184">
        <w:rPr>
          <w:rFonts w:ascii="Tw Cen MT" w:hAnsi="Tw Cen MT"/>
          <w:sz w:val="26"/>
          <w:szCs w:val="26"/>
          <w:lang w:val="en-US"/>
        </w:rPr>
        <w:t>:</w:t>
      </w:r>
      <w:r w:rsidR="000D5598" w:rsidRPr="00F14184">
        <w:rPr>
          <w:rFonts w:ascii="Tw Cen MT" w:hAnsi="Tw Cen MT"/>
          <w:sz w:val="26"/>
          <w:szCs w:val="26"/>
          <w:lang w:val="en-US"/>
        </w:rPr>
        <w:t>35</w:t>
      </w:r>
      <w:r w:rsidR="009C0A9F" w:rsidRPr="00F14184">
        <w:rPr>
          <w:rFonts w:ascii="Tw Cen MT" w:hAnsi="Tw Cen MT"/>
          <w:sz w:val="26"/>
          <w:szCs w:val="26"/>
          <w:lang w:val="en-US"/>
        </w:rPr>
        <w:tab/>
      </w:r>
      <w:r w:rsidR="003A37A5" w:rsidRPr="00F14184">
        <w:rPr>
          <w:rFonts w:ascii="Tw Cen MT" w:hAnsi="Tw Cen MT" w:cs="Arial"/>
          <w:sz w:val="26"/>
          <w:szCs w:val="26"/>
          <w:lang w:val="en-US"/>
        </w:rPr>
        <w:t>Approval of the agenda</w:t>
      </w:r>
      <w:r w:rsidR="003A37A5"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:</w:t>
      </w:r>
      <w:r w:rsidR="003E249F"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PPT]</w:t>
      </w:r>
    </w:p>
    <w:p w14:paraId="3A924D03" w14:textId="77777777" w:rsidR="00735055" w:rsidRPr="00F14184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n-US"/>
        </w:rPr>
      </w:pPr>
    </w:p>
    <w:p w14:paraId="19A12EDB" w14:textId="77777777" w:rsidR="00EE614B" w:rsidRPr="00F14184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 xml:space="preserve">08:35 – </w:t>
      </w:r>
      <w:r w:rsidR="007E41F7" w:rsidRPr="00F14184">
        <w:rPr>
          <w:rFonts w:ascii="Tw Cen MT" w:hAnsi="Tw Cen MT"/>
          <w:sz w:val="26"/>
          <w:szCs w:val="26"/>
          <w:lang w:val="en-US"/>
        </w:rPr>
        <w:t>0</w:t>
      </w:r>
      <w:r w:rsidRPr="00F14184">
        <w:rPr>
          <w:rFonts w:ascii="Tw Cen MT" w:hAnsi="Tw Cen MT"/>
          <w:sz w:val="26"/>
          <w:szCs w:val="26"/>
          <w:lang w:val="en-US"/>
        </w:rPr>
        <w:t>9:4</w:t>
      </w:r>
      <w:r w:rsidR="000D5598" w:rsidRPr="00F14184">
        <w:rPr>
          <w:rFonts w:ascii="Tw Cen MT" w:hAnsi="Tw Cen MT"/>
          <w:sz w:val="26"/>
          <w:szCs w:val="26"/>
          <w:lang w:val="en-US"/>
        </w:rPr>
        <w:t>5</w:t>
      </w:r>
      <w:r w:rsidR="00735055" w:rsidRPr="00F14184">
        <w:rPr>
          <w:rFonts w:ascii="Tw Cen MT" w:hAnsi="Tw Cen MT"/>
          <w:sz w:val="26"/>
          <w:szCs w:val="26"/>
          <w:lang w:val="en-US"/>
        </w:rPr>
        <w:tab/>
      </w:r>
      <w:r w:rsidR="003A37A5" w:rsidRPr="00F14184">
        <w:rPr>
          <w:rFonts w:ascii="Tw Cen MT" w:hAnsi="Tw Cen MT" w:cs="Arial"/>
          <w:sz w:val="26"/>
          <w:szCs w:val="26"/>
          <w:lang w:val="en-US"/>
        </w:rPr>
        <w:t>Reports of the Member Countries on their new efforts/effective practices in consular protection.</w:t>
      </w:r>
    </w:p>
    <w:p w14:paraId="578F34F7" w14:textId="77777777" w:rsidR="00735055" w:rsidRPr="00F14184" w:rsidRDefault="00EE614B" w:rsidP="008D7E38">
      <w:pPr>
        <w:ind w:left="1653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F14184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: 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All delegations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(</w:t>
      </w:r>
      <w:r w:rsidR="003A37A5" w:rsidRPr="00F14184">
        <w:rPr>
          <w:rFonts w:ascii="Tw Cen MT" w:hAnsi="Tw Cen MT"/>
          <w:b/>
          <w:i/>
          <w:sz w:val="26"/>
          <w:szCs w:val="26"/>
          <w:lang w:val="en-US"/>
        </w:rPr>
        <w:t>5 minutes for each delegation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>)]</w:t>
      </w:r>
    </w:p>
    <w:p w14:paraId="2BEFC46B" w14:textId="77777777" w:rsidR="003A37A5" w:rsidRPr="00F14184" w:rsidRDefault="003A37A5" w:rsidP="003A37A5">
      <w:pPr>
        <w:ind w:left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Note: Please only report on NEW efforts and practices and respect the established time limit of 5 minutes for each presentation.</w:t>
      </w:r>
    </w:p>
    <w:p w14:paraId="284F0ACC" w14:textId="77777777" w:rsidR="00735055" w:rsidRPr="00F14184" w:rsidRDefault="00735055" w:rsidP="008D7E38">
      <w:pPr>
        <w:jc w:val="both"/>
        <w:rPr>
          <w:rFonts w:ascii="Tw Cen MT" w:hAnsi="Tw Cen MT"/>
          <w:szCs w:val="26"/>
          <w:lang w:val="en-US"/>
        </w:rPr>
      </w:pPr>
    </w:p>
    <w:p w14:paraId="7B5E0A59" w14:textId="7E1911CD" w:rsidR="005F580D" w:rsidRPr="00F14184" w:rsidRDefault="000D5598" w:rsidP="005F580D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09</w:t>
      </w:r>
      <w:r w:rsidR="001335DC" w:rsidRPr="00F14184">
        <w:rPr>
          <w:rFonts w:ascii="Tw Cen MT" w:hAnsi="Tw Cen MT" w:cs="Arial"/>
          <w:sz w:val="26"/>
          <w:szCs w:val="26"/>
          <w:lang w:val="en-US"/>
        </w:rPr>
        <w:t>:</w:t>
      </w:r>
      <w:r w:rsidRPr="00F14184">
        <w:rPr>
          <w:rFonts w:ascii="Tw Cen MT" w:hAnsi="Tw Cen MT" w:cs="Arial"/>
          <w:sz w:val="26"/>
          <w:szCs w:val="26"/>
          <w:lang w:val="en-US"/>
        </w:rPr>
        <w:t>45</w:t>
      </w:r>
      <w:r w:rsidR="00202DF8" w:rsidRPr="00F14184">
        <w:rPr>
          <w:rFonts w:ascii="Tw Cen MT" w:hAnsi="Tw Cen MT" w:cs="Arial"/>
          <w:sz w:val="26"/>
          <w:szCs w:val="26"/>
          <w:lang w:val="en-US"/>
        </w:rPr>
        <w:t xml:space="preserve"> – </w:t>
      </w:r>
      <w:r w:rsidR="00541D28" w:rsidRPr="00F14184">
        <w:rPr>
          <w:rFonts w:ascii="Tw Cen MT" w:hAnsi="Tw Cen MT" w:cs="Arial"/>
          <w:sz w:val="26"/>
          <w:szCs w:val="26"/>
          <w:lang w:val="en-US"/>
        </w:rPr>
        <w:t>10</w:t>
      </w:r>
      <w:r w:rsidR="001335DC"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520CA8">
        <w:rPr>
          <w:rFonts w:ascii="Tw Cen MT" w:hAnsi="Tw Cen MT" w:cs="Arial"/>
          <w:sz w:val="26"/>
          <w:szCs w:val="26"/>
          <w:lang w:val="en-US"/>
        </w:rPr>
        <w:t>15</w:t>
      </w:r>
      <w:r w:rsidRPr="00F14184">
        <w:rPr>
          <w:rFonts w:ascii="Tw Cen MT" w:hAnsi="Tw Cen MT" w:cs="Arial"/>
          <w:sz w:val="26"/>
          <w:szCs w:val="26"/>
          <w:lang w:val="en-US"/>
        </w:rPr>
        <w:tab/>
      </w:r>
      <w:r w:rsidR="00520CA8">
        <w:rPr>
          <w:rFonts w:ascii="Tw Cen MT" w:hAnsi="Tw Cen MT" w:cs="Arial"/>
          <w:sz w:val="26"/>
          <w:szCs w:val="26"/>
          <w:lang w:val="en-US"/>
        </w:rPr>
        <w:t>Presentation of the</w:t>
      </w:r>
      <w:r w:rsidR="005F580D" w:rsidRPr="00F14184">
        <w:rPr>
          <w:rFonts w:ascii="Tw Cen MT" w:hAnsi="Tw Cen MT" w:cs="Arial"/>
          <w:sz w:val="26"/>
          <w:szCs w:val="26"/>
          <w:lang w:val="en-US"/>
        </w:rPr>
        <w:t xml:space="preserve"> study that includes the best practices, legal frameworks and other inputs that allow the possibility of opening joint consulates among interested RCM Member Countries, focusing on joint protection.</w:t>
      </w:r>
    </w:p>
    <w:p w14:paraId="61BFFB28" w14:textId="77777777" w:rsidR="00C96483" w:rsidRPr="00F14184" w:rsidRDefault="00C96483" w:rsidP="005F580D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</w:t>
      </w:r>
      <w:r w:rsidR="00692012"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IOM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1D130D11" w14:textId="77777777" w:rsidR="00C96483" w:rsidRPr="00F14184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14:paraId="7EE90F5A" w14:textId="01852CD3" w:rsidR="001F5EA0" w:rsidRPr="00F14184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10</w:t>
      </w:r>
      <w:r w:rsidR="00C5447E" w:rsidRPr="00F14184">
        <w:rPr>
          <w:rFonts w:ascii="Tw Cen MT" w:hAnsi="Tw Cen MT"/>
          <w:sz w:val="26"/>
          <w:szCs w:val="26"/>
          <w:lang w:val="en-US"/>
        </w:rPr>
        <w:t>:</w:t>
      </w:r>
      <w:r w:rsidR="00520CA8">
        <w:rPr>
          <w:rFonts w:ascii="Tw Cen MT" w:hAnsi="Tw Cen MT"/>
          <w:sz w:val="26"/>
          <w:szCs w:val="26"/>
          <w:lang w:val="en-US"/>
        </w:rPr>
        <w:t>15</w:t>
      </w:r>
      <w:r w:rsidR="001F5EA0" w:rsidRPr="00F14184">
        <w:rPr>
          <w:rFonts w:ascii="Tw Cen MT" w:hAnsi="Tw Cen MT"/>
          <w:sz w:val="26"/>
          <w:szCs w:val="26"/>
          <w:lang w:val="en-US"/>
        </w:rPr>
        <w:t xml:space="preserve"> – 1</w:t>
      </w:r>
      <w:r w:rsidR="00C5447E" w:rsidRPr="00F14184">
        <w:rPr>
          <w:rFonts w:ascii="Tw Cen MT" w:hAnsi="Tw Cen MT"/>
          <w:sz w:val="26"/>
          <w:szCs w:val="26"/>
          <w:lang w:val="en-US"/>
        </w:rPr>
        <w:t>0:</w:t>
      </w:r>
      <w:r w:rsidR="00520CA8">
        <w:rPr>
          <w:rFonts w:ascii="Tw Cen MT" w:hAnsi="Tw Cen MT"/>
          <w:sz w:val="26"/>
          <w:szCs w:val="26"/>
          <w:lang w:val="en-US"/>
        </w:rPr>
        <w:t>4</w:t>
      </w:r>
      <w:r w:rsidR="00C5447E" w:rsidRPr="00F14184">
        <w:rPr>
          <w:rFonts w:ascii="Tw Cen MT" w:hAnsi="Tw Cen MT"/>
          <w:sz w:val="26"/>
          <w:szCs w:val="26"/>
          <w:lang w:val="en-US"/>
        </w:rPr>
        <w:t>5</w:t>
      </w:r>
      <w:r w:rsidR="001F5EA0" w:rsidRPr="00F14184">
        <w:rPr>
          <w:rFonts w:ascii="Tw Cen MT" w:hAnsi="Tw Cen MT"/>
          <w:sz w:val="26"/>
          <w:szCs w:val="26"/>
          <w:lang w:val="en-US"/>
        </w:rPr>
        <w:tab/>
      </w:r>
      <w:r w:rsidR="005F580D" w:rsidRPr="00F14184">
        <w:rPr>
          <w:rFonts w:ascii="Tw Cen MT" w:hAnsi="Tw Cen MT"/>
          <w:sz w:val="26"/>
          <w:szCs w:val="26"/>
          <w:lang w:val="en-US"/>
        </w:rPr>
        <w:t>Coffee Break</w:t>
      </w:r>
    </w:p>
    <w:p w14:paraId="4F97D2BC" w14:textId="77777777" w:rsidR="00C96483" w:rsidRPr="00F14184" w:rsidRDefault="00C96483" w:rsidP="00926642">
      <w:pPr>
        <w:jc w:val="both"/>
        <w:rPr>
          <w:rFonts w:ascii="Tw Cen MT" w:hAnsi="Tw Cen MT"/>
          <w:szCs w:val="26"/>
          <w:lang w:val="en-US"/>
        </w:rPr>
      </w:pPr>
      <w:bookmarkStart w:id="0" w:name="OLE_LINK6"/>
      <w:bookmarkStart w:id="1" w:name="OLE_LINK7"/>
      <w:bookmarkStart w:id="2" w:name="OLE_LINK8"/>
    </w:p>
    <w:bookmarkEnd w:id="0"/>
    <w:bookmarkEnd w:id="1"/>
    <w:bookmarkEnd w:id="2"/>
    <w:p w14:paraId="0E7C4C8B" w14:textId="76A890D8" w:rsidR="0072121C" w:rsidRPr="00926642" w:rsidRDefault="000A43A1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>1</w:t>
      </w:r>
      <w:r w:rsidR="00710BFC" w:rsidRPr="00926642">
        <w:rPr>
          <w:rFonts w:ascii="Tw Cen MT" w:hAnsi="Tw Cen MT"/>
          <w:sz w:val="26"/>
          <w:szCs w:val="26"/>
          <w:lang w:val="en-US"/>
        </w:rPr>
        <w:t>0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520CA8">
        <w:rPr>
          <w:rFonts w:ascii="Tw Cen MT" w:hAnsi="Tw Cen MT"/>
          <w:sz w:val="26"/>
          <w:szCs w:val="26"/>
          <w:lang w:val="en-US"/>
        </w:rPr>
        <w:t>4</w:t>
      </w:r>
      <w:r w:rsidR="00926642" w:rsidRPr="00926642">
        <w:rPr>
          <w:rFonts w:ascii="Tw Cen MT" w:hAnsi="Tw Cen MT"/>
          <w:sz w:val="26"/>
          <w:szCs w:val="26"/>
          <w:lang w:val="en-US"/>
        </w:rPr>
        <w:t>5</w:t>
      </w:r>
      <w:r w:rsidRPr="00926642">
        <w:rPr>
          <w:rFonts w:ascii="Tw Cen MT" w:hAnsi="Tw Cen MT"/>
          <w:sz w:val="26"/>
          <w:szCs w:val="26"/>
          <w:lang w:val="en-US"/>
        </w:rPr>
        <w:t xml:space="preserve"> – 1</w:t>
      </w:r>
      <w:r w:rsidR="00520CA8">
        <w:rPr>
          <w:rFonts w:ascii="Tw Cen MT" w:hAnsi="Tw Cen MT"/>
          <w:sz w:val="26"/>
          <w:szCs w:val="26"/>
          <w:lang w:val="en-US"/>
        </w:rPr>
        <w:t>1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520CA8">
        <w:rPr>
          <w:rFonts w:ascii="Tw Cen MT" w:hAnsi="Tw Cen MT"/>
          <w:sz w:val="26"/>
          <w:szCs w:val="26"/>
          <w:lang w:val="en-US"/>
        </w:rPr>
        <w:t>15</w:t>
      </w:r>
      <w:r w:rsidR="00735055" w:rsidRPr="00926642">
        <w:rPr>
          <w:rFonts w:ascii="Tw Cen MT" w:hAnsi="Tw Cen MT"/>
          <w:sz w:val="26"/>
          <w:szCs w:val="26"/>
          <w:lang w:val="en-US"/>
        </w:rPr>
        <w:tab/>
      </w:r>
      <w:r w:rsidR="00520CA8" w:rsidRPr="00983103">
        <w:rPr>
          <w:rFonts w:ascii="Tw Cen MT" w:hAnsi="Tw Cen MT" w:cs="Calibri"/>
          <w:sz w:val="25"/>
          <w:szCs w:val="25"/>
          <w:lang w:val="en-US"/>
        </w:rPr>
        <w:t xml:space="preserve">Space </w:t>
      </w:r>
      <w:r w:rsidR="00520CA8">
        <w:rPr>
          <w:rFonts w:ascii="Tw Cen MT" w:hAnsi="Tw Cen MT" w:cs="Calibri"/>
          <w:sz w:val="25"/>
          <w:szCs w:val="25"/>
          <w:lang w:val="en-US"/>
        </w:rPr>
        <w:t xml:space="preserve">for International Organizations to present progress/proposals </w:t>
      </w:r>
      <w:r w:rsidR="00520CA8" w:rsidRPr="004577C9">
        <w:rPr>
          <w:rFonts w:ascii="Tw Cen MT" w:hAnsi="Tw Cen MT" w:cs="Calibri"/>
          <w:sz w:val="24"/>
          <w:szCs w:val="24"/>
          <w:lang w:val="en-US"/>
        </w:rPr>
        <w:t xml:space="preserve">for the </w:t>
      </w:r>
      <w:r w:rsidR="0060154A">
        <w:rPr>
          <w:rFonts w:ascii="Tw Cen MT" w:hAnsi="Tw Cen MT" w:cs="Calibri"/>
          <w:sz w:val="24"/>
          <w:szCs w:val="24"/>
          <w:lang w:val="en-US"/>
        </w:rPr>
        <w:t>consular protection.</w:t>
      </w:r>
      <w:r w:rsidR="00520CA8">
        <w:rPr>
          <w:rFonts w:ascii="Tw Cen MT" w:hAnsi="Tw Cen MT" w:cs="Calibri"/>
          <w:sz w:val="24"/>
          <w:szCs w:val="24"/>
          <w:lang w:val="en-US"/>
        </w:rPr>
        <w:t xml:space="preserve"> </w:t>
      </w:r>
      <w:r w:rsidR="00520CA8" w:rsidRPr="004577C9">
        <w:rPr>
          <w:rFonts w:ascii="Tw Cen MT" w:hAnsi="Tw Cen MT" w:cs="Calibri"/>
          <w:b/>
          <w:i/>
          <w:iCs/>
          <w:sz w:val="25"/>
          <w:szCs w:val="25"/>
          <w:lang w:val="en-US"/>
        </w:rPr>
        <w:t xml:space="preserve">[Lead: </w:t>
      </w:r>
      <w:r w:rsidR="00520CA8">
        <w:rPr>
          <w:rFonts w:ascii="Tw Cen MT" w:hAnsi="Tw Cen MT" w:cs="Calibri"/>
          <w:b/>
          <w:i/>
          <w:iCs/>
          <w:sz w:val="25"/>
          <w:szCs w:val="25"/>
          <w:lang w:val="en-US"/>
        </w:rPr>
        <w:t>International Organizations</w:t>
      </w:r>
      <w:r w:rsidR="00520CA8" w:rsidRPr="004577C9">
        <w:rPr>
          <w:rFonts w:ascii="Tw Cen MT" w:hAnsi="Tw Cen MT" w:cs="Calibri"/>
          <w:b/>
          <w:i/>
          <w:iCs/>
          <w:sz w:val="25"/>
          <w:szCs w:val="25"/>
          <w:lang w:val="en-US"/>
        </w:rPr>
        <w:t>]</w:t>
      </w:r>
    </w:p>
    <w:p w14:paraId="51912698" w14:textId="77777777" w:rsidR="00735055" w:rsidRPr="00926642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14:paraId="4882749A" w14:textId="0671359C" w:rsidR="00BA66D4" w:rsidRPr="00F14184" w:rsidRDefault="002643F8" w:rsidP="00846161">
      <w:pPr>
        <w:ind w:left="1653" w:hanging="1653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>1</w:t>
      </w:r>
      <w:r w:rsidR="00520CA8">
        <w:rPr>
          <w:rFonts w:ascii="Tw Cen MT" w:hAnsi="Tw Cen MT"/>
          <w:sz w:val="26"/>
          <w:szCs w:val="26"/>
          <w:lang w:val="en-US"/>
        </w:rPr>
        <w:t>1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520CA8">
        <w:rPr>
          <w:rFonts w:ascii="Tw Cen MT" w:hAnsi="Tw Cen MT"/>
          <w:sz w:val="26"/>
          <w:szCs w:val="26"/>
          <w:lang w:val="en-US"/>
        </w:rPr>
        <w:t>15</w:t>
      </w:r>
      <w:r w:rsidRPr="00926642">
        <w:rPr>
          <w:rFonts w:ascii="Tw Cen MT" w:hAnsi="Tw Cen MT"/>
          <w:sz w:val="26"/>
          <w:szCs w:val="26"/>
          <w:lang w:val="en-US"/>
        </w:rPr>
        <w:t xml:space="preserve"> – 11:</w:t>
      </w:r>
      <w:r w:rsidR="00520CA8">
        <w:rPr>
          <w:rFonts w:ascii="Tw Cen MT" w:hAnsi="Tw Cen MT"/>
          <w:sz w:val="26"/>
          <w:szCs w:val="26"/>
          <w:lang w:val="en-US"/>
        </w:rPr>
        <w:t>30</w:t>
      </w:r>
      <w:r w:rsidRPr="00926642">
        <w:rPr>
          <w:rFonts w:ascii="Tw Cen MT" w:hAnsi="Tw Cen MT"/>
          <w:sz w:val="26"/>
          <w:szCs w:val="26"/>
          <w:lang w:val="en-US"/>
        </w:rPr>
        <w:tab/>
      </w:r>
      <w:r w:rsidR="00520CA8">
        <w:rPr>
          <w:rFonts w:ascii="Tw Cen MT" w:hAnsi="Tw Cen MT" w:cs="Arial"/>
          <w:sz w:val="26"/>
          <w:szCs w:val="26"/>
          <w:lang w:val="en-US"/>
        </w:rPr>
        <w:t>Free Spot</w:t>
      </w:r>
      <w:r w:rsidR="00846161" w:rsidRPr="00926642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926642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:</w:t>
      </w:r>
      <w:r w:rsidR="00D1126B" w:rsidRPr="00926642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846161" w:rsidRPr="00926642">
        <w:rPr>
          <w:rFonts w:ascii="Tw Cen MT" w:hAnsi="Tw Cen MT" w:cs="Arial"/>
          <w:b/>
          <w:i/>
          <w:sz w:val="26"/>
          <w:szCs w:val="26"/>
          <w:lang w:val="en-US"/>
        </w:rPr>
        <w:t>Mexico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]</w:t>
      </w:r>
    </w:p>
    <w:p w14:paraId="4FC01A8D" w14:textId="77777777" w:rsidR="00BA66D4" w:rsidRPr="00F14184" w:rsidRDefault="00BA66D4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</w:p>
    <w:p w14:paraId="17C76E90" w14:textId="77777777" w:rsidR="007F635E" w:rsidRPr="00F14184" w:rsidRDefault="007F635E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11:00 – 11:</w:t>
      </w:r>
      <w:r w:rsidR="00D1126B" w:rsidRPr="00F14184">
        <w:rPr>
          <w:rFonts w:ascii="Tw Cen MT" w:hAnsi="Tw Cen MT"/>
          <w:sz w:val="26"/>
          <w:szCs w:val="26"/>
          <w:lang w:val="en-US"/>
        </w:rPr>
        <w:t>30</w:t>
      </w:r>
      <w:r w:rsidRPr="00F14184">
        <w:rPr>
          <w:rFonts w:ascii="Tw Cen MT" w:hAnsi="Tw Cen MT"/>
          <w:sz w:val="26"/>
          <w:szCs w:val="26"/>
          <w:lang w:val="en-US"/>
        </w:rPr>
        <w:tab/>
      </w:r>
      <w:r w:rsidR="00117D44" w:rsidRPr="005251CF">
        <w:rPr>
          <w:rFonts w:ascii="Tw Cen MT" w:hAnsi="Tw Cen MT" w:cs="Arial"/>
          <w:sz w:val="26"/>
          <w:szCs w:val="26"/>
          <w:lang w:val="en-US"/>
        </w:rPr>
        <w:t>Dialogue with RNCOM</w:t>
      </w:r>
      <w:r w:rsidR="00117D44"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 PPT-</w:t>
      </w:r>
      <w:r w:rsidR="00117D44" w:rsidRPr="00F14184">
        <w:rPr>
          <w:rFonts w:ascii="Verdana" w:hAnsi="Verdana" w:cs="Arial"/>
          <w:sz w:val="22"/>
          <w:szCs w:val="22"/>
          <w:lang w:val="en-US"/>
        </w:rPr>
        <w:t xml:space="preserve"> </w:t>
      </w:r>
      <w:r w:rsidR="00117D44" w:rsidRPr="00F14184">
        <w:rPr>
          <w:rFonts w:ascii="Tw Cen MT" w:hAnsi="Tw Cen MT" w:cs="Arial"/>
          <w:b/>
          <w:i/>
          <w:sz w:val="26"/>
          <w:szCs w:val="26"/>
          <w:lang w:val="en-US"/>
        </w:rPr>
        <w:t>RNCOM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58E94DE6" w14:textId="77777777" w:rsidR="007F635E" w:rsidRPr="00F14184" w:rsidRDefault="007F635E" w:rsidP="00726AB7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</w:p>
    <w:p w14:paraId="095E4441" w14:textId="3850440C" w:rsidR="00726AB7" w:rsidRDefault="007F635E" w:rsidP="00726AB7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11:</w:t>
      </w:r>
      <w:r w:rsidR="00D1126B" w:rsidRPr="00F14184">
        <w:rPr>
          <w:rFonts w:ascii="Tw Cen MT" w:hAnsi="Tw Cen MT"/>
          <w:sz w:val="26"/>
          <w:szCs w:val="26"/>
          <w:lang w:val="en-US"/>
        </w:rPr>
        <w:t>30</w:t>
      </w:r>
      <w:r w:rsidR="00726AB7" w:rsidRPr="00F14184">
        <w:rPr>
          <w:rFonts w:ascii="Tw Cen MT" w:hAnsi="Tw Cen MT"/>
          <w:sz w:val="26"/>
          <w:szCs w:val="26"/>
          <w:lang w:val="en-US"/>
        </w:rPr>
        <w:t xml:space="preserve"> – 1</w:t>
      </w:r>
      <w:r w:rsidR="00671C4E">
        <w:rPr>
          <w:rFonts w:ascii="Tw Cen MT" w:hAnsi="Tw Cen MT"/>
          <w:sz w:val="26"/>
          <w:szCs w:val="26"/>
          <w:lang w:val="en-US"/>
        </w:rPr>
        <w:t>1</w:t>
      </w:r>
      <w:r w:rsidR="00726AB7" w:rsidRPr="00F14184">
        <w:rPr>
          <w:rFonts w:ascii="Tw Cen MT" w:hAnsi="Tw Cen MT"/>
          <w:sz w:val="26"/>
          <w:szCs w:val="26"/>
          <w:lang w:val="en-US"/>
        </w:rPr>
        <w:t>:</w:t>
      </w:r>
      <w:r w:rsidR="00671C4E">
        <w:rPr>
          <w:rFonts w:ascii="Tw Cen MT" w:hAnsi="Tw Cen MT"/>
          <w:sz w:val="26"/>
          <w:szCs w:val="26"/>
          <w:lang w:val="en-US"/>
        </w:rPr>
        <w:t>45</w:t>
      </w:r>
      <w:r w:rsidR="00726AB7" w:rsidRPr="00F14184">
        <w:rPr>
          <w:rFonts w:ascii="Tw Cen MT" w:hAnsi="Tw Cen MT"/>
          <w:sz w:val="26"/>
          <w:szCs w:val="26"/>
          <w:lang w:val="en-US"/>
        </w:rPr>
        <w:tab/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Proposal of new activities</w:t>
      </w:r>
    </w:p>
    <w:p w14:paraId="006D20F9" w14:textId="7A4F51A7" w:rsidR="006B02EC" w:rsidRPr="00F14184" w:rsidRDefault="00671C4E" w:rsidP="006B02EC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="006B02EC"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="006B02EC"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: 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All delegations</w:t>
      </w:r>
      <w:r w:rsidR="006B02EC"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75969C23" w14:textId="77777777" w:rsidR="00D1126B" w:rsidRPr="00F14184" w:rsidRDefault="00D1126B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</w:p>
    <w:p w14:paraId="2DF0E6F3" w14:textId="4ECCA5FB" w:rsidR="002643F8" w:rsidRPr="00F14184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1</w:t>
      </w:r>
      <w:r w:rsidR="00671C4E">
        <w:rPr>
          <w:rFonts w:ascii="Tw Cen MT" w:hAnsi="Tw Cen MT" w:cs="Arial"/>
          <w:sz w:val="26"/>
          <w:szCs w:val="26"/>
          <w:lang w:val="en-US"/>
        </w:rPr>
        <w:t>1</w:t>
      </w:r>
      <w:r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671C4E">
        <w:rPr>
          <w:rFonts w:ascii="Tw Cen MT" w:hAnsi="Tw Cen MT" w:cs="Arial"/>
          <w:sz w:val="26"/>
          <w:szCs w:val="26"/>
          <w:lang w:val="en-US"/>
        </w:rPr>
        <w:t>45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 xml:space="preserve"> – 1</w:t>
      </w:r>
      <w:r w:rsidR="00057578" w:rsidRPr="00F14184">
        <w:rPr>
          <w:rFonts w:ascii="Tw Cen MT" w:hAnsi="Tw Cen MT" w:cs="Arial"/>
          <w:sz w:val="26"/>
          <w:szCs w:val="26"/>
          <w:lang w:val="en-US"/>
        </w:rPr>
        <w:t>2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671C4E">
        <w:rPr>
          <w:rFonts w:ascii="Tw Cen MT" w:hAnsi="Tw Cen MT" w:cs="Arial"/>
          <w:sz w:val="26"/>
          <w:szCs w:val="26"/>
          <w:lang w:val="en-US"/>
        </w:rPr>
        <w:t>3</w:t>
      </w:r>
      <w:r w:rsidR="00D1126B" w:rsidRPr="00F14184">
        <w:rPr>
          <w:rFonts w:ascii="Tw Cen MT" w:hAnsi="Tw Cen MT" w:cs="Arial"/>
          <w:sz w:val="26"/>
          <w:szCs w:val="26"/>
          <w:lang w:val="en-US"/>
        </w:rPr>
        <w:t>0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ab/>
      </w:r>
      <w:r w:rsidR="00671C4E" w:rsidRPr="00F14184">
        <w:rPr>
          <w:rFonts w:ascii="Tw Cen MT" w:hAnsi="Tw Cen MT" w:cs="Arial"/>
          <w:sz w:val="26"/>
          <w:szCs w:val="26"/>
          <w:lang w:val="en-US"/>
        </w:rPr>
        <w:t xml:space="preserve">Draft </w:t>
      </w:r>
      <w:r w:rsidR="00671C4E">
        <w:rPr>
          <w:rFonts w:ascii="Tw Cen MT" w:hAnsi="Tw Cen MT" w:cs="Arial"/>
          <w:sz w:val="26"/>
          <w:szCs w:val="26"/>
          <w:lang w:val="en-US"/>
        </w:rPr>
        <w:t>and reading</w:t>
      </w:r>
      <w:r w:rsidR="006C55AB">
        <w:rPr>
          <w:rFonts w:ascii="Tw Cen MT" w:hAnsi="Tw Cen MT" w:cs="Arial"/>
          <w:sz w:val="26"/>
          <w:szCs w:val="26"/>
          <w:lang w:val="en-US"/>
        </w:rPr>
        <w:t xml:space="preserve"> </w:t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of the report on the meeting of the Network, to be submitted to the Regional Consultation Group on Migration (RCGM)</w:t>
      </w:r>
    </w:p>
    <w:p w14:paraId="0DD8BD71" w14:textId="77777777" w:rsidR="00A03308" w:rsidRPr="00F14184" w:rsidRDefault="00EA123F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 PPT]</w:t>
      </w:r>
    </w:p>
    <w:p w14:paraId="4EE83E43" w14:textId="77777777" w:rsidR="00027FD4" w:rsidRPr="00F14184" w:rsidRDefault="00027FD4" w:rsidP="002643F8">
      <w:pPr>
        <w:jc w:val="both"/>
        <w:rPr>
          <w:rFonts w:ascii="Tw Cen MT" w:hAnsi="Tw Cen MT" w:cs="Arial"/>
          <w:szCs w:val="26"/>
          <w:lang w:val="en-US"/>
        </w:rPr>
      </w:pPr>
    </w:p>
    <w:p w14:paraId="4988609A" w14:textId="1A898F51" w:rsidR="00981738" w:rsidRPr="00F14184" w:rsidRDefault="002643F8" w:rsidP="002643F8">
      <w:pPr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1</w:t>
      </w:r>
      <w:r w:rsidR="00057578" w:rsidRPr="00F14184">
        <w:rPr>
          <w:rFonts w:ascii="Tw Cen MT" w:hAnsi="Tw Cen MT" w:cs="Arial"/>
          <w:sz w:val="26"/>
          <w:szCs w:val="26"/>
          <w:lang w:val="en-US"/>
        </w:rPr>
        <w:t>2</w:t>
      </w:r>
      <w:r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671C4E">
        <w:rPr>
          <w:rFonts w:ascii="Tw Cen MT" w:hAnsi="Tw Cen MT" w:cs="Arial"/>
          <w:sz w:val="26"/>
          <w:szCs w:val="26"/>
          <w:lang w:val="en-US"/>
        </w:rPr>
        <w:t>30</w:t>
      </w:r>
      <w:r w:rsidRPr="00F14184">
        <w:rPr>
          <w:rFonts w:ascii="Tw Cen MT" w:hAnsi="Tw Cen MT" w:cs="Arial"/>
          <w:sz w:val="26"/>
          <w:szCs w:val="26"/>
          <w:lang w:val="en-US"/>
        </w:rPr>
        <w:tab/>
      </w:r>
      <w:r w:rsidRPr="00F14184">
        <w:rPr>
          <w:rFonts w:ascii="Tw Cen MT" w:hAnsi="Tw Cen MT" w:cs="Arial"/>
          <w:sz w:val="26"/>
          <w:szCs w:val="26"/>
          <w:lang w:val="en-US"/>
        </w:rPr>
        <w:tab/>
        <w:t xml:space="preserve">   </w:t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Closure</w:t>
      </w:r>
      <w:bookmarkStart w:id="3" w:name="_GoBack"/>
      <w:bookmarkEnd w:id="3"/>
    </w:p>
    <w:sectPr w:rsidR="00981738" w:rsidRPr="00F14184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EDD4" w14:textId="77777777" w:rsidR="0001443F" w:rsidRDefault="0001443F">
      <w:r>
        <w:separator/>
      </w:r>
    </w:p>
  </w:endnote>
  <w:endnote w:type="continuationSeparator" w:id="0">
    <w:p w14:paraId="010D6CEC" w14:textId="77777777" w:rsidR="0001443F" w:rsidRDefault="0001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0B07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5F4AB" w14:textId="77777777"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6283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2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52FF3" w14:textId="77777777"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C268" w14:textId="77777777" w:rsidR="0001443F" w:rsidRDefault="0001443F">
      <w:r>
        <w:separator/>
      </w:r>
    </w:p>
  </w:footnote>
  <w:footnote w:type="continuationSeparator" w:id="0">
    <w:p w14:paraId="21C7EE30" w14:textId="77777777" w:rsidR="0001443F" w:rsidRDefault="0001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F53E" w14:textId="60112AF8" w:rsidR="00735055" w:rsidRPr="00BA66D4" w:rsidRDefault="00735055" w:rsidP="00931C0F">
    <w:pPr>
      <w:pStyle w:val="Header"/>
      <w:jc w:val="right"/>
      <w:rPr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3DDF55C6"/>
    <w:multiLevelType w:val="hybridMultilevel"/>
    <w:tmpl w:val="5BAC4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D249E5"/>
    <w:multiLevelType w:val="hybridMultilevel"/>
    <w:tmpl w:val="447E0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99A7486"/>
    <w:multiLevelType w:val="hybridMultilevel"/>
    <w:tmpl w:val="1668FA2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3" w15:restartNumberingAfterBreak="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 w15:restartNumberingAfterBreak="0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15" w15:restartNumberingAfterBreak="0">
    <w:nsid w:val="7BA83C33"/>
    <w:multiLevelType w:val="hybridMultilevel"/>
    <w:tmpl w:val="446E7FA6"/>
    <w:lvl w:ilvl="0" w:tplc="040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A"/>
    <w:rsid w:val="000005F0"/>
    <w:rsid w:val="0001443F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4522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17D44"/>
    <w:rsid w:val="00126F03"/>
    <w:rsid w:val="001335DC"/>
    <w:rsid w:val="001427C9"/>
    <w:rsid w:val="001442A7"/>
    <w:rsid w:val="00144529"/>
    <w:rsid w:val="00162531"/>
    <w:rsid w:val="001635B5"/>
    <w:rsid w:val="0017712B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41CF9"/>
    <w:rsid w:val="00262B38"/>
    <w:rsid w:val="0026350D"/>
    <w:rsid w:val="002643F8"/>
    <w:rsid w:val="002737F8"/>
    <w:rsid w:val="00273DAA"/>
    <w:rsid w:val="00275770"/>
    <w:rsid w:val="0027665D"/>
    <w:rsid w:val="002776A7"/>
    <w:rsid w:val="0028629C"/>
    <w:rsid w:val="00290533"/>
    <w:rsid w:val="00295B27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44B7"/>
    <w:rsid w:val="00391DF1"/>
    <w:rsid w:val="003A0573"/>
    <w:rsid w:val="003A37A5"/>
    <w:rsid w:val="003B4C09"/>
    <w:rsid w:val="003B543B"/>
    <w:rsid w:val="003D4F5B"/>
    <w:rsid w:val="003D7D45"/>
    <w:rsid w:val="003E249F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0E79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0CA8"/>
    <w:rsid w:val="005228B9"/>
    <w:rsid w:val="005251CF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580D"/>
    <w:rsid w:val="005F64F4"/>
    <w:rsid w:val="0060154A"/>
    <w:rsid w:val="0060753F"/>
    <w:rsid w:val="006078D9"/>
    <w:rsid w:val="006222AE"/>
    <w:rsid w:val="006224B1"/>
    <w:rsid w:val="0062348B"/>
    <w:rsid w:val="00623F7D"/>
    <w:rsid w:val="0064259A"/>
    <w:rsid w:val="00662792"/>
    <w:rsid w:val="00671C4E"/>
    <w:rsid w:val="00672878"/>
    <w:rsid w:val="00692012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B02EC"/>
    <w:rsid w:val="006C4D2E"/>
    <w:rsid w:val="006C55AB"/>
    <w:rsid w:val="006D314D"/>
    <w:rsid w:val="006D45B7"/>
    <w:rsid w:val="006D4E91"/>
    <w:rsid w:val="006E55C0"/>
    <w:rsid w:val="006E5DF1"/>
    <w:rsid w:val="006E7BB8"/>
    <w:rsid w:val="006F4F8E"/>
    <w:rsid w:val="00704178"/>
    <w:rsid w:val="00707267"/>
    <w:rsid w:val="007079C5"/>
    <w:rsid w:val="00710BFC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61"/>
    <w:rsid w:val="007C06DA"/>
    <w:rsid w:val="007C37EE"/>
    <w:rsid w:val="007C4628"/>
    <w:rsid w:val="007C7DCE"/>
    <w:rsid w:val="007D71EF"/>
    <w:rsid w:val="007E39C6"/>
    <w:rsid w:val="007E41F7"/>
    <w:rsid w:val="007F27E6"/>
    <w:rsid w:val="007F3743"/>
    <w:rsid w:val="007F635E"/>
    <w:rsid w:val="007F7C70"/>
    <w:rsid w:val="00800975"/>
    <w:rsid w:val="00802A8D"/>
    <w:rsid w:val="0080666A"/>
    <w:rsid w:val="00817445"/>
    <w:rsid w:val="0082181B"/>
    <w:rsid w:val="008275A0"/>
    <w:rsid w:val="00834CC8"/>
    <w:rsid w:val="00846161"/>
    <w:rsid w:val="008507ED"/>
    <w:rsid w:val="008530F6"/>
    <w:rsid w:val="0085449C"/>
    <w:rsid w:val="0085481D"/>
    <w:rsid w:val="00854F15"/>
    <w:rsid w:val="00861983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B5ABA"/>
    <w:rsid w:val="008C171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642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221A1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5DC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31BF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52E0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1126B"/>
    <w:rsid w:val="00D37154"/>
    <w:rsid w:val="00D44C1D"/>
    <w:rsid w:val="00D45BA6"/>
    <w:rsid w:val="00D52441"/>
    <w:rsid w:val="00D56C94"/>
    <w:rsid w:val="00D57B35"/>
    <w:rsid w:val="00D61D49"/>
    <w:rsid w:val="00D625A2"/>
    <w:rsid w:val="00D8301F"/>
    <w:rsid w:val="00D84D43"/>
    <w:rsid w:val="00D86992"/>
    <w:rsid w:val="00D90A50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701A8"/>
    <w:rsid w:val="00E74BC5"/>
    <w:rsid w:val="00E75304"/>
    <w:rsid w:val="00E8098D"/>
    <w:rsid w:val="00E82AC4"/>
    <w:rsid w:val="00E86768"/>
    <w:rsid w:val="00E90039"/>
    <w:rsid w:val="00E90448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4184"/>
    <w:rsid w:val="00F16B83"/>
    <w:rsid w:val="00F320F7"/>
    <w:rsid w:val="00F3694D"/>
    <w:rsid w:val="00F36C05"/>
    <w:rsid w:val="00F37994"/>
    <w:rsid w:val="00F41151"/>
    <w:rsid w:val="00F53555"/>
    <w:rsid w:val="00F56628"/>
    <w:rsid w:val="00F62180"/>
    <w:rsid w:val="00F65159"/>
    <w:rsid w:val="00F65B1E"/>
    <w:rsid w:val="00F67959"/>
    <w:rsid w:val="00F74C86"/>
    <w:rsid w:val="00F82270"/>
    <w:rsid w:val="00F83336"/>
    <w:rsid w:val="00FA7296"/>
    <w:rsid w:val="00FC5329"/>
    <w:rsid w:val="00FC54AF"/>
    <w:rsid w:val="00FD3A6A"/>
    <w:rsid w:val="00FD5203"/>
    <w:rsid w:val="00FD6315"/>
    <w:rsid w:val="00FE094B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73E021"/>
  <w15:docId w15:val="{F9399EB7-3675-40F4-826F-094B6C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FB40181-52DD-464C-B5F2-4D9DE4E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MUÑOZ Maribel</cp:lastModifiedBy>
  <cp:revision>18</cp:revision>
  <cp:lastPrinted>2016-04-20T17:25:00Z</cp:lastPrinted>
  <dcterms:created xsi:type="dcterms:W3CDTF">2018-06-20T17:52:00Z</dcterms:created>
  <dcterms:modified xsi:type="dcterms:W3CDTF">2018-10-18T23:26:00Z</dcterms:modified>
</cp:coreProperties>
</file>