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C14EE" w14:textId="77777777" w:rsidR="00E54F57" w:rsidRDefault="00E54F57" w:rsidP="00FE102B">
      <w:pPr>
        <w:tabs>
          <w:tab w:val="left" w:pos="142"/>
        </w:tabs>
        <w:spacing w:after="0" w:line="240" w:lineRule="auto"/>
        <w:ind w:right="49"/>
        <w:jc w:val="center"/>
        <w:rPr>
          <w:rFonts w:ascii="Arial" w:eastAsia="Heiti TC Light" w:hAnsi="Arial" w:cs="Arial"/>
          <w:color w:val="17365D" w:themeColor="text2" w:themeShade="BF"/>
          <w:sz w:val="28"/>
        </w:rPr>
      </w:pPr>
    </w:p>
    <w:p w14:paraId="4A5276A1" w14:textId="11FD6804" w:rsidR="00AA3B52" w:rsidRPr="00FE102B" w:rsidRDefault="00AA3B52" w:rsidP="00FE102B">
      <w:pPr>
        <w:tabs>
          <w:tab w:val="left" w:pos="142"/>
        </w:tabs>
        <w:spacing w:after="0" w:line="240" w:lineRule="auto"/>
        <w:ind w:right="49"/>
        <w:jc w:val="center"/>
        <w:rPr>
          <w:rFonts w:ascii="Arial" w:eastAsia="Heiti TC Light" w:hAnsi="Arial" w:cs="Arial"/>
          <w:color w:val="17365D" w:themeColor="text2" w:themeShade="BF"/>
          <w:sz w:val="28"/>
        </w:rPr>
      </w:pPr>
      <w:r w:rsidRPr="00FE102B">
        <w:rPr>
          <w:rFonts w:ascii="Arial" w:eastAsia="Heiti TC Light" w:hAnsi="Arial" w:cs="Arial"/>
          <w:color w:val="17365D" w:themeColor="text2" w:themeShade="BF"/>
          <w:sz w:val="28"/>
        </w:rPr>
        <w:t>Taller sobre p</w:t>
      </w:r>
      <w:r w:rsidR="00A11AB3" w:rsidRPr="00FE102B">
        <w:rPr>
          <w:rFonts w:ascii="Arial" w:eastAsia="Heiti TC Light" w:hAnsi="Arial" w:cs="Arial"/>
          <w:color w:val="17365D" w:themeColor="text2" w:themeShade="BF"/>
          <w:sz w:val="28"/>
        </w:rPr>
        <w:t xml:space="preserve">revención y </w:t>
      </w:r>
      <w:r w:rsidRPr="00FE102B">
        <w:rPr>
          <w:rFonts w:ascii="Arial" w:eastAsia="Heiti TC Light" w:hAnsi="Arial" w:cs="Arial"/>
          <w:color w:val="17365D" w:themeColor="text2" w:themeShade="BF"/>
          <w:sz w:val="28"/>
        </w:rPr>
        <w:t>a</w:t>
      </w:r>
      <w:r w:rsidR="00A11AB3" w:rsidRPr="00FE102B">
        <w:rPr>
          <w:rFonts w:ascii="Arial" w:eastAsia="Heiti TC Light" w:hAnsi="Arial" w:cs="Arial"/>
          <w:color w:val="17365D" w:themeColor="text2" w:themeShade="BF"/>
          <w:sz w:val="28"/>
        </w:rPr>
        <w:t xml:space="preserve">sistencia </w:t>
      </w:r>
      <w:r w:rsidRPr="00FE102B">
        <w:rPr>
          <w:rFonts w:ascii="Arial" w:eastAsia="Heiti TC Light" w:hAnsi="Arial" w:cs="Arial"/>
          <w:color w:val="17365D" w:themeColor="text2" w:themeShade="BF"/>
          <w:sz w:val="28"/>
        </w:rPr>
        <w:t>a personas migrantes</w:t>
      </w:r>
      <w:r w:rsidR="00512B48" w:rsidRPr="00FE102B">
        <w:rPr>
          <w:rFonts w:ascii="Arial" w:eastAsia="Heiti TC Light" w:hAnsi="Arial" w:cs="Arial"/>
          <w:color w:val="17365D" w:themeColor="text2" w:themeShade="BF"/>
          <w:sz w:val="28"/>
        </w:rPr>
        <w:t xml:space="preserve"> y personas</w:t>
      </w:r>
      <w:r w:rsidRPr="00FE102B">
        <w:rPr>
          <w:rFonts w:ascii="Arial" w:eastAsia="Heiti TC Light" w:hAnsi="Arial" w:cs="Arial"/>
          <w:color w:val="17365D" w:themeColor="text2" w:themeShade="BF"/>
          <w:sz w:val="28"/>
        </w:rPr>
        <w:t xml:space="preserve"> desplazadas entre fronteras en el contexto de d</w:t>
      </w:r>
      <w:r w:rsidR="0084510A" w:rsidRPr="00FE102B">
        <w:rPr>
          <w:rFonts w:ascii="Arial" w:eastAsia="Heiti TC Light" w:hAnsi="Arial" w:cs="Arial"/>
          <w:color w:val="17365D" w:themeColor="text2" w:themeShade="BF"/>
          <w:sz w:val="28"/>
        </w:rPr>
        <w:t>esastres</w:t>
      </w:r>
    </w:p>
    <w:p w14:paraId="589DEAE9" w14:textId="77777777" w:rsidR="00AA3B52" w:rsidRPr="00FE102B" w:rsidRDefault="00AA3B52" w:rsidP="00FE102B">
      <w:pPr>
        <w:tabs>
          <w:tab w:val="left" w:pos="142"/>
        </w:tabs>
        <w:spacing w:after="0" w:line="240" w:lineRule="auto"/>
        <w:ind w:right="49"/>
        <w:jc w:val="center"/>
        <w:rPr>
          <w:rFonts w:ascii="Arial" w:eastAsia="Heiti TC Light" w:hAnsi="Arial" w:cs="Arial"/>
          <w:b/>
          <w:i/>
          <w:color w:val="17365D" w:themeColor="text2" w:themeShade="BF"/>
          <w:lang w:val="es-ES_tradnl" w:eastAsia="es-ES"/>
        </w:rPr>
      </w:pPr>
    </w:p>
    <w:p w14:paraId="4D6C15D2" w14:textId="77777777" w:rsidR="00777FD0" w:rsidRPr="00FE102B" w:rsidRDefault="00777FD0" w:rsidP="00FE102B">
      <w:pPr>
        <w:tabs>
          <w:tab w:val="left" w:pos="142"/>
        </w:tabs>
        <w:spacing w:after="0" w:line="240" w:lineRule="auto"/>
        <w:ind w:right="49"/>
        <w:jc w:val="center"/>
        <w:rPr>
          <w:rFonts w:ascii="Arial" w:eastAsia="Heiti TC Light" w:hAnsi="Arial" w:cs="Arial"/>
          <w:b/>
          <w:i/>
          <w:color w:val="002060"/>
          <w:lang w:val="es-ES_tradnl" w:eastAsia="es-ES"/>
        </w:rPr>
      </w:pPr>
    </w:p>
    <w:p w14:paraId="09EE56B1" w14:textId="3F5F7DDB" w:rsidR="005647C6" w:rsidRPr="00FE102B" w:rsidRDefault="005647C6" w:rsidP="00FE102B">
      <w:pPr>
        <w:tabs>
          <w:tab w:val="left" w:pos="142"/>
        </w:tabs>
        <w:spacing w:after="0" w:line="240" w:lineRule="auto"/>
        <w:ind w:right="49"/>
        <w:jc w:val="center"/>
        <w:outlineLvl w:val="0"/>
        <w:rPr>
          <w:rFonts w:ascii="Arial" w:eastAsia="Heiti TC Light" w:hAnsi="Arial" w:cs="Arial"/>
          <w:b/>
          <w:i/>
          <w:color w:val="002060"/>
          <w:lang w:val="es-ES_tradnl" w:eastAsia="es-ES"/>
        </w:rPr>
      </w:pPr>
      <w:r w:rsidRPr="00FE102B">
        <w:rPr>
          <w:rFonts w:ascii="Arial" w:eastAsia="Heiti TC Light" w:hAnsi="Arial" w:cs="Arial"/>
          <w:b/>
          <w:i/>
          <w:color w:val="002060"/>
          <w:lang w:val="es-ES_tradnl" w:eastAsia="es-ES"/>
        </w:rPr>
        <w:t xml:space="preserve">Nota </w:t>
      </w:r>
      <w:r w:rsidR="00847908" w:rsidRPr="00FE102B">
        <w:rPr>
          <w:rFonts w:ascii="Arial" w:eastAsia="Heiti TC Light" w:hAnsi="Arial" w:cs="Arial"/>
          <w:b/>
          <w:i/>
          <w:color w:val="002060"/>
          <w:lang w:val="es-ES_tradnl" w:eastAsia="es-ES"/>
        </w:rPr>
        <w:t>c</w:t>
      </w:r>
      <w:r w:rsidRPr="00FE102B">
        <w:rPr>
          <w:rFonts w:ascii="Arial" w:eastAsia="Heiti TC Light" w:hAnsi="Arial" w:cs="Arial"/>
          <w:b/>
          <w:i/>
          <w:color w:val="002060"/>
          <w:lang w:val="es-ES_tradnl" w:eastAsia="es-ES"/>
        </w:rPr>
        <w:t>onceptual</w:t>
      </w:r>
    </w:p>
    <w:p w14:paraId="137972DA" w14:textId="468DFC45" w:rsidR="00F30875" w:rsidRPr="00FE102B" w:rsidRDefault="00F30875" w:rsidP="00FE102B">
      <w:pPr>
        <w:pBdr>
          <w:bottom w:val="single" w:sz="4" w:space="1" w:color="auto"/>
        </w:pBdr>
        <w:tabs>
          <w:tab w:val="left" w:pos="142"/>
          <w:tab w:val="left" w:pos="8080"/>
        </w:tabs>
        <w:spacing w:after="0" w:line="240" w:lineRule="auto"/>
        <w:ind w:right="49"/>
        <w:jc w:val="center"/>
        <w:rPr>
          <w:rFonts w:ascii="Arial" w:eastAsia="Heiti TC Light" w:hAnsi="Arial" w:cs="Arial"/>
        </w:rPr>
      </w:pPr>
    </w:p>
    <w:p w14:paraId="279EDAA4" w14:textId="77777777" w:rsidR="00645562" w:rsidRPr="00FE102B" w:rsidRDefault="00645562" w:rsidP="00FE102B">
      <w:pPr>
        <w:pBdr>
          <w:bottom w:val="single" w:sz="4" w:space="1" w:color="auto"/>
        </w:pBdr>
        <w:tabs>
          <w:tab w:val="left" w:pos="142"/>
          <w:tab w:val="left" w:pos="8080"/>
        </w:tabs>
        <w:spacing w:after="0" w:line="240" w:lineRule="auto"/>
        <w:ind w:right="49"/>
        <w:jc w:val="center"/>
        <w:outlineLvl w:val="0"/>
        <w:rPr>
          <w:rFonts w:ascii="Arial" w:eastAsia="Heiti TC Light" w:hAnsi="Arial" w:cs="Arial"/>
        </w:rPr>
      </w:pPr>
    </w:p>
    <w:p w14:paraId="3B5CDFAE" w14:textId="54785698" w:rsidR="008143FF" w:rsidRPr="00FE102B" w:rsidRDefault="002F2233" w:rsidP="00FE102B">
      <w:pPr>
        <w:pBdr>
          <w:bottom w:val="single" w:sz="4" w:space="1" w:color="auto"/>
        </w:pBdr>
        <w:tabs>
          <w:tab w:val="left" w:pos="142"/>
          <w:tab w:val="left" w:pos="8080"/>
        </w:tabs>
        <w:spacing w:after="0" w:line="240" w:lineRule="auto"/>
        <w:ind w:right="49"/>
        <w:jc w:val="center"/>
        <w:outlineLvl w:val="0"/>
        <w:rPr>
          <w:rFonts w:ascii="Arial" w:eastAsia="Heiti TC Light" w:hAnsi="Arial" w:cs="Arial"/>
        </w:rPr>
      </w:pPr>
      <w:r w:rsidRPr="00FE102B">
        <w:rPr>
          <w:rFonts w:ascii="Arial" w:eastAsia="Heiti TC Light" w:hAnsi="Arial" w:cs="Arial"/>
        </w:rPr>
        <w:t xml:space="preserve">Ciudad de México, </w:t>
      </w:r>
      <w:r w:rsidR="00A63166" w:rsidRPr="00FE102B">
        <w:rPr>
          <w:rFonts w:ascii="Arial" w:eastAsia="Heiti TC Light" w:hAnsi="Arial" w:cs="Arial"/>
        </w:rPr>
        <w:t xml:space="preserve">6 y 7 </w:t>
      </w:r>
      <w:r w:rsidR="009742DF" w:rsidRPr="00FE102B">
        <w:rPr>
          <w:rFonts w:ascii="Arial" w:eastAsia="Heiti TC Light" w:hAnsi="Arial" w:cs="Arial"/>
        </w:rPr>
        <w:t>de</w:t>
      </w:r>
      <w:r w:rsidR="00A63166" w:rsidRPr="00FE102B">
        <w:rPr>
          <w:rFonts w:ascii="Arial" w:eastAsia="Heiti TC Light" w:hAnsi="Arial" w:cs="Arial"/>
        </w:rPr>
        <w:t xml:space="preserve"> junio</w:t>
      </w:r>
      <w:r w:rsidR="009742DF" w:rsidRPr="00FE102B">
        <w:rPr>
          <w:rFonts w:ascii="Arial" w:eastAsia="Heiti TC Light" w:hAnsi="Arial" w:cs="Arial"/>
        </w:rPr>
        <w:t xml:space="preserve"> 2018</w:t>
      </w:r>
    </w:p>
    <w:p w14:paraId="0B804BB7" w14:textId="2A487491" w:rsidR="00AA3B52" w:rsidRPr="00FE102B" w:rsidRDefault="00BB1A7E" w:rsidP="00FE102B">
      <w:pPr>
        <w:pBdr>
          <w:bottom w:val="single" w:sz="4" w:space="1" w:color="auto"/>
        </w:pBdr>
        <w:tabs>
          <w:tab w:val="left" w:pos="142"/>
          <w:tab w:val="left" w:pos="8080"/>
        </w:tabs>
        <w:spacing w:after="0" w:line="240" w:lineRule="auto"/>
        <w:ind w:right="49"/>
        <w:jc w:val="center"/>
        <w:outlineLvl w:val="0"/>
        <w:rPr>
          <w:rFonts w:ascii="Arial" w:eastAsia="Heiti TC Light" w:hAnsi="Arial" w:cs="Arial"/>
        </w:rPr>
      </w:pPr>
      <w:r>
        <w:rPr>
          <w:rFonts w:ascii="Arial" w:eastAsia="Heiti TC Light" w:hAnsi="Arial" w:cs="Arial"/>
        </w:rPr>
        <w:t xml:space="preserve">Sala José Gorostiza, </w:t>
      </w:r>
      <w:r w:rsidR="00AA3B52" w:rsidRPr="00FE102B">
        <w:rPr>
          <w:rFonts w:ascii="Arial" w:eastAsia="Heiti TC Light" w:hAnsi="Arial" w:cs="Arial"/>
        </w:rPr>
        <w:t>Secretaría de Relaciones Exteriores</w:t>
      </w:r>
    </w:p>
    <w:p w14:paraId="28BED928" w14:textId="77777777" w:rsidR="00C61B1B" w:rsidRPr="00FE102B" w:rsidRDefault="00C61B1B" w:rsidP="00FE102B">
      <w:pPr>
        <w:tabs>
          <w:tab w:val="left" w:pos="142"/>
        </w:tabs>
        <w:spacing w:after="0" w:line="240" w:lineRule="auto"/>
        <w:ind w:right="49" w:hanging="141"/>
        <w:contextualSpacing/>
        <w:jc w:val="both"/>
        <w:rPr>
          <w:rFonts w:ascii="Arial" w:eastAsia="Heiti TC Light" w:hAnsi="Arial" w:cs="Arial"/>
          <w:b/>
          <w:color w:val="17365D" w:themeColor="text2" w:themeShade="BF"/>
          <w:lang w:eastAsia="es-ES"/>
        </w:rPr>
      </w:pPr>
    </w:p>
    <w:p w14:paraId="08449A19" w14:textId="77777777" w:rsidR="00512B48" w:rsidRPr="00FE102B" w:rsidRDefault="00512B48" w:rsidP="00FE102B">
      <w:pPr>
        <w:tabs>
          <w:tab w:val="left" w:pos="142"/>
        </w:tabs>
        <w:spacing w:after="0" w:line="240" w:lineRule="auto"/>
        <w:ind w:right="49" w:hanging="141"/>
        <w:contextualSpacing/>
        <w:jc w:val="both"/>
        <w:rPr>
          <w:rFonts w:ascii="Arial" w:eastAsia="Heiti TC Light" w:hAnsi="Arial" w:cs="Arial"/>
          <w:b/>
          <w:color w:val="17365D" w:themeColor="text2" w:themeShade="BF"/>
          <w:lang w:eastAsia="es-ES"/>
        </w:rPr>
      </w:pPr>
    </w:p>
    <w:p w14:paraId="39C2D830" w14:textId="77777777" w:rsidR="00512B48" w:rsidRPr="00FE102B" w:rsidRDefault="00512B48" w:rsidP="00FE102B">
      <w:pPr>
        <w:tabs>
          <w:tab w:val="left" w:pos="142"/>
        </w:tabs>
        <w:spacing w:after="0" w:line="240" w:lineRule="auto"/>
        <w:ind w:right="49"/>
        <w:contextualSpacing/>
        <w:jc w:val="both"/>
        <w:outlineLvl w:val="0"/>
        <w:rPr>
          <w:rFonts w:ascii="Arial" w:eastAsia="Heiti TC Light" w:hAnsi="Arial" w:cs="Arial"/>
          <w:b/>
          <w:color w:val="17365D" w:themeColor="text2" w:themeShade="BF"/>
          <w:lang w:eastAsia="es-ES"/>
        </w:rPr>
      </w:pPr>
      <w:r w:rsidRPr="00FE102B">
        <w:rPr>
          <w:rFonts w:ascii="Arial" w:eastAsia="Heiti TC Light" w:hAnsi="Arial" w:cs="Arial"/>
          <w:b/>
          <w:color w:val="17365D" w:themeColor="text2" w:themeShade="BF"/>
          <w:lang w:eastAsia="es-ES"/>
        </w:rPr>
        <w:t>Contexto</w:t>
      </w:r>
    </w:p>
    <w:p w14:paraId="1D6ED176" w14:textId="77777777" w:rsidR="00512B48" w:rsidRPr="00FE102B" w:rsidRDefault="00512B48" w:rsidP="00FE102B">
      <w:pPr>
        <w:tabs>
          <w:tab w:val="left" w:pos="142"/>
        </w:tabs>
        <w:spacing w:after="0" w:line="240" w:lineRule="auto"/>
        <w:ind w:right="49" w:hanging="141"/>
        <w:contextualSpacing/>
        <w:jc w:val="both"/>
        <w:rPr>
          <w:rFonts w:ascii="Arial" w:eastAsia="Heiti TC Light" w:hAnsi="Arial" w:cs="Arial"/>
          <w:b/>
          <w:color w:val="17365D" w:themeColor="text2" w:themeShade="BF"/>
          <w:lang w:eastAsia="es-ES"/>
        </w:rPr>
      </w:pPr>
    </w:p>
    <w:p w14:paraId="0F7C2925" w14:textId="6D4B274E" w:rsidR="00777FD0" w:rsidRPr="00FE102B" w:rsidRDefault="005D47AE"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Durante el año 2018, la Presidencia Pro Témpore de la Conferencia Regional sobre Migración (CRM) asumida por la República de Panamá, ha propuesto como tema central los</w:t>
      </w:r>
      <w:r w:rsidR="00777FD0" w:rsidRPr="00FE102B">
        <w:rPr>
          <w:rFonts w:ascii="Arial" w:eastAsia="Heiti TC Light" w:hAnsi="Arial" w:cs="Arial"/>
          <w:lang w:eastAsia="es-ES"/>
        </w:rPr>
        <w:t xml:space="preserve"> </w:t>
      </w:r>
      <w:r w:rsidR="007510B7" w:rsidRPr="00FE102B">
        <w:rPr>
          <w:rFonts w:ascii="Arial" w:eastAsia="Heiti TC Light" w:hAnsi="Arial" w:cs="Arial"/>
          <w:lang w:eastAsia="es-ES"/>
        </w:rPr>
        <w:t>“</w:t>
      </w:r>
      <w:r w:rsidR="00777FD0" w:rsidRPr="00FE102B">
        <w:rPr>
          <w:rFonts w:ascii="Arial" w:eastAsia="Heiti TC Light" w:hAnsi="Arial" w:cs="Arial"/>
          <w:i/>
          <w:lang w:eastAsia="es-ES"/>
        </w:rPr>
        <w:t xml:space="preserve">Objetivos de Desarrollo Sostenible: </w:t>
      </w:r>
      <w:r w:rsidR="007510B7" w:rsidRPr="00FE102B">
        <w:rPr>
          <w:rFonts w:ascii="Arial" w:eastAsia="Heiti TC Light" w:hAnsi="Arial" w:cs="Arial"/>
          <w:i/>
          <w:lang w:eastAsia="es-ES"/>
        </w:rPr>
        <w:t xml:space="preserve">hacia la </w:t>
      </w:r>
      <w:r w:rsidR="00777FD0" w:rsidRPr="00FE102B">
        <w:rPr>
          <w:rFonts w:ascii="Arial" w:eastAsia="Heiti TC Light" w:hAnsi="Arial" w:cs="Arial"/>
          <w:i/>
          <w:lang w:eastAsia="es-ES"/>
        </w:rPr>
        <w:t>Gobernanza de las Migraciones”.</w:t>
      </w:r>
      <w:r w:rsidR="00777FD0" w:rsidRPr="00FE102B">
        <w:rPr>
          <w:rFonts w:ascii="Arial" w:eastAsia="Heiti TC Light" w:hAnsi="Arial" w:cs="Arial"/>
          <w:lang w:eastAsia="es-ES"/>
        </w:rPr>
        <w:t xml:space="preserve"> Ello con el firme propósito de promover el intercambio de las mejores prácticas y experiencias en materia migratoria y los principales retos relativos a la consecución de los aspectos relacionados a la migración en los Obj</w:t>
      </w:r>
      <w:r w:rsidRPr="00FE102B">
        <w:rPr>
          <w:rFonts w:ascii="Arial" w:eastAsia="Heiti TC Light" w:hAnsi="Arial" w:cs="Arial"/>
          <w:lang w:eastAsia="es-ES"/>
        </w:rPr>
        <w:t>etivos de Desarrollo Sostenible, en especial, el objetivo 10.7.</w:t>
      </w:r>
    </w:p>
    <w:p w14:paraId="1094B6BC" w14:textId="77777777" w:rsidR="00777FD0" w:rsidRPr="00FE102B" w:rsidRDefault="00777FD0" w:rsidP="00FE102B">
      <w:pPr>
        <w:tabs>
          <w:tab w:val="left" w:pos="142"/>
        </w:tabs>
        <w:spacing w:after="0" w:line="240" w:lineRule="auto"/>
        <w:ind w:right="49"/>
        <w:contextualSpacing/>
        <w:jc w:val="both"/>
        <w:rPr>
          <w:rFonts w:ascii="Arial" w:eastAsia="Heiti TC Light" w:hAnsi="Arial" w:cs="Arial"/>
          <w:lang w:eastAsia="es-ES"/>
        </w:rPr>
      </w:pPr>
    </w:p>
    <w:p w14:paraId="02EC6C34" w14:textId="35C7EB94" w:rsidR="00512B48" w:rsidRPr="00FE102B" w:rsidRDefault="00C121B8"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Al respecto, d</w:t>
      </w:r>
      <w:r w:rsidR="00512B48" w:rsidRPr="00FE102B">
        <w:rPr>
          <w:rFonts w:ascii="Arial" w:eastAsia="Heiti TC Light" w:hAnsi="Arial" w:cs="Arial"/>
          <w:lang w:eastAsia="es-ES"/>
        </w:rPr>
        <w:t>e acuerdo con el informe regional  “</w:t>
      </w:r>
      <w:r w:rsidR="00512B48" w:rsidRPr="00FE102B">
        <w:rPr>
          <w:rFonts w:ascii="Arial" w:eastAsia="Heiti TC Light" w:hAnsi="Arial" w:cs="Arial"/>
          <w:i/>
          <w:lang w:eastAsia="es-ES"/>
        </w:rPr>
        <w:t>Flujos de Migrantes en Situación Migratoria Irregular proveniente de África, Asia y el Caribe en las Américas”</w:t>
      </w:r>
      <w:r w:rsidR="007510B7" w:rsidRPr="00FE102B">
        <w:rPr>
          <w:rFonts w:ascii="Arial" w:eastAsia="Heiti TC Light" w:hAnsi="Arial" w:cs="Arial"/>
          <w:i/>
          <w:lang w:eastAsia="es-ES"/>
        </w:rPr>
        <w:t xml:space="preserve"> </w:t>
      </w:r>
      <w:r w:rsidR="007510B7" w:rsidRPr="00FE102B">
        <w:rPr>
          <w:rFonts w:ascii="Arial" w:eastAsia="Heiti TC Light" w:hAnsi="Arial" w:cs="Arial"/>
          <w:lang w:eastAsia="es-ES"/>
        </w:rPr>
        <w:t>(Secretaría General de la Organización de los Estados Americanos, 2016)</w:t>
      </w:r>
      <w:r w:rsidR="00512B48" w:rsidRPr="00FE102B">
        <w:rPr>
          <w:rFonts w:ascii="Arial" w:eastAsia="Heiti TC Light" w:hAnsi="Arial" w:cs="Arial"/>
          <w:i/>
          <w:lang w:eastAsia="es-ES"/>
        </w:rPr>
        <w:t>,</w:t>
      </w:r>
      <w:r w:rsidR="00512B48" w:rsidRPr="00FE102B">
        <w:rPr>
          <w:rFonts w:ascii="Arial" w:eastAsia="Heiti TC Light" w:hAnsi="Arial" w:cs="Arial"/>
          <w:lang w:eastAsia="es-ES"/>
        </w:rPr>
        <w:t xml:space="preserve"> la población migrante en las Américas aumentó de 34 millones en 1990 a 61 millones en 2013, incrementándose en casi 78%, comparado con el 42% observado en el rest</w:t>
      </w:r>
      <w:r w:rsidRPr="00FE102B">
        <w:rPr>
          <w:rFonts w:ascii="Arial" w:eastAsia="Heiti TC Light" w:hAnsi="Arial" w:cs="Arial"/>
          <w:lang w:eastAsia="es-ES"/>
        </w:rPr>
        <w:t xml:space="preserve">o del mundo. Tan solo en México, </w:t>
      </w:r>
      <w:r w:rsidR="00512B48" w:rsidRPr="00FE102B">
        <w:rPr>
          <w:rFonts w:ascii="Arial" w:eastAsia="Heiti TC Light" w:hAnsi="Arial" w:cs="Arial"/>
          <w:lang w:eastAsia="es-ES"/>
        </w:rPr>
        <w:t>se estima que cada año pasan por su territorio más de 200 mil migrantes originarios principalmente de Gua</w:t>
      </w:r>
      <w:r w:rsidR="007510B7" w:rsidRPr="00FE102B">
        <w:rPr>
          <w:rFonts w:ascii="Arial" w:eastAsia="Heiti TC Light" w:hAnsi="Arial" w:cs="Arial"/>
          <w:lang w:eastAsia="es-ES"/>
        </w:rPr>
        <w:t>temala, El Salvador, y Honduras</w:t>
      </w:r>
      <w:r w:rsidR="007510B7" w:rsidRPr="00FE102B">
        <w:rPr>
          <w:rStyle w:val="Refdenotaalpie"/>
          <w:rFonts w:ascii="Arial" w:eastAsia="Heiti TC Light" w:hAnsi="Arial" w:cs="Arial"/>
          <w:lang w:eastAsia="es-ES"/>
        </w:rPr>
        <w:footnoteReference w:id="1"/>
      </w:r>
      <w:r w:rsidR="00512B48" w:rsidRPr="00FE102B">
        <w:rPr>
          <w:rFonts w:ascii="Arial" w:eastAsia="Heiti TC Light" w:hAnsi="Arial" w:cs="Arial"/>
          <w:lang w:eastAsia="es-ES"/>
        </w:rPr>
        <w:t xml:space="preserve">. </w:t>
      </w:r>
    </w:p>
    <w:p w14:paraId="2130CE58" w14:textId="77777777" w:rsidR="00512B48" w:rsidRPr="00FE102B" w:rsidRDefault="00512B48" w:rsidP="00FE102B">
      <w:pPr>
        <w:tabs>
          <w:tab w:val="left" w:pos="142"/>
        </w:tabs>
        <w:spacing w:after="0" w:line="240" w:lineRule="auto"/>
        <w:ind w:right="49"/>
        <w:contextualSpacing/>
        <w:jc w:val="both"/>
        <w:rPr>
          <w:rFonts w:ascii="Arial" w:eastAsia="Heiti TC Light" w:hAnsi="Arial" w:cs="Arial"/>
          <w:lang w:eastAsia="es-ES"/>
        </w:rPr>
      </w:pPr>
    </w:p>
    <w:p w14:paraId="0BACD6BF" w14:textId="6A0FF90A" w:rsidR="00A70C0D" w:rsidRPr="00FE102B" w:rsidRDefault="009C071C"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 xml:space="preserve">La amplia mayoría de estudios sobre la materia concluyen que el fenómeno y los flujos de la </w:t>
      </w:r>
      <w:r w:rsidR="00DA5EE0" w:rsidRPr="00FE102B">
        <w:rPr>
          <w:rFonts w:ascii="Arial" w:eastAsia="Heiti TC Light" w:hAnsi="Arial" w:cs="Arial"/>
          <w:lang w:eastAsia="es-ES"/>
        </w:rPr>
        <w:t xml:space="preserve">movilidad humana </w:t>
      </w:r>
      <w:r w:rsidRPr="00FE102B">
        <w:rPr>
          <w:rFonts w:ascii="Arial" w:eastAsia="Heiti TC Light" w:hAnsi="Arial" w:cs="Arial"/>
          <w:lang w:eastAsia="es-ES"/>
        </w:rPr>
        <w:t>en la región están asociados a</w:t>
      </w:r>
      <w:r w:rsidR="00777FD0" w:rsidRPr="00FE102B">
        <w:rPr>
          <w:rFonts w:ascii="Arial" w:eastAsia="Heiti TC Light" w:hAnsi="Arial" w:cs="Arial"/>
          <w:lang w:eastAsia="es-ES"/>
        </w:rPr>
        <w:t xml:space="preserve"> la búsqueda de mejores </w:t>
      </w:r>
      <w:r w:rsidR="00C121B8" w:rsidRPr="00FE102B">
        <w:rPr>
          <w:rFonts w:ascii="Arial" w:eastAsia="Heiti TC Light" w:hAnsi="Arial" w:cs="Arial"/>
          <w:lang w:eastAsia="es-ES"/>
        </w:rPr>
        <w:t xml:space="preserve">oportunidades </w:t>
      </w:r>
      <w:r w:rsidR="00777FD0" w:rsidRPr="00FE102B">
        <w:rPr>
          <w:rFonts w:ascii="Arial" w:eastAsia="Heiti TC Light" w:hAnsi="Arial" w:cs="Arial"/>
          <w:lang w:eastAsia="es-ES"/>
        </w:rPr>
        <w:t>con</w:t>
      </w:r>
      <w:r w:rsidR="00C121B8" w:rsidRPr="00FE102B">
        <w:rPr>
          <w:rFonts w:ascii="Arial" w:eastAsia="Heiti TC Light" w:hAnsi="Arial" w:cs="Arial"/>
          <w:lang w:eastAsia="es-ES"/>
        </w:rPr>
        <w:t>diciones de vida</w:t>
      </w:r>
      <w:r w:rsidR="007510B7" w:rsidRPr="00FE102B">
        <w:rPr>
          <w:rFonts w:ascii="Arial" w:eastAsia="Heiti TC Light" w:hAnsi="Arial" w:cs="Arial"/>
          <w:lang w:eastAsia="es-ES"/>
        </w:rPr>
        <w:t>;</w:t>
      </w:r>
      <w:r w:rsidR="00777FD0" w:rsidRPr="00FE102B">
        <w:rPr>
          <w:rFonts w:ascii="Arial" w:eastAsia="Heiti TC Light" w:hAnsi="Arial" w:cs="Arial"/>
          <w:lang w:eastAsia="es-ES"/>
        </w:rPr>
        <w:t xml:space="preserve"> </w:t>
      </w:r>
      <w:r w:rsidRPr="00FE102B">
        <w:rPr>
          <w:rFonts w:ascii="Arial" w:eastAsia="Heiti TC Light" w:hAnsi="Arial" w:cs="Arial"/>
          <w:lang w:eastAsia="es-ES"/>
        </w:rPr>
        <w:t>sin embargo, un número importante de estos flujos es causad</w:t>
      </w:r>
      <w:r w:rsidR="00301915" w:rsidRPr="00FE102B">
        <w:rPr>
          <w:rFonts w:ascii="Arial" w:eastAsia="Heiti TC Light" w:hAnsi="Arial" w:cs="Arial"/>
          <w:lang w:eastAsia="es-ES"/>
        </w:rPr>
        <w:t>o o vinculado también con</w:t>
      </w:r>
      <w:r w:rsidR="00A11AB3" w:rsidRPr="00FE102B">
        <w:rPr>
          <w:rFonts w:ascii="Arial" w:eastAsia="Heiti TC Light" w:hAnsi="Arial" w:cs="Arial"/>
          <w:lang w:eastAsia="es-ES"/>
        </w:rPr>
        <w:t xml:space="preserve"> </w:t>
      </w:r>
      <w:r w:rsidR="00C121B8" w:rsidRPr="00FE102B">
        <w:rPr>
          <w:rFonts w:ascii="Arial" w:eastAsia="Heiti TC Light" w:hAnsi="Arial" w:cs="Arial"/>
          <w:lang w:eastAsia="es-ES"/>
        </w:rPr>
        <w:t xml:space="preserve">la </w:t>
      </w:r>
      <w:r w:rsidR="00E61C30">
        <w:rPr>
          <w:rFonts w:ascii="Arial" w:eastAsia="Heiti TC Light" w:hAnsi="Arial" w:cs="Arial"/>
          <w:lang w:eastAsia="es-ES"/>
        </w:rPr>
        <w:t xml:space="preserve">degradación </w:t>
      </w:r>
      <w:r w:rsidR="00DA5EE0" w:rsidRPr="00FE102B">
        <w:rPr>
          <w:rFonts w:ascii="Arial" w:eastAsia="Heiti TC Light" w:hAnsi="Arial" w:cs="Arial"/>
          <w:lang w:eastAsia="es-ES"/>
        </w:rPr>
        <w:t xml:space="preserve">ambiental y procesos </w:t>
      </w:r>
      <w:r w:rsidR="00A11AB3" w:rsidRPr="00FE102B">
        <w:rPr>
          <w:rFonts w:ascii="Arial" w:eastAsia="Heiti TC Light" w:hAnsi="Arial" w:cs="Arial"/>
          <w:lang w:eastAsia="es-ES"/>
        </w:rPr>
        <w:t>de evolución lenta (desertificación, erosión del suelo, entre otros)</w:t>
      </w:r>
      <w:r w:rsidR="00DA5EE0" w:rsidRPr="00FE102B">
        <w:rPr>
          <w:rFonts w:ascii="Arial" w:eastAsia="Heiti TC Light" w:hAnsi="Arial" w:cs="Arial"/>
          <w:lang w:eastAsia="es-ES"/>
        </w:rPr>
        <w:t xml:space="preserve"> relacionados con el impacto adverso del cambio </w:t>
      </w:r>
      <w:r w:rsidR="00192084" w:rsidRPr="00FE102B">
        <w:rPr>
          <w:rFonts w:ascii="Arial" w:eastAsia="Heiti TC Light" w:hAnsi="Arial" w:cs="Arial"/>
          <w:lang w:eastAsia="es-ES"/>
        </w:rPr>
        <w:t>climático</w:t>
      </w:r>
      <w:r w:rsidR="00A11AB3" w:rsidRPr="00FE102B">
        <w:rPr>
          <w:rFonts w:ascii="Arial" w:eastAsia="Heiti TC Light" w:hAnsi="Arial" w:cs="Arial"/>
          <w:lang w:eastAsia="es-ES"/>
        </w:rPr>
        <w:t xml:space="preserve">, </w:t>
      </w:r>
      <w:r w:rsidR="00192084" w:rsidRPr="00FE102B">
        <w:rPr>
          <w:rFonts w:ascii="Arial" w:eastAsia="Heiti TC Light" w:hAnsi="Arial" w:cs="Arial"/>
          <w:lang w:eastAsia="es-ES"/>
        </w:rPr>
        <w:t>así</w:t>
      </w:r>
      <w:r w:rsidR="00DA5EE0" w:rsidRPr="00FE102B">
        <w:rPr>
          <w:rFonts w:ascii="Arial" w:eastAsia="Heiti TC Light" w:hAnsi="Arial" w:cs="Arial"/>
          <w:lang w:eastAsia="es-ES"/>
        </w:rPr>
        <w:t xml:space="preserve"> </w:t>
      </w:r>
      <w:r w:rsidR="00A11AB3" w:rsidRPr="00FE102B">
        <w:rPr>
          <w:rFonts w:ascii="Arial" w:eastAsia="Heiti TC Light" w:hAnsi="Arial" w:cs="Arial"/>
          <w:lang w:eastAsia="es-ES"/>
        </w:rPr>
        <w:t xml:space="preserve">como por </w:t>
      </w:r>
      <w:r w:rsidRPr="00FE102B">
        <w:rPr>
          <w:rFonts w:ascii="Arial" w:eastAsia="Heiti TC Light" w:hAnsi="Arial" w:cs="Arial"/>
          <w:lang w:eastAsia="es-ES"/>
        </w:rPr>
        <w:t>desastres</w:t>
      </w:r>
      <w:r w:rsidR="00A11AB3" w:rsidRPr="00FE102B">
        <w:rPr>
          <w:rFonts w:ascii="Arial" w:eastAsia="Heiti TC Light" w:hAnsi="Arial" w:cs="Arial"/>
          <w:lang w:eastAsia="es-ES"/>
        </w:rPr>
        <w:t xml:space="preserve"> repentinos</w:t>
      </w:r>
      <w:r w:rsidR="00A11AB3" w:rsidRPr="00FE102B">
        <w:rPr>
          <w:rStyle w:val="Refdenotaalpie"/>
          <w:rFonts w:ascii="Arial" w:eastAsia="Heiti TC Light" w:hAnsi="Arial" w:cs="Arial"/>
          <w:lang w:eastAsia="es-ES"/>
        </w:rPr>
        <w:footnoteReference w:id="2"/>
      </w:r>
      <w:r w:rsidR="00A11AB3" w:rsidRPr="00FE102B">
        <w:rPr>
          <w:rFonts w:ascii="Arial" w:eastAsia="Heiti TC Light" w:hAnsi="Arial" w:cs="Arial"/>
          <w:lang w:eastAsia="es-ES"/>
        </w:rPr>
        <w:t>.</w:t>
      </w:r>
      <w:r w:rsidRPr="00FE102B">
        <w:rPr>
          <w:rFonts w:ascii="Arial" w:eastAsia="Heiti TC Light" w:hAnsi="Arial" w:cs="Arial"/>
          <w:lang w:eastAsia="es-ES"/>
        </w:rPr>
        <w:t xml:space="preserve"> </w:t>
      </w:r>
    </w:p>
    <w:p w14:paraId="08D56E0F" w14:textId="77777777" w:rsidR="00A70C0D" w:rsidRPr="00FE102B" w:rsidRDefault="00A70C0D" w:rsidP="00FE102B">
      <w:pPr>
        <w:tabs>
          <w:tab w:val="left" w:pos="142"/>
        </w:tabs>
        <w:spacing w:after="0" w:line="240" w:lineRule="auto"/>
        <w:ind w:right="49"/>
        <w:contextualSpacing/>
        <w:jc w:val="both"/>
        <w:rPr>
          <w:rFonts w:ascii="Arial" w:eastAsia="Heiti TC Light" w:hAnsi="Arial" w:cs="Arial"/>
          <w:lang w:eastAsia="es-ES"/>
        </w:rPr>
      </w:pPr>
    </w:p>
    <w:p w14:paraId="2D949EC3" w14:textId="2FC12A5E" w:rsidR="00C121B8" w:rsidRPr="00FE102B" w:rsidRDefault="00A70C0D"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lastRenderedPageBreak/>
        <w:t xml:space="preserve">Al respecto, según datos del </w:t>
      </w:r>
      <w:r w:rsidRPr="00FE102B">
        <w:rPr>
          <w:rFonts w:ascii="Arial" w:eastAsia="Heiti TC Light" w:hAnsi="Arial" w:cs="Arial"/>
          <w:i/>
          <w:lang w:eastAsia="es-ES"/>
        </w:rPr>
        <w:t>Internal Displacement Monitoring Center</w:t>
      </w:r>
      <w:r w:rsidRPr="00FE102B">
        <w:rPr>
          <w:rFonts w:ascii="Arial" w:eastAsia="Heiti TC Light" w:hAnsi="Arial" w:cs="Arial"/>
          <w:lang w:eastAsia="es-ES"/>
        </w:rPr>
        <w:t xml:space="preserve"> (IDMC</w:t>
      </w:r>
      <w:r w:rsidR="007510B7" w:rsidRPr="00FE102B">
        <w:rPr>
          <w:rFonts w:ascii="Arial" w:eastAsia="Heiti TC Light" w:hAnsi="Arial" w:cs="Arial"/>
          <w:lang w:eastAsia="es-ES"/>
        </w:rPr>
        <w:t>,</w:t>
      </w:r>
      <w:r w:rsidRPr="00FE102B">
        <w:rPr>
          <w:rFonts w:ascii="Arial" w:eastAsia="Heiti TC Light" w:hAnsi="Arial" w:cs="Arial"/>
          <w:lang w:eastAsia="es-ES"/>
        </w:rPr>
        <w:t xml:space="preserve"> por sus siglas en inglés), en el año 2016 hubo 24.2 millones de nuevos desplazamientos asociados a desastres en 118 países y territorios, siendo tres veces mayor que por conflictos. </w:t>
      </w:r>
    </w:p>
    <w:p w14:paraId="1C0A018B" w14:textId="77777777" w:rsidR="00C121B8" w:rsidRPr="00FE102B" w:rsidRDefault="00C121B8" w:rsidP="00FE102B">
      <w:pPr>
        <w:tabs>
          <w:tab w:val="left" w:pos="142"/>
        </w:tabs>
        <w:spacing w:after="0" w:line="240" w:lineRule="auto"/>
        <w:ind w:right="49"/>
        <w:contextualSpacing/>
        <w:jc w:val="both"/>
        <w:rPr>
          <w:rFonts w:ascii="Arial" w:eastAsia="Heiti TC Light" w:hAnsi="Arial" w:cs="Arial"/>
          <w:lang w:eastAsia="es-ES"/>
        </w:rPr>
      </w:pPr>
    </w:p>
    <w:p w14:paraId="25EE4E81" w14:textId="5022B471" w:rsidR="00A70C0D" w:rsidRPr="00FE102B" w:rsidRDefault="00A70C0D"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Desde 2008 se registraron 227.6 millones de desplazamientos ocasionados por desastres naturales, con un promedio de 25.3 millones. Si bien la mayoría de las personas desplazadas en el contexto de desastres se mueven al interior de sus países de origen y p</w:t>
      </w:r>
      <w:r w:rsidR="007C209F" w:rsidRPr="00FE102B">
        <w:rPr>
          <w:rFonts w:ascii="Arial" w:eastAsia="Heiti TC Light" w:hAnsi="Arial" w:cs="Arial"/>
          <w:lang w:eastAsia="es-ES"/>
        </w:rPr>
        <w:t>or</w:t>
      </w:r>
      <w:r w:rsidRPr="00FE102B">
        <w:rPr>
          <w:rFonts w:ascii="Arial" w:eastAsia="Heiti TC Light" w:hAnsi="Arial" w:cs="Arial"/>
          <w:lang w:eastAsia="es-ES"/>
        </w:rPr>
        <w:t xml:space="preserve"> periodos muy breves, las erupciones volcánicas, terremotos, huracanes y otros eventos hidrometereológicos también han provocado que personas se vean forzadas a cruzar fronteras internacionales, con el objetivo de buscar asistencia</w:t>
      </w:r>
      <w:r w:rsidR="00DA5EE0" w:rsidRPr="00FE102B">
        <w:rPr>
          <w:rFonts w:ascii="Arial" w:eastAsia="Heiti TC Light" w:hAnsi="Arial" w:cs="Arial"/>
          <w:lang w:eastAsia="es-ES"/>
        </w:rPr>
        <w:t xml:space="preserve"> y protección humanitaria</w:t>
      </w:r>
      <w:r w:rsidR="005B5754" w:rsidRPr="00FE102B">
        <w:rPr>
          <w:rFonts w:ascii="Arial" w:eastAsia="Heiti TC Light" w:hAnsi="Arial" w:cs="Arial"/>
          <w:lang w:eastAsia="es-ES"/>
        </w:rPr>
        <w:t xml:space="preserve">, debido a las afectaciones y daños </w:t>
      </w:r>
      <w:r w:rsidR="009D703B" w:rsidRPr="00FE102B">
        <w:rPr>
          <w:rFonts w:ascii="Arial" w:eastAsia="Heiti TC Light" w:hAnsi="Arial" w:cs="Arial"/>
          <w:lang w:eastAsia="es-ES"/>
        </w:rPr>
        <w:t xml:space="preserve">ocasionados por la amenaza natural </w:t>
      </w:r>
      <w:r w:rsidR="005B5754" w:rsidRPr="00FE102B">
        <w:rPr>
          <w:rFonts w:ascii="Arial" w:eastAsia="Heiti TC Light" w:hAnsi="Arial" w:cs="Arial"/>
          <w:lang w:eastAsia="es-ES"/>
        </w:rPr>
        <w:t>en  la infraestructura pública, vivienda, medios de vida y cadenas productivas</w:t>
      </w:r>
      <w:r w:rsidR="009D703B" w:rsidRPr="00FE102B">
        <w:rPr>
          <w:rFonts w:ascii="Arial" w:eastAsia="Heiti TC Light" w:hAnsi="Arial" w:cs="Arial"/>
          <w:lang w:eastAsia="es-ES"/>
        </w:rPr>
        <w:t>.</w:t>
      </w:r>
    </w:p>
    <w:p w14:paraId="09CFE465" w14:textId="41885CA9" w:rsidR="00B62195" w:rsidRPr="00FE102B" w:rsidRDefault="00B62195" w:rsidP="00FE102B">
      <w:pPr>
        <w:tabs>
          <w:tab w:val="left" w:pos="142"/>
        </w:tabs>
        <w:spacing w:after="0" w:line="240" w:lineRule="auto"/>
        <w:ind w:right="49"/>
        <w:contextualSpacing/>
        <w:jc w:val="both"/>
        <w:rPr>
          <w:rFonts w:ascii="Arial" w:eastAsia="Heiti TC Light" w:hAnsi="Arial" w:cs="Arial"/>
          <w:lang w:eastAsia="es-ES"/>
        </w:rPr>
      </w:pPr>
    </w:p>
    <w:p w14:paraId="0941536E" w14:textId="6AB3D510" w:rsidR="005F5CBF" w:rsidRPr="00FE102B" w:rsidRDefault="00A70C0D"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 xml:space="preserve">La presencia y el movimiento de estos grupos </w:t>
      </w:r>
      <w:r w:rsidR="005B5754" w:rsidRPr="00FE102B">
        <w:rPr>
          <w:rFonts w:ascii="Arial" w:eastAsia="Heiti TC Light" w:hAnsi="Arial" w:cs="Arial"/>
          <w:lang w:eastAsia="es-ES"/>
        </w:rPr>
        <w:t xml:space="preserve">de migrantes y desplazados </w:t>
      </w:r>
      <w:r w:rsidR="00437CF8" w:rsidRPr="00FE102B">
        <w:rPr>
          <w:rFonts w:ascii="Arial" w:eastAsia="Heiti TC Light" w:hAnsi="Arial" w:cs="Arial"/>
          <w:lang w:eastAsia="es-ES"/>
        </w:rPr>
        <w:t>presenta</w:t>
      </w:r>
      <w:r w:rsidRPr="00FE102B">
        <w:rPr>
          <w:rFonts w:ascii="Arial" w:eastAsia="Heiti TC Light" w:hAnsi="Arial" w:cs="Arial"/>
          <w:lang w:eastAsia="es-ES"/>
        </w:rPr>
        <w:t xml:space="preserve"> retos específicos a los actores responsables para la gestión de riesgo de desastres</w:t>
      </w:r>
      <w:r w:rsidR="005F5CBF" w:rsidRPr="00FE102B">
        <w:rPr>
          <w:rFonts w:ascii="Arial" w:eastAsia="Heiti TC Light" w:hAnsi="Arial" w:cs="Arial"/>
          <w:lang w:eastAsia="es-ES"/>
        </w:rPr>
        <w:t xml:space="preserve"> y es a su vez un reto para la implementación de políticas migratorias planificadas en materia de admisión y </w:t>
      </w:r>
      <w:r w:rsidR="00192084" w:rsidRPr="00FE102B">
        <w:rPr>
          <w:rFonts w:ascii="Arial" w:eastAsia="Heiti TC Light" w:hAnsi="Arial" w:cs="Arial"/>
          <w:lang w:eastAsia="es-ES"/>
        </w:rPr>
        <w:t>protección</w:t>
      </w:r>
      <w:r w:rsidR="005F5CBF" w:rsidRPr="00FE102B">
        <w:rPr>
          <w:rFonts w:ascii="Arial" w:eastAsia="Heiti TC Light" w:hAnsi="Arial" w:cs="Arial"/>
          <w:lang w:eastAsia="es-ES"/>
        </w:rPr>
        <w:t xml:space="preserve"> de estas poblaciones.</w:t>
      </w:r>
    </w:p>
    <w:p w14:paraId="7521008E" w14:textId="19B839CF" w:rsidR="00F30875" w:rsidRPr="00FE102B" w:rsidRDefault="00F30875" w:rsidP="00FE102B">
      <w:pPr>
        <w:tabs>
          <w:tab w:val="left" w:pos="142"/>
        </w:tabs>
        <w:spacing w:after="0" w:line="240" w:lineRule="auto"/>
        <w:ind w:right="49"/>
        <w:contextualSpacing/>
        <w:jc w:val="both"/>
        <w:rPr>
          <w:rFonts w:ascii="Arial" w:eastAsia="Heiti TC Light" w:hAnsi="Arial" w:cs="Arial"/>
          <w:lang w:val="es-CR" w:eastAsia="es-ES"/>
        </w:rPr>
      </w:pPr>
    </w:p>
    <w:p w14:paraId="4F7A25A7" w14:textId="7F33B7A3" w:rsidR="005B5754" w:rsidRPr="00FE102B" w:rsidRDefault="005F5CBF" w:rsidP="00FE102B">
      <w:pPr>
        <w:tabs>
          <w:tab w:val="left" w:pos="142"/>
        </w:tabs>
        <w:spacing w:after="0" w:line="240" w:lineRule="auto"/>
        <w:ind w:right="49"/>
        <w:jc w:val="both"/>
        <w:rPr>
          <w:rFonts w:ascii="Arial" w:eastAsia="Heiti TC Light" w:hAnsi="Arial" w:cs="Arial"/>
        </w:rPr>
      </w:pPr>
      <w:r w:rsidRPr="00FE102B">
        <w:rPr>
          <w:rFonts w:ascii="Arial" w:eastAsia="Heiti TC Light" w:hAnsi="Arial" w:cs="Arial"/>
        </w:rPr>
        <w:t>Por ejemplo, l</w:t>
      </w:r>
      <w:r w:rsidR="005B5754" w:rsidRPr="00FE102B">
        <w:rPr>
          <w:rFonts w:ascii="Arial" w:eastAsia="Heiti TC Light" w:hAnsi="Arial" w:cs="Arial"/>
        </w:rPr>
        <w:t>as personas migrantes que viven en un país afectado por un desastre o que se encuentran en tránsito por éste</w:t>
      </w:r>
      <w:r w:rsidR="0053686E" w:rsidRPr="00FE102B">
        <w:rPr>
          <w:rFonts w:ascii="Arial" w:eastAsia="Heiti TC Light" w:hAnsi="Arial" w:cs="Arial"/>
        </w:rPr>
        <w:t>,</w:t>
      </w:r>
      <w:r w:rsidR="005B5754" w:rsidRPr="00FE102B">
        <w:rPr>
          <w:rFonts w:ascii="Arial" w:eastAsia="Heiti TC Light" w:hAnsi="Arial" w:cs="Arial"/>
        </w:rPr>
        <w:t xml:space="preserve"> se enfrentan a desafíos y limitaciones para obtener acceso a asistencia de emergencia, servicios consulares y otros, particularmente si su condición migratoria es irregular</w:t>
      </w:r>
      <w:r w:rsidR="005B5754" w:rsidRPr="00FE102B">
        <w:rPr>
          <w:rStyle w:val="Refdenotaalpie"/>
          <w:rFonts w:ascii="Arial" w:eastAsia="Heiti TC Light" w:hAnsi="Arial" w:cs="Arial"/>
        </w:rPr>
        <w:footnoteReference w:id="3"/>
      </w:r>
      <w:r w:rsidR="00EC46CF">
        <w:rPr>
          <w:rFonts w:ascii="Arial" w:eastAsia="Heiti TC Light" w:hAnsi="Arial" w:cs="Arial"/>
        </w:rPr>
        <w:t>.</w:t>
      </w:r>
    </w:p>
    <w:p w14:paraId="1EA260B7" w14:textId="77777777" w:rsidR="005F5CBF" w:rsidRPr="00FE102B" w:rsidRDefault="005F5CBF" w:rsidP="00FE102B">
      <w:pPr>
        <w:tabs>
          <w:tab w:val="left" w:pos="142"/>
        </w:tabs>
        <w:spacing w:after="0" w:line="240" w:lineRule="auto"/>
        <w:ind w:right="49"/>
        <w:jc w:val="both"/>
        <w:rPr>
          <w:rFonts w:ascii="Arial" w:eastAsia="Heiti TC Light" w:hAnsi="Arial" w:cs="Arial"/>
        </w:rPr>
      </w:pPr>
    </w:p>
    <w:p w14:paraId="0ADCEDB1" w14:textId="72436CF2" w:rsidR="005B5754" w:rsidRPr="00FE102B" w:rsidRDefault="005F5CBF" w:rsidP="00FE102B">
      <w:pPr>
        <w:tabs>
          <w:tab w:val="left" w:pos="142"/>
        </w:tabs>
        <w:spacing w:after="0" w:line="240" w:lineRule="auto"/>
        <w:ind w:right="49"/>
        <w:jc w:val="both"/>
        <w:rPr>
          <w:rFonts w:ascii="Arial" w:eastAsia="Heiti TC Light" w:hAnsi="Arial" w:cs="Arial"/>
        </w:rPr>
      </w:pPr>
      <w:r w:rsidRPr="00FE102B">
        <w:rPr>
          <w:rFonts w:ascii="Arial" w:eastAsia="Heiti TC Light" w:hAnsi="Arial" w:cs="Arial"/>
        </w:rPr>
        <w:t>Asimismo, l</w:t>
      </w:r>
      <w:r w:rsidR="005B5754" w:rsidRPr="00FE102B">
        <w:rPr>
          <w:rFonts w:ascii="Arial" w:eastAsia="Heiti TC Light" w:hAnsi="Arial" w:cs="Arial"/>
        </w:rPr>
        <w:t>as personas que se ven fo</w:t>
      </w:r>
      <w:r w:rsidR="00DF38F1" w:rsidRPr="00FE102B">
        <w:rPr>
          <w:rFonts w:ascii="Arial" w:eastAsia="Heiti TC Light" w:hAnsi="Arial" w:cs="Arial"/>
        </w:rPr>
        <w:t>r</w:t>
      </w:r>
      <w:r w:rsidR="005B5754" w:rsidRPr="00FE102B">
        <w:rPr>
          <w:rFonts w:ascii="Arial" w:eastAsia="Heiti TC Light" w:hAnsi="Arial" w:cs="Arial"/>
        </w:rPr>
        <w:t xml:space="preserve">zadas a cruzar fronteras en el contexto de desastres necesitan </w:t>
      </w:r>
      <w:r w:rsidRPr="00FE102B">
        <w:rPr>
          <w:rFonts w:ascii="Arial" w:eastAsia="Heiti TC Light" w:hAnsi="Arial" w:cs="Arial"/>
        </w:rPr>
        <w:t>ser acogidas,</w:t>
      </w:r>
      <w:r w:rsidR="005B5754" w:rsidRPr="00FE102B">
        <w:rPr>
          <w:rFonts w:ascii="Arial" w:eastAsia="Heiti TC Light" w:hAnsi="Arial" w:cs="Arial"/>
        </w:rPr>
        <w:t xml:space="preserve"> </w:t>
      </w:r>
      <w:r w:rsidR="00DF38F1" w:rsidRPr="00FE102B">
        <w:rPr>
          <w:rFonts w:ascii="Arial" w:eastAsia="Heiti TC Light" w:hAnsi="Arial" w:cs="Arial"/>
        </w:rPr>
        <w:t>recibir</w:t>
      </w:r>
      <w:r w:rsidR="005B5754" w:rsidRPr="00FE102B">
        <w:rPr>
          <w:rFonts w:ascii="Arial" w:eastAsia="Heiti TC Light" w:hAnsi="Arial" w:cs="Arial"/>
        </w:rPr>
        <w:t xml:space="preserve"> asistencia </w:t>
      </w:r>
      <w:r w:rsidR="00CB0D2F" w:rsidRPr="00FE102B">
        <w:rPr>
          <w:rFonts w:ascii="Arial" w:eastAsia="Heiti TC Light" w:hAnsi="Arial" w:cs="Arial"/>
        </w:rPr>
        <w:t xml:space="preserve">y protección humanitaria </w:t>
      </w:r>
      <w:r w:rsidR="0053686E" w:rsidRPr="00FE102B">
        <w:rPr>
          <w:rFonts w:ascii="Arial" w:eastAsia="Heiti TC Light" w:hAnsi="Arial" w:cs="Arial"/>
        </w:rPr>
        <w:t xml:space="preserve">en </w:t>
      </w:r>
      <w:r w:rsidR="005B5754" w:rsidRPr="00FE102B">
        <w:rPr>
          <w:rFonts w:ascii="Arial" w:eastAsia="Heiti TC Light" w:hAnsi="Arial" w:cs="Arial"/>
        </w:rPr>
        <w:t>un país extranjero que podría no ser afectado directamente por el desastre y donde no tienen necesariamente estatus</w:t>
      </w:r>
      <w:r w:rsidR="00DF38F1" w:rsidRPr="00FE102B">
        <w:rPr>
          <w:rFonts w:ascii="Arial" w:eastAsia="Heiti TC Light" w:hAnsi="Arial" w:cs="Arial"/>
        </w:rPr>
        <w:t xml:space="preserve"> migratorio</w:t>
      </w:r>
      <w:r w:rsidR="005B5754" w:rsidRPr="00FE102B">
        <w:rPr>
          <w:rFonts w:ascii="Arial" w:eastAsia="Heiti TC Light" w:hAnsi="Arial" w:cs="Arial"/>
        </w:rPr>
        <w:t xml:space="preserve"> </w:t>
      </w:r>
      <w:r w:rsidR="002F0826" w:rsidRPr="00FE102B">
        <w:rPr>
          <w:rFonts w:ascii="Arial" w:eastAsia="Heiti TC Light" w:hAnsi="Arial" w:cs="Arial"/>
        </w:rPr>
        <w:t xml:space="preserve">regular. </w:t>
      </w:r>
    </w:p>
    <w:p w14:paraId="0E1F4FF5" w14:textId="77777777" w:rsidR="00F30875" w:rsidRPr="00FE102B" w:rsidRDefault="00F30875" w:rsidP="00FE102B">
      <w:pPr>
        <w:tabs>
          <w:tab w:val="left" w:pos="142"/>
        </w:tabs>
        <w:spacing w:after="0" w:line="240" w:lineRule="auto"/>
        <w:ind w:right="49"/>
        <w:contextualSpacing/>
        <w:jc w:val="both"/>
        <w:rPr>
          <w:rFonts w:ascii="Arial" w:eastAsia="Heiti TC Light" w:hAnsi="Arial" w:cs="Arial"/>
          <w:lang w:eastAsia="es-ES"/>
        </w:rPr>
      </w:pPr>
    </w:p>
    <w:p w14:paraId="624B33F5" w14:textId="7F2D60AC" w:rsidR="00F30875" w:rsidRPr="00FE102B" w:rsidRDefault="005B5754"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 xml:space="preserve">En un contexto </w:t>
      </w:r>
      <w:r w:rsidR="00437CF8" w:rsidRPr="00FE102B">
        <w:rPr>
          <w:rFonts w:ascii="Arial" w:eastAsia="Heiti TC Light" w:hAnsi="Arial" w:cs="Arial"/>
          <w:lang w:eastAsia="es-ES"/>
        </w:rPr>
        <w:t>nacional</w:t>
      </w:r>
      <w:r w:rsidRPr="00FE102B">
        <w:rPr>
          <w:rFonts w:ascii="Arial" w:eastAsia="Heiti TC Light" w:hAnsi="Arial" w:cs="Arial"/>
          <w:lang w:eastAsia="es-ES"/>
        </w:rPr>
        <w:t xml:space="preserve"> y regional de movilidad humana siempre m</w:t>
      </w:r>
      <w:r w:rsidR="00D2566E" w:rsidRPr="00FE102B">
        <w:rPr>
          <w:rFonts w:ascii="Arial" w:eastAsia="Heiti TC Light" w:hAnsi="Arial" w:cs="Arial"/>
          <w:lang w:eastAsia="es-ES"/>
        </w:rPr>
        <w:t>á</w:t>
      </w:r>
      <w:r w:rsidRPr="00FE102B">
        <w:rPr>
          <w:rFonts w:ascii="Arial" w:eastAsia="Heiti TC Light" w:hAnsi="Arial" w:cs="Arial"/>
          <w:lang w:eastAsia="es-ES"/>
        </w:rPr>
        <w:t>s intensa, la integración de los migrantes y de los desplazados en las políticas y pr</w:t>
      </w:r>
      <w:r w:rsidR="00D2566E" w:rsidRPr="00FE102B">
        <w:rPr>
          <w:rFonts w:ascii="Arial" w:eastAsia="Heiti TC Light" w:hAnsi="Arial" w:cs="Arial"/>
          <w:lang w:eastAsia="es-ES"/>
        </w:rPr>
        <w:t>á</w:t>
      </w:r>
      <w:r w:rsidRPr="00FE102B">
        <w:rPr>
          <w:rFonts w:ascii="Arial" w:eastAsia="Heiti TC Light" w:hAnsi="Arial" w:cs="Arial"/>
          <w:lang w:eastAsia="es-ES"/>
        </w:rPr>
        <w:t xml:space="preserve">cticas de gestión de riesgo de desastres </w:t>
      </w:r>
      <w:r w:rsidR="003A43C9" w:rsidRPr="00FE102B">
        <w:rPr>
          <w:rFonts w:ascii="Arial" w:eastAsia="Heiti TC Light" w:hAnsi="Arial" w:cs="Arial"/>
          <w:lang w:eastAsia="es-ES"/>
        </w:rPr>
        <w:t xml:space="preserve">y gestión migratoria </w:t>
      </w:r>
      <w:r w:rsidRPr="00FE102B">
        <w:rPr>
          <w:rFonts w:ascii="Arial" w:eastAsia="Heiti TC Light" w:hAnsi="Arial" w:cs="Arial"/>
          <w:lang w:eastAsia="es-ES"/>
        </w:rPr>
        <w:t xml:space="preserve">es </w:t>
      </w:r>
      <w:r w:rsidR="00437CF8" w:rsidRPr="00FE102B">
        <w:rPr>
          <w:rFonts w:ascii="Arial" w:eastAsia="Heiti TC Light" w:hAnsi="Arial" w:cs="Arial"/>
          <w:lang w:eastAsia="es-ES"/>
        </w:rPr>
        <w:t xml:space="preserve">una prioridad </w:t>
      </w:r>
      <w:r w:rsidRPr="00FE102B">
        <w:rPr>
          <w:rFonts w:ascii="Arial" w:eastAsia="Heiti TC Light" w:hAnsi="Arial" w:cs="Arial"/>
          <w:lang w:eastAsia="es-ES"/>
        </w:rPr>
        <w:t xml:space="preserve">para reducir los impactos de los peligros naturales en </w:t>
      </w:r>
      <w:r w:rsidR="00437CF8" w:rsidRPr="00FE102B">
        <w:rPr>
          <w:rFonts w:ascii="Arial" w:eastAsia="Heiti TC Light" w:hAnsi="Arial" w:cs="Arial"/>
          <w:lang w:eastAsia="es-ES"/>
        </w:rPr>
        <w:t>los individuos, las comunidades y las sociedades.</w:t>
      </w:r>
    </w:p>
    <w:p w14:paraId="17DB98A6" w14:textId="77777777" w:rsidR="00F30875" w:rsidRPr="00FE102B" w:rsidRDefault="00F30875" w:rsidP="00FE102B">
      <w:pPr>
        <w:tabs>
          <w:tab w:val="left" w:pos="142"/>
        </w:tabs>
        <w:spacing w:after="0" w:line="240" w:lineRule="auto"/>
        <w:ind w:right="49"/>
        <w:contextualSpacing/>
        <w:jc w:val="both"/>
        <w:rPr>
          <w:rFonts w:ascii="Arial" w:eastAsia="Heiti TC Light" w:hAnsi="Arial" w:cs="Arial"/>
          <w:lang w:eastAsia="es-ES"/>
        </w:rPr>
      </w:pPr>
    </w:p>
    <w:p w14:paraId="5389CDF2" w14:textId="1FB76C9A" w:rsidR="00A11AB3" w:rsidRPr="00FE102B" w:rsidRDefault="00A11AB3" w:rsidP="00FE102B">
      <w:pPr>
        <w:tabs>
          <w:tab w:val="left" w:pos="142"/>
        </w:tabs>
        <w:spacing w:after="0" w:line="240" w:lineRule="auto"/>
        <w:ind w:right="49"/>
        <w:contextualSpacing/>
        <w:jc w:val="both"/>
        <w:rPr>
          <w:rFonts w:ascii="Arial" w:eastAsia="Heiti TC Light" w:hAnsi="Arial" w:cs="Arial"/>
        </w:rPr>
      </w:pPr>
    </w:p>
    <w:p w14:paraId="5ACE025F" w14:textId="2C3DD9B8" w:rsidR="0053686E" w:rsidRPr="00FE102B" w:rsidRDefault="0053686E" w:rsidP="00FE102B">
      <w:pPr>
        <w:tabs>
          <w:tab w:val="left" w:pos="142"/>
        </w:tabs>
        <w:spacing w:after="0" w:line="240" w:lineRule="auto"/>
        <w:ind w:right="49"/>
        <w:contextualSpacing/>
        <w:jc w:val="both"/>
        <w:rPr>
          <w:rFonts w:ascii="Arial" w:eastAsia="Heiti TC Light" w:hAnsi="Arial" w:cs="Arial"/>
        </w:rPr>
      </w:pPr>
    </w:p>
    <w:p w14:paraId="5BD62E33" w14:textId="42B749DF" w:rsidR="0053686E" w:rsidRPr="00FE102B" w:rsidRDefault="0053686E" w:rsidP="00FE102B">
      <w:pPr>
        <w:tabs>
          <w:tab w:val="left" w:pos="142"/>
        </w:tabs>
        <w:spacing w:after="0" w:line="240" w:lineRule="auto"/>
        <w:ind w:right="49"/>
        <w:contextualSpacing/>
        <w:jc w:val="both"/>
        <w:rPr>
          <w:rFonts w:ascii="Arial" w:eastAsia="Heiti TC Light" w:hAnsi="Arial" w:cs="Arial"/>
        </w:rPr>
      </w:pPr>
    </w:p>
    <w:p w14:paraId="0C99C6B5" w14:textId="77777777" w:rsidR="0053686E" w:rsidRPr="00FE102B" w:rsidRDefault="0053686E" w:rsidP="00FE102B">
      <w:pPr>
        <w:tabs>
          <w:tab w:val="left" w:pos="142"/>
        </w:tabs>
        <w:spacing w:after="0" w:line="240" w:lineRule="auto"/>
        <w:ind w:right="49"/>
        <w:contextualSpacing/>
        <w:jc w:val="both"/>
        <w:rPr>
          <w:rFonts w:ascii="Arial" w:eastAsia="Heiti TC Light" w:hAnsi="Arial" w:cs="Arial"/>
        </w:rPr>
      </w:pPr>
    </w:p>
    <w:p w14:paraId="0262B719" w14:textId="77777777" w:rsidR="00A11AB3" w:rsidRPr="00FE102B" w:rsidRDefault="00A11AB3" w:rsidP="00FE102B">
      <w:pPr>
        <w:tabs>
          <w:tab w:val="left" w:pos="142"/>
        </w:tabs>
        <w:spacing w:after="0" w:line="240" w:lineRule="auto"/>
        <w:ind w:right="49"/>
        <w:contextualSpacing/>
        <w:jc w:val="both"/>
        <w:rPr>
          <w:rFonts w:ascii="Arial" w:eastAsia="Heiti TC Light" w:hAnsi="Arial" w:cs="Arial"/>
        </w:rPr>
      </w:pPr>
    </w:p>
    <w:p w14:paraId="2F432B9B" w14:textId="77777777" w:rsidR="009C071C" w:rsidRPr="00FE102B" w:rsidRDefault="009C071C" w:rsidP="00FE102B">
      <w:pPr>
        <w:tabs>
          <w:tab w:val="left" w:pos="142"/>
        </w:tabs>
        <w:spacing w:after="0" w:line="240" w:lineRule="auto"/>
        <w:ind w:right="49"/>
        <w:contextualSpacing/>
        <w:jc w:val="both"/>
        <w:rPr>
          <w:rFonts w:ascii="Arial" w:eastAsia="Heiti TC Light" w:hAnsi="Arial" w:cs="Arial"/>
          <w:lang w:eastAsia="es-ES"/>
        </w:rPr>
      </w:pPr>
    </w:p>
    <w:p w14:paraId="446DDE5E" w14:textId="77777777" w:rsidR="009C071C" w:rsidRPr="00FE102B" w:rsidRDefault="009C071C" w:rsidP="00FE102B">
      <w:pPr>
        <w:tabs>
          <w:tab w:val="left" w:pos="142"/>
        </w:tabs>
        <w:spacing w:after="0" w:line="240" w:lineRule="auto"/>
        <w:ind w:right="49"/>
        <w:contextualSpacing/>
        <w:jc w:val="both"/>
        <w:rPr>
          <w:rFonts w:ascii="Arial" w:eastAsia="Heiti TC Light" w:hAnsi="Arial" w:cs="Arial"/>
          <w:lang w:eastAsia="es-ES"/>
        </w:rPr>
      </w:pPr>
    </w:p>
    <w:p w14:paraId="1B399797" w14:textId="77777777" w:rsidR="0018258D" w:rsidRPr="00FE102B" w:rsidRDefault="0018258D" w:rsidP="00FE102B">
      <w:pPr>
        <w:tabs>
          <w:tab w:val="left" w:pos="142"/>
        </w:tabs>
        <w:spacing w:after="0" w:line="240" w:lineRule="auto"/>
        <w:ind w:right="49"/>
        <w:contextualSpacing/>
        <w:jc w:val="both"/>
        <w:outlineLvl w:val="0"/>
        <w:rPr>
          <w:rFonts w:ascii="Arial" w:eastAsia="Heiti TC Light" w:hAnsi="Arial" w:cs="Arial"/>
          <w:b/>
          <w:color w:val="17365D" w:themeColor="text2" w:themeShade="BF"/>
          <w:lang w:eastAsia="es-ES"/>
        </w:rPr>
      </w:pPr>
    </w:p>
    <w:p w14:paraId="042274A9" w14:textId="58DFC29B" w:rsidR="00B9500C" w:rsidRPr="00FE102B" w:rsidRDefault="00E05BE6" w:rsidP="00FE102B">
      <w:pPr>
        <w:tabs>
          <w:tab w:val="left" w:pos="142"/>
        </w:tabs>
        <w:spacing w:after="0" w:line="240" w:lineRule="auto"/>
        <w:ind w:right="49"/>
        <w:contextualSpacing/>
        <w:jc w:val="both"/>
        <w:outlineLvl w:val="0"/>
        <w:rPr>
          <w:rFonts w:ascii="Arial" w:eastAsia="Heiti TC Light" w:hAnsi="Arial" w:cs="Arial"/>
          <w:b/>
          <w:color w:val="17365D" w:themeColor="text2" w:themeShade="BF"/>
          <w:lang w:eastAsia="es-ES"/>
        </w:rPr>
      </w:pPr>
      <w:r w:rsidRPr="00FE102B">
        <w:rPr>
          <w:rFonts w:ascii="Arial" w:eastAsia="Heiti TC Light" w:hAnsi="Arial" w:cs="Arial"/>
          <w:b/>
          <w:color w:val="17365D" w:themeColor="text2" w:themeShade="BF"/>
          <w:lang w:eastAsia="es-ES"/>
        </w:rPr>
        <w:t>Antecedente</w:t>
      </w:r>
      <w:r w:rsidR="00B9500C" w:rsidRPr="00FE102B">
        <w:rPr>
          <w:rFonts w:ascii="Arial" w:eastAsia="Heiti TC Light" w:hAnsi="Arial" w:cs="Arial"/>
          <w:b/>
          <w:color w:val="17365D" w:themeColor="text2" w:themeShade="BF"/>
          <w:lang w:eastAsia="es-ES"/>
        </w:rPr>
        <w:t>s</w:t>
      </w:r>
    </w:p>
    <w:p w14:paraId="08B29BA2" w14:textId="77777777" w:rsidR="0053686E" w:rsidRPr="00FE102B" w:rsidRDefault="0053686E" w:rsidP="00FE102B">
      <w:pPr>
        <w:tabs>
          <w:tab w:val="left" w:pos="142"/>
        </w:tabs>
        <w:spacing w:after="0" w:line="240" w:lineRule="auto"/>
        <w:ind w:right="49"/>
        <w:contextualSpacing/>
        <w:jc w:val="both"/>
        <w:rPr>
          <w:rFonts w:ascii="Arial" w:eastAsia="Heiti TC Light" w:hAnsi="Arial" w:cs="Arial"/>
          <w:lang w:eastAsia="es-ES"/>
        </w:rPr>
      </w:pPr>
    </w:p>
    <w:p w14:paraId="4A11AEA8" w14:textId="654F3B2D" w:rsidR="005F5CBF" w:rsidRPr="00FE102B" w:rsidRDefault="0018258D"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A nivel internacional, l</w:t>
      </w:r>
      <w:r w:rsidR="005F5CBF" w:rsidRPr="00FE102B">
        <w:rPr>
          <w:rFonts w:ascii="Arial" w:eastAsia="Heiti TC Light" w:hAnsi="Arial" w:cs="Arial"/>
          <w:lang w:eastAsia="es-ES"/>
        </w:rPr>
        <w:t xml:space="preserve">a </w:t>
      </w:r>
      <w:r w:rsidR="003F4DFF" w:rsidRPr="00FE102B">
        <w:rPr>
          <w:rFonts w:ascii="Arial" w:eastAsia="Heiti TC Light" w:hAnsi="Arial" w:cs="Arial"/>
          <w:i/>
          <w:lang w:eastAsia="es-ES"/>
        </w:rPr>
        <w:t>Declaración de Nueva York para los Refugiados y los Migrantes</w:t>
      </w:r>
      <w:r w:rsidR="003F4DFF" w:rsidRPr="00FE102B">
        <w:rPr>
          <w:rFonts w:ascii="Arial" w:eastAsia="Heiti TC Light" w:hAnsi="Arial" w:cs="Arial"/>
          <w:lang w:eastAsia="es-ES"/>
        </w:rPr>
        <w:t xml:space="preserve">, </w:t>
      </w:r>
      <w:r w:rsidR="005F5CBF" w:rsidRPr="00FE102B">
        <w:rPr>
          <w:rFonts w:ascii="Arial" w:eastAsia="Heiti TC Light" w:hAnsi="Arial" w:cs="Arial"/>
          <w:lang w:eastAsia="es-ES"/>
        </w:rPr>
        <w:t>destaca la determinación de los Estados Miembros de las Naciones Unidas para abordar las causas profundas de los grandes desplazamientos de refugiados y migrantes, y se compromete a “combatir la degradación del medio ambiente y asegurar la eficacia de las respuestas a los desastres naturales y los efectos adversos del cambio climático “(párrafo 43), asistiendo “a los migrantes de países que atraviesan […] desastres naturales” (párrafo 50), así como proteger eficazmente los derechos humanos y “las necesidades específicas de los migrantes en situaciones de vulnerabilidad” (</w:t>
      </w:r>
      <w:r w:rsidR="007E20D6">
        <w:rPr>
          <w:rFonts w:ascii="Arial" w:eastAsia="Heiti TC Light" w:hAnsi="Arial" w:cs="Arial"/>
          <w:lang w:eastAsia="es-ES"/>
        </w:rPr>
        <w:t xml:space="preserve">Anexo II, </w:t>
      </w:r>
      <w:r w:rsidR="005F5CBF" w:rsidRPr="00FE102B">
        <w:rPr>
          <w:rFonts w:ascii="Arial" w:eastAsia="Heiti TC Light" w:hAnsi="Arial" w:cs="Arial"/>
          <w:lang w:eastAsia="es-ES"/>
        </w:rPr>
        <w:t>párrafo 8), una categoría que incluya aquellos que se mueven o se ven obligados a desplazarse en el contexto de desastres y cambio climático.</w:t>
      </w:r>
    </w:p>
    <w:p w14:paraId="23664C28" w14:textId="77777777" w:rsidR="005F5CBF" w:rsidRPr="00FE102B" w:rsidRDefault="005F5CBF" w:rsidP="00FE102B">
      <w:pPr>
        <w:tabs>
          <w:tab w:val="left" w:pos="142"/>
        </w:tabs>
        <w:spacing w:after="0" w:line="240" w:lineRule="auto"/>
        <w:ind w:right="49"/>
        <w:contextualSpacing/>
        <w:jc w:val="both"/>
        <w:rPr>
          <w:rFonts w:ascii="Arial" w:eastAsia="Heiti TC Light" w:hAnsi="Arial" w:cs="Arial"/>
          <w:lang w:eastAsia="es-ES"/>
        </w:rPr>
      </w:pPr>
    </w:p>
    <w:p w14:paraId="781FE008" w14:textId="7B2C7F58" w:rsidR="00686AC1" w:rsidRPr="00FE102B" w:rsidRDefault="0018258D"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 xml:space="preserve">A su vez, la </w:t>
      </w:r>
      <w:r w:rsidR="00686AC1" w:rsidRPr="00FE102B">
        <w:rPr>
          <w:rFonts w:ascii="Arial" w:eastAsia="Heiti TC Light" w:hAnsi="Arial" w:cs="Arial"/>
          <w:lang w:eastAsia="es-ES"/>
        </w:rPr>
        <w:t xml:space="preserve">misma </w:t>
      </w:r>
      <w:r w:rsidR="005F5CBF" w:rsidRPr="00FE102B">
        <w:rPr>
          <w:rFonts w:ascii="Arial" w:eastAsia="Heiti TC Light" w:hAnsi="Arial" w:cs="Arial"/>
          <w:lang w:eastAsia="es-ES"/>
        </w:rPr>
        <w:t>Declaraci</w:t>
      </w:r>
      <w:r w:rsidR="00602249" w:rsidRPr="00FE102B">
        <w:rPr>
          <w:rFonts w:ascii="Arial" w:eastAsia="Heiti TC Light" w:hAnsi="Arial" w:cs="Arial"/>
          <w:lang w:eastAsia="es-ES"/>
        </w:rPr>
        <w:t>ón destaca que iniciativas como “[…]</w:t>
      </w:r>
      <w:r w:rsidR="00686AC1" w:rsidRPr="00FE102B">
        <w:rPr>
          <w:rFonts w:ascii="Arial" w:eastAsia="Heiti TC Light" w:hAnsi="Arial" w:cs="Arial"/>
          <w:lang w:eastAsia="es-ES"/>
        </w:rPr>
        <w:t>Migrantes  en  Países  en  Crisis  y  la  Agenda  para  la  Protección  de los Desplazados Fronterizos en el Contexto de los Desastres y el Cambio Climático, aprobada en el marco de la Iniciativa Nansen”</w:t>
      </w:r>
      <w:r w:rsidR="00602249" w:rsidRPr="00FE102B">
        <w:rPr>
          <w:rFonts w:ascii="Arial" w:eastAsia="Heiti TC Light" w:hAnsi="Arial" w:cs="Arial"/>
          <w:lang w:eastAsia="es-ES"/>
        </w:rPr>
        <w:t xml:space="preserve"> (párrafo 50), son ejemplos de buenas prácticas en la materia.</w:t>
      </w:r>
    </w:p>
    <w:p w14:paraId="5283BB91" w14:textId="77777777" w:rsidR="00AA3B52" w:rsidRPr="00FE102B" w:rsidRDefault="00AA3B52" w:rsidP="00FE102B">
      <w:pPr>
        <w:tabs>
          <w:tab w:val="left" w:pos="142"/>
        </w:tabs>
        <w:spacing w:after="0" w:line="240" w:lineRule="auto"/>
        <w:ind w:right="49" w:hanging="141"/>
        <w:contextualSpacing/>
        <w:jc w:val="both"/>
        <w:rPr>
          <w:rFonts w:ascii="Arial" w:eastAsia="Heiti TC Light" w:hAnsi="Arial" w:cs="Arial"/>
          <w:b/>
          <w:color w:val="17365D" w:themeColor="text2" w:themeShade="BF"/>
          <w:lang w:eastAsia="es-ES"/>
        </w:rPr>
      </w:pPr>
    </w:p>
    <w:p w14:paraId="0A07A355" w14:textId="3B0B90BA" w:rsidR="00A11AB3" w:rsidRPr="00FE102B" w:rsidRDefault="00A11AB3"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 xml:space="preserve">En los últimos años y </w:t>
      </w:r>
      <w:r w:rsidR="003D3A2D" w:rsidRPr="00FE102B">
        <w:rPr>
          <w:rFonts w:ascii="Arial" w:eastAsia="Heiti TC Light" w:hAnsi="Arial" w:cs="Arial"/>
          <w:lang w:eastAsia="es-ES"/>
        </w:rPr>
        <w:t xml:space="preserve">en </w:t>
      </w:r>
      <w:r w:rsidRPr="00FE102B">
        <w:rPr>
          <w:rFonts w:ascii="Arial" w:eastAsia="Heiti TC Light" w:hAnsi="Arial" w:cs="Arial"/>
          <w:lang w:eastAsia="es-ES"/>
        </w:rPr>
        <w:t xml:space="preserve">el marco de la Conferencia Regional sobre Migración (CRM), los países </w:t>
      </w:r>
      <w:r w:rsidR="005527AC" w:rsidRPr="00FE102B">
        <w:rPr>
          <w:rFonts w:ascii="Arial" w:eastAsia="Heiti TC Light" w:hAnsi="Arial" w:cs="Arial"/>
          <w:lang w:eastAsia="es-ES"/>
        </w:rPr>
        <w:t>de la regi</w:t>
      </w:r>
      <w:r w:rsidR="003D3A2D" w:rsidRPr="00FE102B">
        <w:rPr>
          <w:rFonts w:ascii="Arial" w:eastAsia="Heiti TC Light" w:hAnsi="Arial" w:cs="Arial"/>
          <w:lang w:eastAsia="es-ES"/>
        </w:rPr>
        <w:t>ó</w:t>
      </w:r>
      <w:r w:rsidR="005527AC" w:rsidRPr="00FE102B">
        <w:rPr>
          <w:rFonts w:ascii="Arial" w:eastAsia="Heiti TC Light" w:hAnsi="Arial" w:cs="Arial"/>
          <w:lang w:eastAsia="es-ES"/>
        </w:rPr>
        <w:t>n</w:t>
      </w:r>
      <w:r w:rsidRPr="00FE102B">
        <w:rPr>
          <w:rFonts w:ascii="Arial" w:eastAsia="Heiti TC Light" w:hAnsi="Arial" w:cs="Arial"/>
          <w:lang w:eastAsia="es-ES"/>
        </w:rPr>
        <w:t xml:space="preserve"> ha</w:t>
      </w:r>
      <w:r w:rsidR="005527AC" w:rsidRPr="00FE102B">
        <w:rPr>
          <w:rFonts w:ascii="Arial" w:eastAsia="Heiti TC Light" w:hAnsi="Arial" w:cs="Arial"/>
          <w:lang w:eastAsia="es-ES"/>
        </w:rPr>
        <w:t>n</w:t>
      </w:r>
      <w:r w:rsidRPr="00FE102B">
        <w:rPr>
          <w:rFonts w:ascii="Arial" w:eastAsia="Heiti TC Light" w:hAnsi="Arial" w:cs="Arial"/>
          <w:lang w:eastAsia="es-ES"/>
        </w:rPr>
        <w:t xml:space="preserve"> dado pasos importantes en el reconocimiento </w:t>
      </w:r>
      <w:r w:rsidR="005527AC" w:rsidRPr="00FE102B">
        <w:rPr>
          <w:rFonts w:ascii="Arial" w:eastAsia="Heiti TC Light" w:hAnsi="Arial" w:cs="Arial"/>
          <w:lang w:eastAsia="es-ES"/>
        </w:rPr>
        <w:t>de</w:t>
      </w:r>
      <w:r w:rsidRPr="00FE102B">
        <w:rPr>
          <w:rFonts w:ascii="Arial" w:eastAsia="Heiti TC Light" w:hAnsi="Arial" w:cs="Arial"/>
          <w:lang w:eastAsia="es-ES"/>
        </w:rPr>
        <w:t xml:space="preserve"> la importancia de abordar de manera integral los retos que implica la movilidad humana </w:t>
      </w:r>
      <w:r w:rsidR="00BB32C3" w:rsidRPr="00FE102B">
        <w:rPr>
          <w:rFonts w:ascii="Arial" w:eastAsia="Heiti TC Light" w:hAnsi="Arial" w:cs="Arial"/>
          <w:lang w:eastAsia="es-ES"/>
        </w:rPr>
        <w:t>en el contexto de</w:t>
      </w:r>
      <w:r w:rsidRPr="00FE102B">
        <w:rPr>
          <w:rFonts w:ascii="Arial" w:eastAsia="Heiti TC Light" w:hAnsi="Arial" w:cs="Arial"/>
          <w:lang w:eastAsia="es-ES"/>
        </w:rPr>
        <w:t xml:space="preserve"> desastres de origen natural.</w:t>
      </w:r>
    </w:p>
    <w:p w14:paraId="5C36C9BE" w14:textId="77777777" w:rsidR="00A11AB3" w:rsidRPr="00FE102B" w:rsidRDefault="00A11AB3" w:rsidP="00FE102B">
      <w:pPr>
        <w:tabs>
          <w:tab w:val="left" w:pos="142"/>
        </w:tabs>
        <w:spacing w:after="0" w:line="240" w:lineRule="auto"/>
        <w:ind w:right="49"/>
        <w:contextualSpacing/>
        <w:jc w:val="both"/>
        <w:rPr>
          <w:rFonts w:ascii="Arial" w:eastAsia="Heiti TC Light" w:hAnsi="Arial" w:cs="Arial"/>
          <w:lang w:eastAsia="es-ES"/>
        </w:rPr>
      </w:pPr>
    </w:p>
    <w:p w14:paraId="6CC32A6C" w14:textId="6E620E8F" w:rsidR="00904B3C" w:rsidRPr="00FE102B" w:rsidRDefault="00A11AB3"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Al respecto, e</w:t>
      </w:r>
      <w:r w:rsidR="00904B3C" w:rsidRPr="00FE102B">
        <w:rPr>
          <w:rFonts w:ascii="Arial" w:eastAsia="Heiti TC Light" w:hAnsi="Arial" w:cs="Arial"/>
          <w:lang w:eastAsia="es-ES"/>
        </w:rPr>
        <w:t>n 2016, los países miembros de la Conferencia Regional sobre Migración (CRM) adoptaron la “</w:t>
      </w:r>
      <w:r w:rsidR="00904B3C" w:rsidRPr="00FE102B">
        <w:rPr>
          <w:rFonts w:ascii="Arial" w:eastAsia="Heiti TC Light" w:hAnsi="Arial" w:cs="Arial"/>
          <w:i/>
          <w:lang w:eastAsia="es-ES"/>
        </w:rPr>
        <w:t>Guía de prácticas eficaces para los países miembros de la CRM. Protección para personas que se desplazan a través de fronteras en el contexto de desastres naturales”</w:t>
      </w:r>
      <w:r w:rsidR="0087656C" w:rsidRPr="00FE102B">
        <w:rPr>
          <w:rFonts w:ascii="Arial" w:eastAsia="Heiti TC Light" w:hAnsi="Arial" w:cs="Arial"/>
          <w:i/>
          <w:lang w:eastAsia="es-ES"/>
        </w:rPr>
        <w:t xml:space="preserve">, </w:t>
      </w:r>
      <w:r w:rsidR="0087656C" w:rsidRPr="00FE102B">
        <w:rPr>
          <w:rFonts w:ascii="Arial" w:eastAsia="Heiti TC Light" w:hAnsi="Arial" w:cs="Arial"/>
          <w:lang w:eastAsia="es-ES"/>
        </w:rPr>
        <w:t xml:space="preserve">la cual fue elaborada con el propósito de compartir información sobre el uso de medidas de protección humanitaria que los países miembros de la CRM </w:t>
      </w:r>
      <w:r w:rsidR="003D3A2D" w:rsidRPr="00FE102B">
        <w:rPr>
          <w:rFonts w:ascii="Arial" w:eastAsia="Heiti TC Light" w:hAnsi="Arial" w:cs="Arial"/>
          <w:lang w:eastAsia="es-ES"/>
        </w:rPr>
        <w:t xml:space="preserve">pueden </w:t>
      </w:r>
      <w:r w:rsidR="0087656C" w:rsidRPr="00FE102B">
        <w:rPr>
          <w:rFonts w:ascii="Arial" w:eastAsia="Heiti TC Light" w:hAnsi="Arial" w:cs="Arial"/>
          <w:lang w:eastAsia="es-ES"/>
        </w:rPr>
        <w:t xml:space="preserve">aplicar </w:t>
      </w:r>
      <w:r w:rsidR="003D3A2D" w:rsidRPr="00FE102B">
        <w:rPr>
          <w:rFonts w:ascii="Arial" w:eastAsia="Heiti TC Light" w:hAnsi="Arial" w:cs="Arial"/>
          <w:lang w:eastAsia="es-ES"/>
        </w:rPr>
        <w:t xml:space="preserve">de </w:t>
      </w:r>
      <w:r w:rsidR="0087656C" w:rsidRPr="00FE102B">
        <w:rPr>
          <w:rFonts w:ascii="Arial" w:eastAsia="Heiti TC Light" w:hAnsi="Arial" w:cs="Arial"/>
          <w:lang w:eastAsia="es-ES"/>
        </w:rPr>
        <w:t>manera temporal para</w:t>
      </w:r>
      <w:r w:rsidRPr="00FE102B">
        <w:rPr>
          <w:rFonts w:ascii="Arial" w:eastAsia="Heiti TC Light" w:hAnsi="Arial" w:cs="Arial"/>
          <w:lang w:eastAsia="es-ES"/>
        </w:rPr>
        <w:t xml:space="preserve"> responder a las necesidades de: a) </w:t>
      </w:r>
      <w:r w:rsidR="009D703B" w:rsidRPr="00FE102B">
        <w:rPr>
          <w:rFonts w:ascii="Arial" w:eastAsia="Heiti TC Light" w:hAnsi="Arial" w:cs="Arial"/>
          <w:lang w:eastAsia="es-ES"/>
        </w:rPr>
        <w:t xml:space="preserve">personas </w:t>
      </w:r>
      <w:r w:rsidR="0087656C" w:rsidRPr="00FE102B">
        <w:rPr>
          <w:rFonts w:ascii="Arial" w:eastAsia="Heiti TC Light" w:hAnsi="Arial" w:cs="Arial"/>
          <w:lang w:eastAsia="es-ES"/>
        </w:rPr>
        <w:t>extranjer</w:t>
      </w:r>
      <w:r w:rsidR="009D703B" w:rsidRPr="00FE102B">
        <w:rPr>
          <w:rFonts w:ascii="Arial" w:eastAsia="Heiti TC Light" w:hAnsi="Arial" w:cs="Arial"/>
          <w:lang w:eastAsia="es-ES"/>
        </w:rPr>
        <w:t>a</w:t>
      </w:r>
      <w:r w:rsidR="0087656C" w:rsidRPr="00FE102B">
        <w:rPr>
          <w:rFonts w:ascii="Arial" w:eastAsia="Heiti TC Light" w:hAnsi="Arial" w:cs="Arial"/>
          <w:lang w:eastAsia="es-ES"/>
        </w:rPr>
        <w:t>s</w:t>
      </w:r>
      <w:r w:rsidRPr="00FE102B">
        <w:rPr>
          <w:rFonts w:ascii="Arial" w:eastAsia="Heiti TC Light" w:hAnsi="Arial" w:cs="Arial"/>
          <w:lang w:eastAsia="es-ES"/>
        </w:rPr>
        <w:t xml:space="preserve"> provenientes de países afectados por desastres</w:t>
      </w:r>
      <w:r w:rsidR="00692D73" w:rsidRPr="00FE102B">
        <w:rPr>
          <w:rFonts w:ascii="Arial" w:eastAsia="Heiti TC Light" w:hAnsi="Arial" w:cs="Arial"/>
          <w:lang w:eastAsia="es-ES"/>
        </w:rPr>
        <w:t xml:space="preserve"> </w:t>
      </w:r>
      <w:r w:rsidR="002F0826" w:rsidRPr="00FE102B">
        <w:rPr>
          <w:rFonts w:ascii="Arial" w:eastAsia="Heiti TC Light" w:hAnsi="Arial" w:cs="Arial"/>
          <w:lang w:eastAsia="es-ES"/>
        </w:rPr>
        <w:t>de origen natural</w:t>
      </w:r>
      <w:r w:rsidRPr="00FE102B">
        <w:rPr>
          <w:rFonts w:ascii="Arial" w:eastAsia="Heiti TC Light" w:hAnsi="Arial" w:cs="Arial"/>
          <w:lang w:eastAsia="es-ES"/>
        </w:rPr>
        <w:t xml:space="preserve">; b) </w:t>
      </w:r>
      <w:r w:rsidR="009D703B" w:rsidRPr="00FE102B">
        <w:rPr>
          <w:rFonts w:ascii="Arial" w:eastAsia="Heiti TC Light" w:hAnsi="Arial" w:cs="Arial"/>
          <w:lang w:eastAsia="es-ES"/>
        </w:rPr>
        <w:t xml:space="preserve">personas </w:t>
      </w:r>
      <w:r w:rsidRPr="00FE102B">
        <w:rPr>
          <w:rFonts w:ascii="Arial" w:eastAsia="Heiti TC Light" w:hAnsi="Arial" w:cs="Arial"/>
          <w:lang w:eastAsia="es-ES"/>
        </w:rPr>
        <w:t xml:space="preserve">migrantes residentes o en tránsito por un país afectado por desastres </w:t>
      </w:r>
      <w:r w:rsidR="002F0826" w:rsidRPr="00FE102B">
        <w:rPr>
          <w:rFonts w:ascii="Arial" w:eastAsia="Heiti TC Light" w:hAnsi="Arial" w:cs="Arial"/>
          <w:lang w:eastAsia="es-ES"/>
        </w:rPr>
        <w:t xml:space="preserve">de origen natural </w:t>
      </w:r>
      <w:r w:rsidRPr="00FE102B">
        <w:rPr>
          <w:rFonts w:ascii="Arial" w:eastAsia="Heiti TC Light" w:hAnsi="Arial" w:cs="Arial"/>
          <w:lang w:eastAsia="es-ES"/>
        </w:rPr>
        <w:t xml:space="preserve">y c) </w:t>
      </w:r>
      <w:r w:rsidR="009D703B" w:rsidRPr="00FE102B">
        <w:rPr>
          <w:rFonts w:ascii="Arial" w:eastAsia="Heiti TC Light" w:hAnsi="Arial" w:cs="Arial"/>
          <w:lang w:eastAsia="es-ES"/>
        </w:rPr>
        <w:t xml:space="preserve">personas </w:t>
      </w:r>
      <w:r w:rsidRPr="00FE102B">
        <w:rPr>
          <w:rFonts w:ascii="Arial" w:eastAsia="Heiti TC Light" w:hAnsi="Arial" w:cs="Arial"/>
          <w:lang w:eastAsia="es-ES"/>
        </w:rPr>
        <w:t>migrantes que no pueden retornar a su país de origen porque se encuentra afectado por un desastre</w:t>
      </w:r>
      <w:r w:rsidR="00692D73" w:rsidRPr="00FE102B">
        <w:rPr>
          <w:rFonts w:ascii="Arial" w:eastAsia="Heiti TC Light" w:hAnsi="Arial" w:cs="Arial"/>
          <w:lang w:eastAsia="es-ES"/>
        </w:rPr>
        <w:t xml:space="preserve"> de origen natural.</w:t>
      </w:r>
    </w:p>
    <w:p w14:paraId="2976E1B2" w14:textId="50BD45AD" w:rsidR="00BB32C3" w:rsidRPr="00FE102B" w:rsidRDefault="00BB32C3" w:rsidP="00FE102B">
      <w:pPr>
        <w:tabs>
          <w:tab w:val="left" w:pos="142"/>
        </w:tabs>
        <w:spacing w:after="0" w:line="240" w:lineRule="auto"/>
        <w:ind w:right="49"/>
        <w:contextualSpacing/>
        <w:jc w:val="both"/>
        <w:rPr>
          <w:rFonts w:ascii="Arial" w:eastAsia="Heiti TC Light" w:hAnsi="Arial" w:cs="Arial"/>
          <w:lang w:eastAsia="es-ES"/>
        </w:rPr>
      </w:pPr>
    </w:p>
    <w:p w14:paraId="482DAF3B" w14:textId="4AEAC87F" w:rsidR="002F0826" w:rsidRPr="00FE102B" w:rsidRDefault="00A20572"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Asimismo, e</w:t>
      </w:r>
      <w:r w:rsidR="00692D73" w:rsidRPr="00FE102B">
        <w:rPr>
          <w:rFonts w:ascii="Arial" w:eastAsia="Heiti TC Light" w:hAnsi="Arial" w:cs="Arial"/>
          <w:lang w:eastAsia="es-ES"/>
        </w:rPr>
        <w:t>l</w:t>
      </w:r>
      <w:r w:rsidR="00BB32C3" w:rsidRPr="00FE102B">
        <w:rPr>
          <w:rFonts w:ascii="Arial" w:eastAsia="Heiti TC Light" w:hAnsi="Arial" w:cs="Arial"/>
          <w:lang w:eastAsia="es-ES"/>
        </w:rPr>
        <w:t xml:space="preserve"> 1 y 2 de febrero de 2017, se llevó a cabo</w:t>
      </w:r>
      <w:r w:rsidRPr="00FE102B">
        <w:rPr>
          <w:rFonts w:ascii="Arial" w:eastAsia="Heiti TC Light" w:hAnsi="Arial" w:cs="Arial"/>
          <w:lang w:eastAsia="es-ES"/>
        </w:rPr>
        <w:t xml:space="preserve"> con e</w:t>
      </w:r>
      <w:r w:rsidR="00BB32C3" w:rsidRPr="00FE102B">
        <w:rPr>
          <w:rFonts w:ascii="Arial" w:eastAsia="Heiti TC Light" w:hAnsi="Arial" w:cs="Arial"/>
          <w:lang w:eastAsia="es-ES"/>
        </w:rPr>
        <w:t xml:space="preserve">l apoyo de la Organización Internacional para las Migraciones (OIM) el </w:t>
      </w:r>
      <w:r w:rsidR="005527AC" w:rsidRPr="00FE102B">
        <w:rPr>
          <w:rFonts w:ascii="Arial" w:eastAsia="Heiti TC Light" w:hAnsi="Arial" w:cs="Arial"/>
          <w:lang w:eastAsia="es-ES"/>
        </w:rPr>
        <w:t xml:space="preserve">primer </w:t>
      </w:r>
      <w:r w:rsidR="00BB32C3" w:rsidRPr="00FE102B">
        <w:rPr>
          <w:rFonts w:ascii="Arial" w:eastAsia="Heiti TC Light" w:hAnsi="Arial" w:cs="Arial"/>
          <w:lang w:eastAsia="es-ES"/>
        </w:rPr>
        <w:t>taller de capacitación regional “</w:t>
      </w:r>
      <w:r w:rsidR="00BB32C3" w:rsidRPr="00FE102B">
        <w:rPr>
          <w:rFonts w:ascii="Arial" w:eastAsia="Heiti TC Light" w:hAnsi="Arial" w:cs="Arial"/>
          <w:i/>
          <w:lang w:eastAsia="es-ES"/>
        </w:rPr>
        <w:t>La protección de los nacionales en el exterior afectados por situaciones de crisis</w:t>
      </w:r>
      <w:r w:rsidR="00BB32C3" w:rsidRPr="00FE102B">
        <w:rPr>
          <w:rFonts w:ascii="Arial" w:eastAsia="Heiti TC Light" w:hAnsi="Arial" w:cs="Arial"/>
          <w:lang w:eastAsia="es-ES"/>
        </w:rPr>
        <w:t>”</w:t>
      </w:r>
      <w:r w:rsidR="005527AC" w:rsidRPr="00FE102B">
        <w:rPr>
          <w:rStyle w:val="Refdenotaalpie"/>
          <w:rFonts w:ascii="Arial" w:eastAsia="Heiti TC Light" w:hAnsi="Arial" w:cs="Arial"/>
          <w:lang w:eastAsia="es-ES"/>
        </w:rPr>
        <w:footnoteReference w:id="4"/>
      </w:r>
      <w:r w:rsidR="00BB32C3" w:rsidRPr="00FE102B">
        <w:rPr>
          <w:rFonts w:ascii="Arial" w:eastAsia="Heiti TC Light" w:hAnsi="Arial" w:cs="Arial"/>
          <w:lang w:eastAsia="es-ES"/>
        </w:rPr>
        <w:t>, en el cual los participantes de los países miembros concluyeron que: es necesario desarrollar un plan para la atención de unidades de emergencia en la red consular; implementar el programa e-learning de OIM para capacitar a los consulados en casos de emergencia; establecer una red regional de cónsules y oficinas de migración para compartir buenas prácticas; e incluir en las capacitaciones el uso de los sistemas de alerta y sistemas para medir las vulnerabilidades.</w:t>
      </w:r>
    </w:p>
    <w:p w14:paraId="5AE2C383" w14:textId="77777777" w:rsidR="002F0826" w:rsidRPr="00FE102B" w:rsidRDefault="002F0826" w:rsidP="00FE102B">
      <w:pPr>
        <w:tabs>
          <w:tab w:val="left" w:pos="142"/>
        </w:tabs>
        <w:spacing w:after="0" w:line="240" w:lineRule="auto"/>
        <w:ind w:right="49"/>
        <w:contextualSpacing/>
        <w:jc w:val="both"/>
        <w:rPr>
          <w:rFonts w:ascii="Arial" w:eastAsia="Heiti TC Light" w:hAnsi="Arial" w:cs="Arial"/>
          <w:lang w:eastAsia="es-ES"/>
        </w:rPr>
      </w:pPr>
    </w:p>
    <w:p w14:paraId="1604D0E5" w14:textId="77777777" w:rsidR="00715CB2" w:rsidRPr="00FE102B" w:rsidRDefault="00F30875" w:rsidP="00FE102B">
      <w:pPr>
        <w:jc w:val="both"/>
        <w:rPr>
          <w:rFonts w:ascii="Arial" w:eastAsia="Heiti TC Light" w:hAnsi="Arial" w:cs="Arial"/>
          <w:color w:val="000000" w:themeColor="text1"/>
          <w:lang w:eastAsia="es-ES"/>
        </w:rPr>
      </w:pPr>
      <w:r w:rsidRPr="00FE102B">
        <w:rPr>
          <w:rFonts w:ascii="Arial" w:eastAsia="Heiti TC Light" w:hAnsi="Arial" w:cs="Arial"/>
          <w:lang w:eastAsia="es-ES"/>
        </w:rPr>
        <w:t>El 8 y 9 de agosto de 2017, se celebró, con apoyo de la Plataforma sobre Desplazamiento por Desastre (PDD)</w:t>
      </w:r>
      <w:r w:rsidR="00BB32C3" w:rsidRPr="00FE102B">
        <w:rPr>
          <w:rFonts w:ascii="Arial" w:eastAsia="Heiti TC Light" w:hAnsi="Arial" w:cs="Arial"/>
          <w:lang w:eastAsia="es-ES"/>
        </w:rPr>
        <w:t xml:space="preserve"> y de la OIM</w:t>
      </w:r>
      <w:r w:rsidRPr="00FE102B">
        <w:rPr>
          <w:rFonts w:ascii="Arial" w:eastAsia="Heiti TC Light" w:hAnsi="Arial" w:cs="Arial"/>
          <w:lang w:eastAsia="es-ES"/>
        </w:rPr>
        <w:t xml:space="preserve">, </w:t>
      </w:r>
      <w:r w:rsidR="00A20572" w:rsidRPr="00FE102B">
        <w:rPr>
          <w:rFonts w:ascii="Arial" w:eastAsia="Heiti TC Light" w:hAnsi="Arial" w:cs="Arial"/>
          <w:lang w:eastAsia="es-ES"/>
        </w:rPr>
        <w:t xml:space="preserve">el </w:t>
      </w:r>
      <w:r w:rsidRPr="00FE102B">
        <w:rPr>
          <w:rFonts w:ascii="Arial" w:eastAsia="Heiti TC Light" w:hAnsi="Arial" w:cs="Arial"/>
          <w:lang w:eastAsia="es-ES"/>
        </w:rPr>
        <w:t xml:space="preserve">primer taller de capacitación en materia de </w:t>
      </w:r>
      <w:r w:rsidRPr="00FE102B">
        <w:rPr>
          <w:rFonts w:ascii="Arial" w:eastAsia="Heiti TC Light" w:hAnsi="Arial" w:cs="Arial"/>
          <w:color w:val="000000" w:themeColor="text1"/>
          <w:lang w:eastAsia="es-ES"/>
        </w:rPr>
        <w:t>desplazamiento en el contexto de desastres, migración y cambio climático</w:t>
      </w:r>
      <w:r w:rsidR="00A20572" w:rsidRPr="00FE102B">
        <w:rPr>
          <w:rFonts w:ascii="Arial" w:eastAsia="Heiti TC Light" w:hAnsi="Arial" w:cs="Arial"/>
          <w:color w:val="000000" w:themeColor="text1"/>
          <w:lang w:eastAsia="es-ES"/>
        </w:rPr>
        <w:t>, dando respuesta a la</w:t>
      </w:r>
      <w:r w:rsidR="00E47FDF" w:rsidRPr="00FE102B">
        <w:rPr>
          <w:rFonts w:ascii="Arial" w:eastAsia="Heiti TC Light" w:hAnsi="Arial" w:cs="Arial"/>
          <w:color w:val="000000" w:themeColor="text1"/>
          <w:lang w:eastAsia="es-ES"/>
        </w:rPr>
        <w:t xml:space="preserve"> decisió</w:t>
      </w:r>
      <w:r w:rsidR="00715CB2" w:rsidRPr="00FE102B">
        <w:rPr>
          <w:rFonts w:ascii="Arial" w:eastAsia="Heiti TC Light" w:hAnsi="Arial" w:cs="Arial"/>
          <w:color w:val="000000" w:themeColor="text1"/>
          <w:lang w:eastAsia="es-ES"/>
        </w:rPr>
        <w:t>n No.</w:t>
      </w:r>
      <w:r w:rsidR="00E47FDF" w:rsidRPr="00FE102B">
        <w:rPr>
          <w:rFonts w:ascii="Arial" w:eastAsia="Heiti TC Light" w:hAnsi="Arial" w:cs="Arial"/>
          <w:color w:val="000000" w:themeColor="text1"/>
          <w:lang w:eastAsia="es-ES"/>
        </w:rPr>
        <w:t>17 de la</w:t>
      </w:r>
      <w:r w:rsidR="00A20572" w:rsidRPr="00FE102B">
        <w:rPr>
          <w:rFonts w:ascii="Arial" w:eastAsia="Heiti TC Light" w:hAnsi="Arial" w:cs="Arial"/>
          <w:color w:val="000000" w:themeColor="text1"/>
          <w:lang w:eastAsia="es-ES"/>
        </w:rPr>
        <w:t xml:space="preserve"> </w:t>
      </w:r>
      <w:r w:rsidR="00E47FDF" w:rsidRPr="00FE102B">
        <w:rPr>
          <w:rFonts w:ascii="Arial" w:hAnsi="Arial" w:cs="Arial"/>
          <w:color w:val="000000" w:themeColor="text1"/>
          <w:lang w:val="es-CR"/>
        </w:rPr>
        <w:t>d</w:t>
      </w:r>
      <w:r w:rsidR="00B62195" w:rsidRPr="00FE102B">
        <w:rPr>
          <w:rFonts w:ascii="Arial" w:hAnsi="Arial" w:cs="Arial"/>
          <w:color w:val="000000" w:themeColor="text1"/>
          <w:lang w:val="es-CR"/>
        </w:rPr>
        <w:t xml:space="preserve">eclaración Viceministerial de la XXI CRM, </w:t>
      </w:r>
      <w:r w:rsidR="00E47FDF" w:rsidRPr="00FE102B">
        <w:rPr>
          <w:rFonts w:ascii="Arial" w:hAnsi="Arial" w:cs="Arial"/>
          <w:color w:val="000000" w:themeColor="text1"/>
          <w:lang w:val="es-CR"/>
        </w:rPr>
        <w:t xml:space="preserve">en la </w:t>
      </w:r>
      <w:r w:rsidR="00715CB2" w:rsidRPr="00FE102B">
        <w:rPr>
          <w:rFonts w:ascii="Arial" w:hAnsi="Arial" w:cs="Arial"/>
          <w:color w:val="000000" w:themeColor="text1"/>
          <w:lang w:val="es-CR"/>
        </w:rPr>
        <w:t xml:space="preserve">cual se aprobó “[…] </w:t>
      </w:r>
      <w:r w:rsidR="00715CB2" w:rsidRPr="00FE102B">
        <w:rPr>
          <w:rFonts w:ascii="Arial" w:eastAsia="Heiti TC Light" w:hAnsi="Arial" w:cs="Arial"/>
          <w:color w:val="000000" w:themeColor="text1"/>
          <w:lang w:eastAsia="es-ES"/>
        </w:rPr>
        <w:t>la realización de dos talleres regionales de capacitación en 2017, en el marco de la CRM, propuestos y financiados por la “Plataforma sobre Desplazamiento en el contexto de desastres” (antes llamada Iniciativa Nansen), según recomendación del GRCM […]”.</w:t>
      </w:r>
    </w:p>
    <w:p w14:paraId="0C61A29F" w14:textId="77050103" w:rsidR="00F30875" w:rsidRPr="00FE102B" w:rsidRDefault="00F30875" w:rsidP="00FE102B">
      <w:pPr>
        <w:jc w:val="both"/>
        <w:rPr>
          <w:rFonts w:ascii="Arial" w:eastAsia="Heiti TC Light" w:hAnsi="Arial" w:cs="Arial"/>
          <w:color w:val="000000" w:themeColor="text1"/>
          <w:lang w:eastAsia="es-ES"/>
        </w:rPr>
      </w:pPr>
      <w:r w:rsidRPr="00FE102B">
        <w:rPr>
          <w:rFonts w:ascii="Arial" w:eastAsia="Heiti TC Light" w:hAnsi="Arial" w:cs="Arial"/>
          <w:color w:val="000000" w:themeColor="text1"/>
          <w:lang w:eastAsia="es-ES"/>
        </w:rPr>
        <w:t xml:space="preserve">Como resultado de dicho taller se concluyó la importancia de mejorar el uso de la tecnología; unificar los criterios de respuesta a nivel local, binacional y regional; así como establecer acuerdos regionales o bilaterales.  </w:t>
      </w:r>
    </w:p>
    <w:p w14:paraId="6F3633E5" w14:textId="2FF3A873" w:rsidR="00846EAE" w:rsidRPr="00FE102B" w:rsidRDefault="00FB0B8D"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color w:val="000000" w:themeColor="text1"/>
          <w:lang w:eastAsia="es-ES"/>
        </w:rPr>
        <w:t xml:space="preserve">Por otro lado, </w:t>
      </w:r>
      <w:r w:rsidRPr="00FE102B">
        <w:rPr>
          <w:rFonts w:ascii="Arial" w:eastAsia="Heiti TC Light" w:hAnsi="Arial" w:cs="Arial"/>
          <w:lang w:eastAsia="es-ES"/>
        </w:rPr>
        <w:t>d</w:t>
      </w:r>
      <w:r w:rsidR="00F30875" w:rsidRPr="00FE102B">
        <w:rPr>
          <w:rFonts w:ascii="Arial" w:eastAsia="Heiti TC Light" w:hAnsi="Arial" w:cs="Arial"/>
          <w:lang w:eastAsia="es-ES"/>
        </w:rPr>
        <w:t xml:space="preserve">urante la 5ª sesión de la Plataforma Global para la Reducción del Riesgo de Desastres que tuvo lugar en Cancún México del 22 al 26 de mayo de 2017, se reconoció la </w:t>
      </w:r>
      <w:r w:rsidR="00846EAE" w:rsidRPr="00FE102B">
        <w:rPr>
          <w:rFonts w:ascii="Arial" w:eastAsia="Heiti TC Light" w:hAnsi="Arial" w:cs="Arial"/>
          <w:lang w:eastAsia="es-ES"/>
        </w:rPr>
        <w:t>importancia de atender el fenómeno de desplazamiento por desastres y cambio climático pa</w:t>
      </w:r>
      <w:r w:rsidR="00F30875" w:rsidRPr="00FE102B">
        <w:rPr>
          <w:rFonts w:ascii="Arial" w:eastAsia="Heiti TC Light" w:hAnsi="Arial" w:cs="Arial"/>
          <w:lang w:eastAsia="es-ES"/>
        </w:rPr>
        <w:t>ra la generación de resil</w:t>
      </w:r>
      <w:r w:rsidR="004071F6">
        <w:rPr>
          <w:rFonts w:ascii="Arial" w:eastAsia="Heiti TC Light" w:hAnsi="Arial" w:cs="Arial"/>
          <w:lang w:eastAsia="es-ES"/>
        </w:rPr>
        <w:t>i</w:t>
      </w:r>
      <w:r w:rsidR="00F30875" w:rsidRPr="00FE102B">
        <w:rPr>
          <w:rFonts w:ascii="Arial" w:eastAsia="Heiti TC Light" w:hAnsi="Arial" w:cs="Arial"/>
          <w:lang w:eastAsia="es-ES"/>
        </w:rPr>
        <w:t>encia, temática que ha sido incluida en la agenda de la VI Plataforma Regional sobre Reducción del Riesgo de Desastres, a celebrarse en Cartagena</w:t>
      </w:r>
      <w:r w:rsidR="00692D73" w:rsidRPr="00FE102B">
        <w:rPr>
          <w:rFonts w:ascii="Arial" w:eastAsia="Heiti TC Light" w:hAnsi="Arial" w:cs="Arial"/>
          <w:lang w:eastAsia="es-ES"/>
        </w:rPr>
        <w:t>,</w:t>
      </w:r>
      <w:r w:rsidR="00F30875" w:rsidRPr="00FE102B">
        <w:rPr>
          <w:rFonts w:ascii="Arial" w:eastAsia="Heiti TC Light" w:hAnsi="Arial" w:cs="Arial"/>
          <w:lang w:eastAsia="es-ES"/>
        </w:rPr>
        <w:t xml:space="preserve"> Colombia en junio de 2018.</w:t>
      </w:r>
    </w:p>
    <w:p w14:paraId="68A549FE" w14:textId="77777777" w:rsidR="00512B48" w:rsidRPr="00FE102B" w:rsidRDefault="00512B48" w:rsidP="00FE102B">
      <w:pPr>
        <w:tabs>
          <w:tab w:val="left" w:pos="142"/>
        </w:tabs>
        <w:spacing w:after="0" w:line="240" w:lineRule="auto"/>
        <w:ind w:right="49"/>
        <w:contextualSpacing/>
        <w:jc w:val="both"/>
        <w:rPr>
          <w:rFonts w:ascii="Arial" w:eastAsia="Heiti TC Light" w:hAnsi="Arial" w:cs="Arial"/>
          <w:lang w:eastAsia="es-ES"/>
        </w:rPr>
      </w:pPr>
    </w:p>
    <w:p w14:paraId="78153E76" w14:textId="123BF4F0" w:rsidR="00D3651F" w:rsidRPr="00FE102B" w:rsidRDefault="00F30875"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eastAsia="es-ES"/>
        </w:rPr>
        <w:t>Por todo lo anterior</w:t>
      </w:r>
      <w:r w:rsidR="009742DF" w:rsidRPr="00FE102B">
        <w:rPr>
          <w:rFonts w:ascii="Arial" w:eastAsia="Heiti TC Light" w:hAnsi="Arial" w:cs="Arial"/>
          <w:lang w:eastAsia="es-ES"/>
        </w:rPr>
        <w:t xml:space="preserve">, es del interés del </w:t>
      </w:r>
      <w:r w:rsidR="009D703B" w:rsidRPr="00FE102B">
        <w:rPr>
          <w:rFonts w:ascii="Arial" w:eastAsia="Heiti TC Light" w:hAnsi="Arial" w:cs="Arial"/>
          <w:lang w:eastAsia="es-ES"/>
        </w:rPr>
        <w:t>G</w:t>
      </w:r>
      <w:r w:rsidR="009742DF" w:rsidRPr="00FE102B">
        <w:rPr>
          <w:rFonts w:ascii="Arial" w:eastAsia="Heiti TC Light" w:hAnsi="Arial" w:cs="Arial"/>
          <w:lang w:eastAsia="es-ES"/>
        </w:rPr>
        <w:t xml:space="preserve">obierno de México continuar los esfuerzos en torno al tema en el marco de la </w:t>
      </w:r>
      <w:r w:rsidR="00904B3C" w:rsidRPr="00FE102B">
        <w:rPr>
          <w:rFonts w:ascii="Arial" w:eastAsia="Heiti TC Light" w:hAnsi="Arial" w:cs="Arial"/>
          <w:lang w:eastAsia="es-ES"/>
        </w:rPr>
        <w:t>CRM</w:t>
      </w:r>
      <w:r w:rsidR="009742DF" w:rsidRPr="00FE102B">
        <w:rPr>
          <w:rFonts w:ascii="Arial" w:eastAsia="Heiti TC Light" w:hAnsi="Arial" w:cs="Arial"/>
          <w:lang w:eastAsia="es-ES"/>
        </w:rPr>
        <w:t xml:space="preserve">, con el apoyo de la </w:t>
      </w:r>
      <w:r w:rsidR="003665AB" w:rsidRPr="00FE102B">
        <w:rPr>
          <w:rFonts w:ascii="Arial" w:eastAsia="Heiti TC Light" w:hAnsi="Arial" w:cs="Arial"/>
          <w:lang w:eastAsia="es-ES"/>
        </w:rPr>
        <w:t xml:space="preserve">PDD </w:t>
      </w:r>
      <w:r w:rsidR="009742DF" w:rsidRPr="00FE102B">
        <w:rPr>
          <w:rFonts w:ascii="Arial" w:eastAsia="Heiti TC Light" w:hAnsi="Arial" w:cs="Arial"/>
          <w:lang w:eastAsia="es-ES"/>
        </w:rPr>
        <w:t>y la Organización Internacional para las Migraciones (OIM)</w:t>
      </w:r>
      <w:r w:rsidRPr="00FE102B">
        <w:rPr>
          <w:rFonts w:ascii="Arial" w:eastAsia="Heiti TC Light" w:hAnsi="Arial" w:cs="Arial"/>
          <w:lang w:eastAsia="es-ES"/>
        </w:rPr>
        <w:t xml:space="preserve">, para lo cual </w:t>
      </w:r>
      <w:r w:rsidR="00692D73" w:rsidRPr="00FE102B">
        <w:rPr>
          <w:rFonts w:ascii="Arial" w:eastAsia="Heiti TC Light" w:hAnsi="Arial" w:cs="Arial"/>
          <w:lang w:eastAsia="es-ES"/>
        </w:rPr>
        <w:t xml:space="preserve">se </w:t>
      </w:r>
      <w:r w:rsidRPr="00FE102B">
        <w:rPr>
          <w:rFonts w:ascii="Arial" w:eastAsia="Heiti TC Light" w:hAnsi="Arial" w:cs="Arial"/>
          <w:lang w:eastAsia="es-ES"/>
        </w:rPr>
        <w:t xml:space="preserve">propuso en el marco </w:t>
      </w:r>
      <w:r w:rsidR="009742DF" w:rsidRPr="00FE102B">
        <w:rPr>
          <w:rFonts w:ascii="Arial" w:eastAsia="Heiti TC Light" w:hAnsi="Arial" w:cs="Arial"/>
          <w:lang w:eastAsia="es-ES"/>
        </w:rPr>
        <w:t>de la XXII Reunión Viceministerial de la CRM, celebrada en San Salvador, El Salvador, el 29 y 30 de noviembre de 2017, “aprobar la rea</w:t>
      </w:r>
      <w:r w:rsidR="00D3651F" w:rsidRPr="00FE102B">
        <w:rPr>
          <w:rFonts w:ascii="Arial" w:eastAsia="Heiti TC Light" w:hAnsi="Arial" w:cs="Arial"/>
          <w:lang w:eastAsia="es-ES"/>
        </w:rPr>
        <w:t>lización (…) en el año 2018” de un ‘Taller sobre prevención, asistencia y colaboración a personas migrantes en el contexto de desastres naturales, a realizarse en México en el 2018, con el apoyo de la OIM y la Plataforma sobre Desplazamiento por Desastres (PDD)’.</w:t>
      </w:r>
    </w:p>
    <w:p w14:paraId="6F99724F" w14:textId="77777777" w:rsidR="00904B3C" w:rsidRPr="00FE102B" w:rsidRDefault="00904B3C" w:rsidP="00FE102B">
      <w:pPr>
        <w:tabs>
          <w:tab w:val="left" w:pos="142"/>
        </w:tabs>
        <w:spacing w:after="0" w:line="240" w:lineRule="auto"/>
        <w:ind w:right="49"/>
        <w:contextualSpacing/>
        <w:jc w:val="both"/>
        <w:rPr>
          <w:rFonts w:ascii="Arial" w:eastAsia="Heiti TC Light" w:hAnsi="Arial" w:cs="Arial"/>
          <w:lang w:eastAsia="es-ES"/>
        </w:rPr>
      </w:pPr>
    </w:p>
    <w:p w14:paraId="6CAE000A" w14:textId="5FD9402E" w:rsidR="004216DD" w:rsidRPr="00FE102B" w:rsidRDefault="004216DD" w:rsidP="00FE102B">
      <w:pPr>
        <w:tabs>
          <w:tab w:val="left" w:pos="142"/>
        </w:tabs>
        <w:spacing w:after="0" w:line="240" w:lineRule="auto"/>
        <w:ind w:right="49"/>
        <w:contextualSpacing/>
        <w:jc w:val="both"/>
        <w:rPr>
          <w:rFonts w:ascii="Arial" w:eastAsia="Heiti TC Light" w:hAnsi="Arial" w:cs="Arial"/>
          <w:lang w:eastAsia="es-ES"/>
        </w:rPr>
      </w:pPr>
    </w:p>
    <w:p w14:paraId="2C801029" w14:textId="47F8BA81"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2C17B6E3" w14:textId="24CFFC02"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5A038E86" w14:textId="557F948D"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1A72D851" w14:textId="42E14EE7"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589CC597" w14:textId="11550B40"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069D3E1E" w14:textId="5964AA49"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05E5A4DD" w14:textId="55F26CCE"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5044EF5B" w14:textId="7F9F4BB3"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1D280379" w14:textId="2319ECBC"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349BAF7B" w14:textId="53A7CA97"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6713D294" w14:textId="7E825BCB"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6A086764" w14:textId="5F734FDA"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65CB46F1" w14:textId="426D8935"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7F35812E" w14:textId="42A9B420"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0370178E" w14:textId="7E445396"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1E4799C1" w14:textId="77777777" w:rsidR="001A33C9" w:rsidRPr="00FE102B" w:rsidRDefault="001A33C9" w:rsidP="00FE102B">
      <w:pPr>
        <w:tabs>
          <w:tab w:val="left" w:pos="142"/>
        </w:tabs>
        <w:spacing w:after="0" w:line="240" w:lineRule="auto"/>
        <w:ind w:right="49"/>
        <w:contextualSpacing/>
        <w:jc w:val="both"/>
        <w:rPr>
          <w:rFonts w:ascii="Arial" w:eastAsia="Heiti TC Light" w:hAnsi="Arial" w:cs="Arial"/>
          <w:lang w:eastAsia="es-ES"/>
        </w:rPr>
      </w:pPr>
    </w:p>
    <w:p w14:paraId="593C3F37" w14:textId="77777777" w:rsidR="00C025B1" w:rsidRPr="00FE102B" w:rsidRDefault="00C025B1" w:rsidP="00FE102B">
      <w:pPr>
        <w:tabs>
          <w:tab w:val="left" w:pos="142"/>
        </w:tabs>
        <w:spacing w:after="0" w:line="240" w:lineRule="auto"/>
        <w:ind w:right="49"/>
        <w:contextualSpacing/>
        <w:jc w:val="both"/>
        <w:outlineLvl w:val="0"/>
        <w:rPr>
          <w:rFonts w:ascii="Arial" w:eastAsia="Heiti TC Light" w:hAnsi="Arial" w:cs="Arial"/>
          <w:b/>
          <w:color w:val="17365D" w:themeColor="text2" w:themeShade="BF"/>
          <w:lang w:eastAsia="es-ES"/>
        </w:rPr>
      </w:pPr>
    </w:p>
    <w:p w14:paraId="42B0BD9D" w14:textId="4316B576" w:rsidR="007857D4" w:rsidRPr="00FE102B" w:rsidRDefault="00580638" w:rsidP="00FE102B">
      <w:pPr>
        <w:tabs>
          <w:tab w:val="left" w:pos="142"/>
        </w:tabs>
        <w:spacing w:after="0" w:line="240" w:lineRule="auto"/>
        <w:ind w:right="49"/>
        <w:contextualSpacing/>
        <w:jc w:val="both"/>
        <w:outlineLvl w:val="0"/>
        <w:rPr>
          <w:rFonts w:ascii="Arial" w:eastAsia="Heiti TC Light" w:hAnsi="Arial" w:cs="Arial"/>
          <w:b/>
          <w:color w:val="17365D" w:themeColor="text2" w:themeShade="BF"/>
          <w:lang w:eastAsia="es-ES"/>
        </w:rPr>
      </w:pPr>
      <w:r w:rsidRPr="00FE102B">
        <w:rPr>
          <w:rFonts w:ascii="Arial" w:eastAsia="Heiti TC Light" w:hAnsi="Arial" w:cs="Arial"/>
          <w:b/>
          <w:color w:val="17365D" w:themeColor="text2" w:themeShade="BF"/>
          <w:lang w:eastAsia="es-ES"/>
        </w:rPr>
        <w:t>Objetivo</w:t>
      </w:r>
      <w:r w:rsidR="00A63166" w:rsidRPr="00FE102B">
        <w:rPr>
          <w:rFonts w:ascii="Arial" w:eastAsia="Heiti TC Light" w:hAnsi="Arial" w:cs="Arial"/>
          <w:b/>
          <w:color w:val="17365D" w:themeColor="text2" w:themeShade="BF"/>
          <w:lang w:eastAsia="es-ES"/>
        </w:rPr>
        <w:t xml:space="preserve"> general</w:t>
      </w:r>
    </w:p>
    <w:p w14:paraId="1025D9DB" w14:textId="77777777" w:rsidR="00D3651F" w:rsidRPr="00FE102B" w:rsidRDefault="00D3651F" w:rsidP="00FE102B">
      <w:pPr>
        <w:tabs>
          <w:tab w:val="left" w:pos="142"/>
        </w:tabs>
        <w:spacing w:after="0" w:line="240" w:lineRule="auto"/>
        <w:ind w:right="49"/>
        <w:contextualSpacing/>
        <w:jc w:val="both"/>
        <w:rPr>
          <w:rFonts w:ascii="Arial" w:eastAsia="Heiti TC Light" w:hAnsi="Arial" w:cs="Arial"/>
          <w:b/>
          <w:color w:val="17365D" w:themeColor="text2" w:themeShade="BF"/>
          <w:lang w:eastAsia="es-ES"/>
        </w:rPr>
      </w:pPr>
    </w:p>
    <w:p w14:paraId="02DDBD41" w14:textId="6DB65656" w:rsidR="00A63166" w:rsidRPr="00FE102B" w:rsidRDefault="00A63166" w:rsidP="00FE102B">
      <w:pPr>
        <w:tabs>
          <w:tab w:val="left" w:pos="142"/>
        </w:tabs>
        <w:spacing w:after="0" w:line="240" w:lineRule="auto"/>
        <w:ind w:right="49" w:hanging="142"/>
        <w:contextualSpacing/>
        <w:jc w:val="both"/>
        <w:rPr>
          <w:rFonts w:ascii="Arial" w:eastAsia="Heiti TC Light" w:hAnsi="Arial" w:cs="Arial"/>
          <w:lang w:eastAsia="es-ES"/>
        </w:rPr>
      </w:pPr>
      <w:r w:rsidRPr="00FE102B">
        <w:rPr>
          <w:rFonts w:ascii="Arial" w:eastAsia="Heiti TC Light" w:hAnsi="Arial" w:cs="Arial"/>
          <w:lang w:eastAsia="es-ES"/>
        </w:rPr>
        <w:t xml:space="preserve"> </w:t>
      </w:r>
      <w:r w:rsidR="007857D4" w:rsidRPr="00FE102B">
        <w:rPr>
          <w:rFonts w:ascii="Arial" w:eastAsia="Heiti TC Light" w:hAnsi="Arial" w:cs="Arial"/>
          <w:lang w:eastAsia="es-ES"/>
        </w:rPr>
        <w:t xml:space="preserve"> </w:t>
      </w:r>
      <w:r w:rsidRPr="00FE102B">
        <w:rPr>
          <w:rFonts w:ascii="Arial" w:eastAsia="Heiti TC Light" w:hAnsi="Arial" w:cs="Arial"/>
          <w:lang w:eastAsia="es-ES"/>
        </w:rPr>
        <w:t xml:space="preserve">Contribuir al fortalecimiento de las capacidades de los países miembros de la Conferencia Regional sobre Migración en relación </w:t>
      </w:r>
      <w:r w:rsidR="00462009" w:rsidRPr="00FE102B">
        <w:rPr>
          <w:rFonts w:ascii="Arial" w:eastAsia="Heiti TC Light" w:hAnsi="Arial" w:cs="Arial"/>
          <w:lang w:eastAsia="es-ES"/>
        </w:rPr>
        <w:t>con</w:t>
      </w:r>
      <w:r w:rsidRPr="00FE102B">
        <w:rPr>
          <w:rFonts w:ascii="Arial" w:eastAsia="Heiti TC Light" w:hAnsi="Arial" w:cs="Arial"/>
          <w:lang w:eastAsia="es-ES"/>
        </w:rPr>
        <w:t xml:space="preserve"> la protección de personas migrantes</w:t>
      </w:r>
      <w:r w:rsidR="007857D4" w:rsidRPr="00FE102B">
        <w:rPr>
          <w:rFonts w:ascii="Arial" w:eastAsia="Heiti TC Light" w:hAnsi="Arial" w:cs="Arial"/>
          <w:lang w:eastAsia="es-ES"/>
        </w:rPr>
        <w:t>,</w:t>
      </w:r>
      <w:r w:rsidRPr="00FE102B">
        <w:rPr>
          <w:rFonts w:ascii="Arial" w:eastAsia="Heiti TC Light" w:hAnsi="Arial" w:cs="Arial"/>
          <w:lang w:eastAsia="es-ES"/>
        </w:rPr>
        <w:t xml:space="preserve"> y desplazadas a través de fronteras</w:t>
      </w:r>
      <w:r w:rsidR="009154C7" w:rsidRPr="00FE102B">
        <w:rPr>
          <w:rFonts w:ascii="Arial" w:eastAsia="Heiti TC Light" w:hAnsi="Arial" w:cs="Arial"/>
          <w:lang w:eastAsia="es-ES"/>
        </w:rPr>
        <w:t>,</w:t>
      </w:r>
      <w:r w:rsidRPr="00FE102B">
        <w:rPr>
          <w:rFonts w:ascii="Arial" w:eastAsia="Heiti TC Light" w:hAnsi="Arial" w:cs="Arial"/>
          <w:lang w:eastAsia="es-ES"/>
        </w:rPr>
        <w:t xml:space="preserve"> en el contexto de desastres de origen natural</w:t>
      </w:r>
      <w:r w:rsidR="00870278" w:rsidRPr="00FE102B">
        <w:rPr>
          <w:rFonts w:ascii="Arial" w:eastAsia="Heiti TC Light" w:hAnsi="Arial" w:cs="Arial"/>
          <w:lang w:eastAsia="es-ES"/>
        </w:rPr>
        <w:t>.</w:t>
      </w:r>
    </w:p>
    <w:p w14:paraId="3BB457A8" w14:textId="77777777" w:rsidR="00A63166" w:rsidRPr="00FE102B" w:rsidRDefault="00A63166" w:rsidP="00FE102B">
      <w:pPr>
        <w:tabs>
          <w:tab w:val="left" w:pos="142"/>
        </w:tabs>
        <w:spacing w:after="0" w:line="240" w:lineRule="auto"/>
        <w:ind w:right="49" w:hanging="141"/>
        <w:contextualSpacing/>
        <w:jc w:val="both"/>
        <w:rPr>
          <w:rFonts w:ascii="Arial" w:eastAsia="Heiti TC Light" w:hAnsi="Arial" w:cs="Arial"/>
          <w:color w:val="17365D" w:themeColor="text2" w:themeShade="BF"/>
          <w:lang w:eastAsia="es-ES"/>
        </w:rPr>
      </w:pPr>
    </w:p>
    <w:p w14:paraId="518900FB" w14:textId="77777777" w:rsidR="00D3651F" w:rsidRPr="00FE102B" w:rsidRDefault="00D3651F" w:rsidP="00FE102B">
      <w:pPr>
        <w:tabs>
          <w:tab w:val="left" w:pos="142"/>
        </w:tabs>
        <w:spacing w:after="0" w:line="240" w:lineRule="auto"/>
        <w:ind w:right="49" w:hanging="141"/>
        <w:contextualSpacing/>
        <w:jc w:val="both"/>
        <w:rPr>
          <w:rFonts w:ascii="Arial" w:eastAsia="Heiti TC Light" w:hAnsi="Arial" w:cs="Arial"/>
          <w:color w:val="17365D" w:themeColor="text2" w:themeShade="BF"/>
          <w:lang w:eastAsia="es-ES"/>
        </w:rPr>
      </w:pPr>
    </w:p>
    <w:p w14:paraId="6E367418" w14:textId="7DB894A9" w:rsidR="00580638" w:rsidRPr="00FE102B" w:rsidRDefault="00A63166" w:rsidP="00FE102B">
      <w:pPr>
        <w:tabs>
          <w:tab w:val="left" w:pos="142"/>
        </w:tabs>
        <w:spacing w:after="0" w:line="240" w:lineRule="auto"/>
        <w:ind w:right="49"/>
        <w:contextualSpacing/>
        <w:jc w:val="both"/>
        <w:outlineLvl w:val="0"/>
        <w:rPr>
          <w:rFonts w:ascii="Arial" w:eastAsia="Heiti TC Light" w:hAnsi="Arial" w:cs="Arial"/>
          <w:b/>
          <w:color w:val="17365D" w:themeColor="text2" w:themeShade="BF"/>
          <w:lang w:eastAsia="es-ES"/>
        </w:rPr>
      </w:pPr>
      <w:r w:rsidRPr="00FE102B">
        <w:rPr>
          <w:rFonts w:ascii="Arial" w:eastAsia="Heiti TC Light" w:hAnsi="Arial" w:cs="Arial"/>
          <w:b/>
          <w:color w:val="17365D" w:themeColor="text2" w:themeShade="BF"/>
          <w:lang w:eastAsia="es-ES"/>
        </w:rPr>
        <w:t>Objetivos específicos</w:t>
      </w:r>
    </w:p>
    <w:p w14:paraId="1723540B" w14:textId="77777777" w:rsidR="00D3651F" w:rsidRPr="00FE102B" w:rsidRDefault="00D3651F" w:rsidP="00FE102B">
      <w:pPr>
        <w:tabs>
          <w:tab w:val="left" w:pos="142"/>
        </w:tabs>
        <w:spacing w:after="0" w:line="240" w:lineRule="auto"/>
        <w:ind w:right="49"/>
        <w:contextualSpacing/>
        <w:jc w:val="both"/>
        <w:rPr>
          <w:rFonts w:ascii="Arial" w:eastAsia="Heiti TC Light" w:hAnsi="Arial" w:cs="Arial"/>
          <w:b/>
          <w:color w:val="17365D" w:themeColor="text2" w:themeShade="BF"/>
          <w:lang w:eastAsia="es-ES"/>
        </w:rPr>
      </w:pPr>
    </w:p>
    <w:p w14:paraId="1EED895A" w14:textId="30534FBC" w:rsidR="00D3651F" w:rsidRPr="00FE102B" w:rsidRDefault="00D3651F" w:rsidP="00FE102B">
      <w:pPr>
        <w:pStyle w:val="Prrafodelista"/>
        <w:numPr>
          <w:ilvl w:val="0"/>
          <w:numId w:val="11"/>
        </w:numPr>
        <w:tabs>
          <w:tab w:val="left" w:pos="142"/>
        </w:tabs>
        <w:spacing w:after="0" w:line="240" w:lineRule="auto"/>
        <w:ind w:left="360" w:right="49"/>
        <w:jc w:val="both"/>
        <w:rPr>
          <w:rFonts w:ascii="Arial" w:eastAsia="Heiti TC Light" w:hAnsi="Arial" w:cs="Arial"/>
          <w:lang w:eastAsia="es-ES"/>
        </w:rPr>
      </w:pPr>
      <w:r w:rsidRPr="00FE102B">
        <w:rPr>
          <w:rFonts w:ascii="Arial" w:eastAsia="Heiti TC Light" w:hAnsi="Arial" w:cs="Arial"/>
          <w:lang w:eastAsia="es-ES"/>
        </w:rPr>
        <w:t xml:space="preserve">Analizar e intercambiar experiencias sobre la inclusión de personas migrantes en </w:t>
      </w:r>
      <w:r w:rsidR="0061666D" w:rsidRPr="00FE102B">
        <w:rPr>
          <w:rFonts w:ascii="Arial" w:eastAsia="Heiti TC Light" w:hAnsi="Arial" w:cs="Arial"/>
          <w:lang w:eastAsia="es-ES"/>
        </w:rPr>
        <w:t xml:space="preserve">planes de gestión integral de riesgos, </w:t>
      </w:r>
      <w:r w:rsidRPr="00FE102B">
        <w:rPr>
          <w:rFonts w:ascii="Arial" w:eastAsia="Heiti TC Light" w:hAnsi="Arial" w:cs="Arial"/>
          <w:lang w:eastAsia="es-ES"/>
        </w:rPr>
        <w:t>preparativos de r</w:t>
      </w:r>
      <w:r w:rsidR="0061666D" w:rsidRPr="00FE102B">
        <w:rPr>
          <w:rFonts w:ascii="Arial" w:eastAsia="Heiti TC Light" w:hAnsi="Arial" w:cs="Arial"/>
          <w:lang w:eastAsia="es-ES"/>
        </w:rPr>
        <w:t>espuesta y atención</w:t>
      </w:r>
      <w:r w:rsidRPr="00FE102B">
        <w:rPr>
          <w:rFonts w:ascii="Arial" w:eastAsia="Heiti TC Light" w:hAnsi="Arial" w:cs="Arial"/>
          <w:lang w:eastAsia="es-ES"/>
        </w:rPr>
        <w:t xml:space="preserve"> de emergencias en contextos de desastres de origen natural.</w:t>
      </w:r>
    </w:p>
    <w:p w14:paraId="19BB0AC1" w14:textId="77777777" w:rsidR="00D3651F" w:rsidRPr="00FE102B" w:rsidRDefault="00D3651F" w:rsidP="00FE102B">
      <w:pPr>
        <w:tabs>
          <w:tab w:val="left" w:pos="142"/>
        </w:tabs>
        <w:spacing w:after="0" w:line="240" w:lineRule="auto"/>
        <w:ind w:right="49"/>
        <w:jc w:val="both"/>
        <w:rPr>
          <w:rFonts w:ascii="Arial" w:eastAsia="Heiti TC Light" w:hAnsi="Arial" w:cs="Arial"/>
          <w:lang w:eastAsia="es-ES"/>
        </w:rPr>
      </w:pPr>
    </w:p>
    <w:p w14:paraId="1A5E02D4" w14:textId="56F2EE29" w:rsidR="00D3651F" w:rsidRPr="00FE102B" w:rsidRDefault="00983300" w:rsidP="00FE102B">
      <w:pPr>
        <w:pStyle w:val="Prrafodelista"/>
        <w:numPr>
          <w:ilvl w:val="0"/>
          <w:numId w:val="11"/>
        </w:numPr>
        <w:tabs>
          <w:tab w:val="left" w:pos="142"/>
        </w:tabs>
        <w:spacing w:after="0" w:line="240" w:lineRule="auto"/>
        <w:ind w:left="360" w:right="49"/>
        <w:jc w:val="both"/>
        <w:rPr>
          <w:rFonts w:ascii="Arial" w:eastAsia="Heiti TC Light" w:hAnsi="Arial" w:cs="Arial"/>
          <w:lang w:eastAsia="es-ES"/>
        </w:rPr>
      </w:pPr>
      <w:r w:rsidRPr="00FE102B">
        <w:rPr>
          <w:rFonts w:ascii="Arial" w:eastAsia="Heiti TC Light" w:hAnsi="Arial" w:cs="Arial"/>
          <w:lang w:eastAsia="es-ES"/>
        </w:rPr>
        <w:t>Identificar retos</w:t>
      </w:r>
      <w:r w:rsidR="00E26E70" w:rsidRPr="00FE102B">
        <w:rPr>
          <w:rFonts w:ascii="Arial" w:eastAsia="Heiti TC Light" w:hAnsi="Arial" w:cs="Arial"/>
          <w:lang w:eastAsia="es-ES"/>
        </w:rPr>
        <w:t xml:space="preserve"> y buenas prácticas en relación </w:t>
      </w:r>
      <w:r w:rsidR="00692D73" w:rsidRPr="00FE102B">
        <w:rPr>
          <w:rFonts w:ascii="Arial" w:eastAsia="Heiti TC Light" w:hAnsi="Arial" w:cs="Arial"/>
          <w:lang w:eastAsia="es-ES"/>
        </w:rPr>
        <w:t xml:space="preserve">con </w:t>
      </w:r>
      <w:r w:rsidR="00E26E70" w:rsidRPr="00FE102B">
        <w:rPr>
          <w:rFonts w:ascii="Arial" w:eastAsia="Heiti TC Light" w:hAnsi="Arial" w:cs="Arial"/>
          <w:lang w:eastAsia="es-ES"/>
        </w:rPr>
        <w:t>la asistencia y protec</w:t>
      </w:r>
      <w:r w:rsidR="005B2C97" w:rsidRPr="00FE102B">
        <w:rPr>
          <w:rFonts w:ascii="Arial" w:eastAsia="Heiti TC Light" w:hAnsi="Arial" w:cs="Arial"/>
          <w:lang w:eastAsia="es-ES"/>
        </w:rPr>
        <w:t>ció</w:t>
      </w:r>
      <w:r w:rsidR="00E26E70" w:rsidRPr="00FE102B">
        <w:rPr>
          <w:rFonts w:ascii="Arial" w:eastAsia="Heiti TC Light" w:hAnsi="Arial" w:cs="Arial"/>
          <w:lang w:eastAsia="es-ES"/>
        </w:rPr>
        <w:t xml:space="preserve">n de </w:t>
      </w:r>
      <w:r w:rsidR="00C44D1A" w:rsidRPr="00FE102B">
        <w:rPr>
          <w:rFonts w:ascii="Arial" w:eastAsia="Heiti TC Light" w:hAnsi="Arial" w:cs="Arial"/>
          <w:lang w:eastAsia="es-ES"/>
        </w:rPr>
        <w:t xml:space="preserve">personas </w:t>
      </w:r>
      <w:r w:rsidR="000E3BFD" w:rsidRPr="00FE102B">
        <w:rPr>
          <w:rFonts w:ascii="Arial" w:eastAsia="Heiti TC Light" w:hAnsi="Arial" w:cs="Arial"/>
          <w:lang w:eastAsia="es-ES"/>
        </w:rPr>
        <w:t>migrantes</w:t>
      </w:r>
      <w:r w:rsidR="00D3651F" w:rsidRPr="00FE102B">
        <w:rPr>
          <w:rFonts w:ascii="Arial" w:eastAsia="Heiti TC Light" w:hAnsi="Arial" w:cs="Arial"/>
          <w:lang w:eastAsia="es-ES"/>
        </w:rPr>
        <w:t xml:space="preserve"> residentes o en tránsito </w:t>
      </w:r>
      <w:r w:rsidR="000E3BFD" w:rsidRPr="00FE102B">
        <w:rPr>
          <w:rFonts w:ascii="Arial" w:eastAsia="Heiti TC Light" w:hAnsi="Arial" w:cs="Arial"/>
          <w:lang w:eastAsia="es-ES"/>
        </w:rPr>
        <w:t>en</w:t>
      </w:r>
      <w:r w:rsidR="005B2C97" w:rsidRPr="00FE102B">
        <w:rPr>
          <w:rFonts w:ascii="Arial" w:eastAsia="Heiti TC Light" w:hAnsi="Arial" w:cs="Arial"/>
          <w:lang w:eastAsia="es-ES"/>
        </w:rPr>
        <w:t xml:space="preserve"> situaciones</w:t>
      </w:r>
      <w:r w:rsidR="000E3BFD" w:rsidRPr="00FE102B">
        <w:rPr>
          <w:rFonts w:ascii="Arial" w:eastAsia="Heiti TC Light" w:hAnsi="Arial" w:cs="Arial"/>
          <w:lang w:eastAsia="es-ES"/>
        </w:rPr>
        <w:t xml:space="preserve"> de desastres </w:t>
      </w:r>
      <w:r w:rsidRPr="00FE102B">
        <w:rPr>
          <w:rFonts w:ascii="Arial" w:eastAsia="Heiti TC Light" w:hAnsi="Arial" w:cs="Arial"/>
          <w:lang w:eastAsia="es-ES"/>
        </w:rPr>
        <w:t xml:space="preserve">de origen </w:t>
      </w:r>
      <w:r w:rsidR="000E3BFD" w:rsidRPr="00FE102B">
        <w:rPr>
          <w:rFonts w:ascii="Arial" w:eastAsia="Heiti TC Light" w:hAnsi="Arial" w:cs="Arial"/>
          <w:lang w:eastAsia="es-ES"/>
        </w:rPr>
        <w:t>natural</w:t>
      </w:r>
      <w:r w:rsidR="007857D4" w:rsidRPr="00FE102B">
        <w:rPr>
          <w:rFonts w:ascii="Arial" w:eastAsia="Heiti TC Light" w:hAnsi="Arial" w:cs="Arial"/>
          <w:lang w:eastAsia="es-ES"/>
        </w:rPr>
        <w:t xml:space="preserve">, a partir </w:t>
      </w:r>
      <w:r w:rsidR="00D3651F" w:rsidRPr="00FE102B">
        <w:rPr>
          <w:rFonts w:ascii="Arial" w:eastAsia="Heiti TC Light" w:hAnsi="Arial" w:cs="Arial"/>
          <w:lang w:eastAsia="es-ES"/>
        </w:rPr>
        <w:t xml:space="preserve">de </w:t>
      </w:r>
      <w:r w:rsidR="007857D4" w:rsidRPr="00FE102B">
        <w:rPr>
          <w:rFonts w:ascii="Arial" w:eastAsia="Heiti TC Light" w:hAnsi="Arial" w:cs="Arial"/>
          <w:lang w:eastAsia="es-ES"/>
        </w:rPr>
        <w:t>experiencia</w:t>
      </w:r>
      <w:r w:rsidR="00D3651F" w:rsidRPr="00FE102B">
        <w:rPr>
          <w:rFonts w:ascii="Arial" w:eastAsia="Heiti TC Light" w:hAnsi="Arial" w:cs="Arial"/>
          <w:lang w:eastAsia="es-ES"/>
        </w:rPr>
        <w:t>s particulares como la</w:t>
      </w:r>
      <w:r w:rsidR="007857D4" w:rsidRPr="00FE102B">
        <w:rPr>
          <w:rFonts w:ascii="Arial" w:eastAsia="Heiti TC Light" w:hAnsi="Arial" w:cs="Arial"/>
          <w:lang w:eastAsia="es-ES"/>
        </w:rPr>
        <w:t xml:space="preserve"> de México en la atención </w:t>
      </w:r>
      <w:r w:rsidR="009D703B" w:rsidRPr="00FE102B">
        <w:rPr>
          <w:rFonts w:ascii="Arial" w:eastAsia="Heiti TC Light" w:hAnsi="Arial" w:cs="Arial"/>
          <w:lang w:eastAsia="es-ES"/>
        </w:rPr>
        <w:t>a</w:t>
      </w:r>
      <w:r w:rsidR="007857D4" w:rsidRPr="00FE102B">
        <w:rPr>
          <w:rFonts w:ascii="Arial" w:eastAsia="Heiti TC Light" w:hAnsi="Arial" w:cs="Arial"/>
          <w:lang w:eastAsia="es-ES"/>
        </w:rPr>
        <w:t xml:space="preserve"> </w:t>
      </w:r>
      <w:r w:rsidR="002F0826" w:rsidRPr="00FE102B">
        <w:rPr>
          <w:rFonts w:ascii="Arial" w:eastAsia="Heiti TC Light" w:hAnsi="Arial" w:cs="Arial"/>
          <w:lang w:eastAsia="es-ES"/>
        </w:rPr>
        <w:t xml:space="preserve">personas </w:t>
      </w:r>
      <w:r w:rsidR="007857D4" w:rsidRPr="00FE102B">
        <w:rPr>
          <w:rFonts w:ascii="Arial" w:eastAsia="Heiti TC Light" w:hAnsi="Arial" w:cs="Arial"/>
          <w:lang w:eastAsia="es-ES"/>
        </w:rPr>
        <w:t>migrantes durante los sismos ac</w:t>
      </w:r>
      <w:r w:rsidR="00D3651F" w:rsidRPr="00FE102B">
        <w:rPr>
          <w:rFonts w:ascii="Arial" w:eastAsia="Heiti TC Light" w:hAnsi="Arial" w:cs="Arial"/>
          <w:lang w:eastAsia="es-ES"/>
        </w:rPr>
        <w:t>ontecidos en septiembre de 2017.</w:t>
      </w:r>
      <w:r w:rsidR="007857D4" w:rsidRPr="00FE102B">
        <w:rPr>
          <w:rFonts w:ascii="Arial" w:eastAsia="Heiti TC Light" w:hAnsi="Arial" w:cs="Arial"/>
          <w:lang w:eastAsia="es-ES"/>
        </w:rPr>
        <w:t xml:space="preserve"> </w:t>
      </w:r>
    </w:p>
    <w:p w14:paraId="7FC83951" w14:textId="77777777" w:rsidR="00D3651F" w:rsidRPr="00FE102B" w:rsidRDefault="00D3651F" w:rsidP="00FE102B">
      <w:pPr>
        <w:tabs>
          <w:tab w:val="left" w:pos="142"/>
        </w:tabs>
        <w:spacing w:after="0" w:line="240" w:lineRule="auto"/>
        <w:ind w:right="49"/>
        <w:contextualSpacing/>
        <w:jc w:val="both"/>
        <w:rPr>
          <w:rFonts w:ascii="Arial" w:eastAsia="Heiti TC Light" w:hAnsi="Arial" w:cs="Arial"/>
          <w:lang w:eastAsia="es-ES"/>
        </w:rPr>
      </w:pPr>
    </w:p>
    <w:p w14:paraId="641D5E31" w14:textId="7EB47F07" w:rsidR="002E517D" w:rsidRPr="00FE102B" w:rsidRDefault="004C74A9" w:rsidP="00FE102B">
      <w:pPr>
        <w:pStyle w:val="Prrafodelista"/>
        <w:numPr>
          <w:ilvl w:val="0"/>
          <w:numId w:val="11"/>
        </w:numPr>
        <w:tabs>
          <w:tab w:val="left" w:pos="142"/>
        </w:tabs>
        <w:spacing w:after="0" w:line="240" w:lineRule="auto"/>
        <w:ind w:left="360" w:right="49"/>
        <w:jc w:val="both"/>
        <w:rPr>
          <w:rFonts w:ascii="Arial" w:eastAsia="Heiti TC Light" w:hAnsi="Arial" w:cs="Arial"/>
          <w:lang w:eastAsia="es-ES"/>
        </w:rPr>
      </w:pPr>
      <w:r w:rsidRPr="00FE102B">
        <w:rPr>
          <w:rFonts w:ascii="Arial" w:eastAsia="Heiti TC Light" w:hAnsi="Arial" w:cs="Arial"/>
          <w:lang w:eastAsia="es-ES"/>
        </w:rPr>
        <w:t xml:space="preserve">Conocer </w:t>
      </w:r>
      <w:r w:rsidR="00F25ED3" w:rsidRPr="00FE102B">
        <w:rPr>
          <w:rFonts w:ascii="Arial" w:eastAsia="Heiti TC Light" w:hAnsi="Arial" w:cs="Arial"/>
          <w:lang w:eastAsia="es-ES"/>
        </w:rPr>
        <w:t xml:space="preserve">las </w:t>
      </w:r>
      <w:r w:rsidR="00C025B1" w:rsidRPr="00FE102B">
        <w:rPr>
          <w:rFonts w:ascii="Arial" w:eastAsia="Heiti TC Light" w:hAnsi="Arial" w:cs="Arial"/>
          <w:lang w:eastAsia="es-ES"/>
        </w:rPr>
        <w:t xml:space="preserve">provisiones generales, </w:t>
      </w:r>
      <w:r w:rsidRPr="00FE102B">
        <w:rPr>
          <w:rFonts w:ascii="Arial" w:eastAsia="Heiti TC Light" w:hAnsi="Arial" w:cs="Arial"/>
          <w:lang w:eastAsia="es-ES"/>
        </w:rPr>
        <w:t>principios</w:t>
      </w:r>
      <w:r w:rsidR="00DF34BA" w:rsidRPr="00FE102B">
        <w:rPr>
          <w:rFonts w:ascii="Arial" w:eastAsia="Heiti TC Light" w:hAnsi="Arial" w:cs="Arial"/>
          <w:lang w:eastAsia="es-ES"/>
        </w:rPr>
        <w:t xml:space="preserve">, alcances y oportunidades de aplicación práctica </w:t>
      </w:r>
      <w:r w:rsidR="001C5710" w:rsidRPr="00FE102B">
        <w:rPr>
          <w:rFonts w:ascii="Arial" w:eastAsia="Heiti TC Light" w:hAnsi="Arial" w:cs="Arial"/>
          <w:lang w:eastAsia="es-ES"/>
        </w:rPr>
        <w:t>de la ‘Guía de prácticas eficaces para los países miembros de la CRM</w:t>
      </w:r>
      <w:r w:rsidR="007857D4" w:rsidRPr="00FE102B">
        <w:rPr>
          <w:rFonts w:ascii="Arial" w:eastAsia="Heiti TC Light" w:hAnsi="Arial" w:cs="Arial"/>
          <w:lang w:eastAsia="es-ES"/>
        </w:rPr>
        <w:t xml:space="preserve"> para la</w:t>
      </w:r>
      <w:r w:rsidR="001C5710" w:rsidRPr="00FE102B">
        <w:rPr>
          <w:rFonts w:ascii="Arial" w:eastAsia="Heiti TC Light" w:hAnsi="Arial" w:cs="Arial"/>
          <w:lang w:eastAsia="es-ES"/>
        </w:rPr>
        <w:t xml:space="preserve"> Protección para personas que se desplazan a través de fronteras en el contexto de desastres’</w:t>
      </w:r>
      <w:r w:rsidR="00F25ED3" w:rsidRPr="00FE102B">
        <w:rPr>
          <w:rFonts w:ascii="Arial" w:eastAsia="Heiti TC Light" w:hAnsi="Arial" w:cs="Arial"/>
          <w:lang w:eastAsia="es-ES"/>
        </w:rPr>
        <w:t xml:space="preserve"> y la Agenda para la Protección de las Personas Desplazadas a través de Fronteras en el Contexto de Desastres y Cambio Climático (Agenda de Protecci</w:t>
      </w:r>
      <w:r w:rsidR="00381099">
        <w:rPr>
          <w:rFonts w:ascii="Arial" w:eastAsia="Heiti TC Light" w:hAnsi="Arial" w:cs="Arial"/>
          <w:lang w:eastAsia="es-ES"/>
        </w:rPr>
        <w:t>ó</w:t>
      </w:r>
      <w:r w:rsidR="00F25ED3" w:rsidRPr="00FE102B">
        <w:rPr>
          <w:rFonts w:ascii="Arial" w:eastAsia="Heiti TC Light" w:hAnsi="Arial" w:cs="Arial"/>
          <w:lang w:eastAsia="es-ES"/>
        </w:rPr>
        <w:t>n).</w:t>
      </w:r>
    </w:p>
    <w:p w14:paraId="5B5657A1" w14:textId="77777777" w:rsidR="004C74A9" w:rsidRPr="00FE102B" w:rsidRDefault="004C74A9" w:rsidP="00FE102B">
      <w:pPr>
        <w:tabs>
          <w:tab w:val="left" w:pos="142"/>
        </w:tabs>
        <w:spacing w:after="0" w:line="240" w:lineRule="auto"/>
        <w:ind w:right="49"/>
        <w:contextualSpacing/>
        <w:jc w:val="both"/>
        <w:rPr>
          <w:rFonts w:ascii="Arial" w:eastAsia="Heiti TC Light" w:hAnsi="Arial" w:cs="Arial"/>
          <w:b/>
          <w:color w:val="17365D" w:themeColor="text2" w:themeShade="BF"/>
          <w:lang w:eastAsia="es-ES"/>
        </w:rPr>
      </w:pPr>
    </w:p>
    <w:p w14:paraId="23FA4D24" w14:textId="77777777" w:rsidR="00D75144" w:rsidRPr="00FE102B" w:rsidRDefault="00D75144" w:rsidP="00FE102B">
      <w:pPr>
        <w:tabs>
          <w:tab w:val="left" w:pos="142"/>
        </w:tabs>
        <w:spacing w:after="0" w:line="240" w:lineRule="auto"/>
        <w:ind w:right="49"/>
        <w:contextualSpacing/>
        <w:jc w:val="both"/>
        <w:rPr>
          <w:rFonts w:ascii="Arial" w:eastAsia="Heiti TC Light" w:hAnsi="Arial" w:cs="Arial"/>
          <w:b/>
          <w:color w:val="17365D" w:themeColor="text2" w:themeShade="BF"/>
          <w:lang w:eastAsia="es-ES"/>
        </w:rPr>
      </w:pPr>
    </w:p>
    <w:p w14:paraId="2F12C8C5" w14:textId="0BA8CA74" w:rsidR="002E517D" w:rsidRPr="00FE102B" w:rsidRDefault="00D3651F" w:rsidP="00FE102B">
      <w:pPr>
        <w:tabs>
          <w:tab w:val="left" w:pos="142"/>
        </w:tabs>
        <w:spacing w:after="0" w:line="240" w:lineRule="auto"/>
        <w:ind w:right="49"/>
        <w:contextualSpacing/>
        <w:jc w:val="both"/>
        <w:outlineLvl w:val="0"/>
        <w:rPr>
          <w:rFonts w:ascii="Arial" w:eastAsia="Heiti TC Light" w:hAnsi="Arial" w:cs="Arial"/>
          <w:b/>
          <w:color w:val="17365D" w:themeColor="text2" w:themeShade="BF"/>
          <w:lang w:eastAsia="es-ES"/>
        </w:rPr>
      </w:pPr>
      <w:r w:rsidRPr="00FE102B">
        <w:rPr>
          <w:rFonts w:ascii="Arial" w:eastAsia="Heiti TC Light" w:hAnsi="Arial" w:cs="Arial"/>
          <w:b/>
          <w:color w:val="17365D" w:themeColor="text2" w:themeShade="BF"/>
          <w:lang w:eastAsia="es-ES"/>
        </w:rPr>
        <w:t xml:space="preserve">Perfil </w:t>
      </w:r>
      <w:r w:rsidR="00192084" w:rsidRPr="00FE102B">
        <w:rPr>
          <w:rFonts w:ascii="Arial" w:eastAsia="Heiti TC Light" w:hAnsi="Arial" w:cs="Arial"/>
          <w:b/>
          <w:color w:val="17365D" w:themeColor="text2" w:themeShade="BF"/>
          <w:lang w:eastAsia="es-ES"/>
        </w:rPr>
        <w:t>de los participantes</w:t>
      </w:r>
    </w:p>
    <w:p w14:paraId="14CD9EC0" w14:textId="77777777" w:rsidR="00D3651F" w:rsidRPr="00FE102B" w:rsidRDefault="00D3651F" w:rsidP="00FE102B">
      <w:pPr>
        <w:tabs>
          <w:tab w:val="left" w:pos="142"/>
        </w:tabs>
        <w:spacing w:after="0" w:line="240" w:lineRule="auto"/>
        <w:ind w:right="49"/>
        <w:contextualSpacing/>
        <w:jc w:val="both"/>
        <w:rPr>
          <w:rFonts w:ascii="Arial" w:eastAsia="Heiti TC Light" w:hAnsi="Arial" w:cs="Arial"/>
          <w:b/>
          <w:color w:val="17365D" w:themeColor="text2" w:themeShade="BF"/>
          <w:lang w:eastAsia="es-ES"/>
        </w:rPr>
      </w:pPr>
    </w:p>
    <w:p w14:paraId="516A1231" w14:textId="7961AB75" w:rsidR="0061666D" w:rsidRPr="00FE102B" w:rsidRDefault="00574742"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eastAsia="Heiti TC Light" w:hAnsi="Arial" w:cs="Arial"/>
          <w:lang w:val="es-GT" w:eastAsia="es-ES"/>
        </w:rPr>
        <w:t xml:space="preserve">Se espera la participación de 3 funcionarios por </w:t>
      </w:r>
      <w:r w:rsidR="009E0FD3" w:rsidRPr="00FE102B">
        <w:rPr>
          <w:rFonts w:ascii="Arial" w:eastAsia="Heiti TC Light" w:hAnsi="Arial" w:cs="Arial"/>
          <w:lang w:val="es-GT" w:eastAsia="es-ES"/>
        </w:rPr>
        <w:t xml:space="preserve">cada </w:t>
      </w:r>
      <w:r w:rsidRPr="00FE102B">
        <w:rPr>
          <w:rFonts w:ascii="Arial" w:eastAsia="Heiti TC Light" w:hAnsi="Arial" w:cs="Arial"/>
          <w:lang w:val="es-GT" w:eastAsia="es-ES"/>
        </w:rPr>
        <w:t>país miembro</w:t>
      </w:r>
      <w:r w:rsidR="0061666D" w:rsidRPr="00FE102B">
        <w:rPr>
          <w:rFonts w:ascii="Arial" w:eastAsia="Heiti TC Light" w:hAnsi="Arial" w:cs="Arial"/>
          <w:lang w:val="es-GT" w:eastAsia="es-ES"/>
        </w:rPr>
        <w:t xml:space="preserve"> de la CRM</w:t>
      </w:r>
      <w:r w:rsidRPr="00FE102B">
        <w:rPr>
          <w:rFonts w:ascii="Arial" w:eastAsia="Heiti TC Light" w:hAnsi="Arial" w:cs="Arial"/>
          <w:lang w:val="es-GT" w:eastAsia="es-ES"/>
        </w:rPr>
        <w:t xml:space="preserve">, que estén directamente relacionados con temas de protección y asistencia. </w:t>
      </w:r>
      <w:r w:rsidR="0061666D" w:rsidRPr="00FE102B">
        <w:rPr>
          <w:rFonts w:ascii="Arial" w:eastAsia="Heiti TC Light" w:hAnsi="Arial" w:cs="Arial"/>
          <w:lang w:val="es-GT" w:eastAsia="es-ES"/>
        </w:rPr>
        <w:t>Se sugiere la designación de funcionarios de C</w:t>
      </w:r>
      <w:r w:rsidRPr="00FE102B">
        <w:rPr>
          <w:rFonts w:ascii="Arial" w:eastAsia="Heiti TC Light" w:hAnsi="Arial" w:cs="Arial"/>
          <w:lang w:val="es-GT" w:eastAsia="es-ES"/>
        </w:rPr>
        <w:t>ancillerías</w:t>
      </w:r>
      <w:r w:rsidR="000B4777" w:rsidRPr="00FE102B">
        <w:rPr>
          <w:rFonts w:ascii="Arial" w:eastAsia="Heiti TC Light" w:hAnsi="Arial" w:cs="Arial"/>
          <w:lang w:val="es-GT" w:eastAsia="es-ES"/>
        </w:rPr>
        <w:t xml:space="preserve">, </w:t>
      </w:r>
      <w:r w:rsidR="0061666D" w:rsidRPr="00FE102B">
        <w:rPr>
          <w:rFonts w:ascii="Arial" w:eastAsia="Heiti TC Light" w:hAnsi="Arial" w:cs="Arial"/>
          <w:lang w:val="es-GT" w:eastAsia="es-ES"/>
        </w:rPr>
        <w:t xml:space="preserve">institutos o autoridades </w:t>
      </w:r>
      <w:r w:rsidRPr="00FE102B">
        <w:rPr>
          <w:rFonts w:ascii="Arial" w:eastAsia="Heiti TC Light" w:hAnsi="Arial" w:cs="Arial"/>
          <w:lang w:val="es-GT" w:eastAsia="es-ES"/>
        </w:rPr>
        <w:t>de migración,</w:t>
      </w:r>
      <w:r w:rsidR="0061666D" w:rsidRPr="00FE102B">
        <w:rPr>
          <w:rFonts w:ascii="Arial" w:eastAsia="Heiti TC Light" w:hAnsi="Arial" w:cs="Arial"/>
          <w:lang w:val="es-GT" w:eastAsia="es-ES"/>
        </w:rPr>
        <w:t xml:space="preserve"> protección civil y</w:t>
      </w:r>
      <w:r w:rsidR="000B4777" w:rsidRPr="00FE102B">
        <w:rPr>
          <w:rFonts w:ascii="Arial" w:eastAsia="Heiti TC Light" w:hAnsi="Arial" w:cs="Arial"/>
          <w:lang w:val="es-GT" w:eastAsia="es-ES"/>
        </w:rPr>
        <w:t xml:space="preserve"> atención de emergencias,</w:t>
      </w:r>
      <w:r w:rsidRPr="00FE102B">
        <w:rPr>
          <w:rFonts w:ascii="Arial" w:eastAsia="Heiti TC Light" w:hAnsi="Arial" w:cs="Arial"/>
          <w:lang w:val="es-GT" w:eastAsia="es-ES"/>
        </w:rPr>
        <w:t xml:space="preserve"> así</w:t>
      </w:r>
      <w:r w:rsidRPr="00FE102B">
        <w:rPr>
          <w:rFonts w:ascii="Arial" w:eastAsia="Heiti TC Light" w:hAnsi="Arial" w:cs="Arial"/>
          <w:lang w:eastAsia="es-ES"/>
        </w:rPr>
        <w:t xml:space="preserve"> como de las representaciones diplomáticas acreditadas en México. </w:t>
      </w:r>
    </w:p>
    <w:p w14:paraId="19565FA2" w14:textId="77777777" w:rsidR="0061666D" w:rsidRPr="00FE102B" w:rsidRDefault="0061666D" w:rsidP="00FE102B">
      <w:pPr>
        <w:tabs>
          <w:tab w:val="left" w:pos="142"/>
        </w:tabs>
        <w:spacing w:after="0" w:line="240" w:lineRule="auto"/>
        <w:ind w:right="49"/>
        <w:contextualSpacing/>
        <w:jc w:val="both"/>
        <w:rPr>
          <w:rFonts w:ascii="Arial" w:eastAsia="Heiti TC Light" w:hAnsi="Arial" w:cs="Arial"/>
          <w:lang w:eastAsia="es-ES"/>
        </w:rPr>
      </w:pPr>
    </w:p>
    <w:p w14:paraId="219F8E6A" w14:textId="77777777" w:rsidR="0061666D" w:rsidRPr="00FE102B" w:rsidRDefault="0061666D" w:rsidP="00FE102B">
      <w:pPr>
        <w:tabs>
          <w:tab w:val="left" w:pos="142"/>
        </w:tabs>
        <w:spacing w:after="0" w:line="240" w:lineRule="auto"/>
        <w:ind w:right="49"/>
        <w:contextualSpacing/>
        <w:jc w:val="both"/>
        <w:rPr>
          <w:rFonts w:ascii="Arial" w:eastAsia="Heiti TC Light" w:hAnsi="Arial" w:cs="Arial"/>
          <w:lang w:eastAsia="es-ES"/>
        </w:rPr>
      </w:pPr>
    </w:p>
    <w:p w14:paraId="186763BD" w14:textId="1DF00EA7" w:rsidR="0061666D" w:rsidRPr="00FE102B" w:rsidRDefault="0061666D" w:rsidP="00FE102B">
      <w:pPr>
        <w:tabs>
          <w:tab w:val="left" w:pos="142"/>
        </w:tabs>
        <w:spacing w:after="0" w:line="240" w:lineRule="auto"/>
        <w:ind w:right="49"/>
        <w:contextualSpacing/>
        <w:jc w:val="both"/>
        <w:outlineLvl w:val="0"/>
        <w:rPr>
          <w:rFonts w:ascii="Arial" w:eastAsia="Heiti TC Light" w:hAnsi="Arial" w:cs="Arial"/>
          <w:b/>
          <w:color w:val="17365D" w:themeColor="text2" w:themeShade="BF"/>
          <w:lang w:eastAsia="es-ES"/>
        </w:rPr>
      </w:pPr>
      <w:r w:rsidRPr="00FE102B">
        <w:rPr>
          <w:rFonts w:ascii="Arial" w:eastAsia="Heiti TC Light" w:hAnsi="Arial" w:cs="Arial"/>
          <w:b/>
          <w:color w:val="17365D" w:themeColor="text2" w:themeShade="BF"/>
          <w:lang w:eastAsia="es-ES"/>
        </w:rPr>
        <w:t>Asuntos logísticos</w:t>
      </w:r>
    </w:p>
    <w:p w14:paraId="5AB647DF" w14:textId="77777777" w:rsidR="0061666D" w:rsidRPr="00FE102B" w:rsidRDefault="0061666D" w:rsidP="00FE102B">
      <w:pPr>
        <w:tabs>
          <w:tab w:val="left" w:pos="142"/>
        </w:tabs>
        <w:spacing w:after="0" w:line="240" w:lineRule="auto"/>
        <w:ind w:right="49"/>
        <w:contextualSpacing/>
        <w:jc w:val="both"/>
        <w:rPr>
          <w:rFonts w:ascii="Arial" w:eastAsia="Heiti TC Light" w:hAnsi="Arial" w:cs="Arial"/>
          <w:b/>
          <w:color w:val="17365D" w:themeColor="text2" w:themeShade="BF"/>
          <w:lang w:eastAsia="es-ES"/>
        </w:rPr>
      </w:pPr>
    </w:p>
    <w:p w14:paraId="1D6EF1F0" w14:textId="0CCFE8A2" w:rsidR="0061666D" w:rsidRPr="00FE102B" w:rsidRDefault="009D703B" w:rsidP="00FE102B">
      <w:pPr>
        <w:tabs>
          <w:tab w:val="left" w:pos="142"/>
        </w:tabs>
        <w:spacing w:after="0" w:line="240" w:lineRule="auto"/>
        <w:ind w:right="49"/>
        <w:contextualSpacing/>
        <w:jc w:val="both"/>
        <w:rPr>
          <w:rFonts w:ascii="Arial" w:eastAsia="Heiti TC Light" w:hAnsi="Arial" w:cs="Arial"/>
          <w:lang w:val="es-GT" w:eastAsia="es-ES"/>
        </w:rPr>
      </w:pPr>
      <w:r w:rsidRPr="00FE102B">
        <w:rPr>
          <w:rFonts w:ascii="Arial" w:eastAsia="Heiti TC Light" w:hAnsi="Arial" w:cs="Arial"/>
          <w:lang w:val="es-GT" w:eastAsia="es-ES"/>
        </w:rPr>
        <w:t>L</w:t>
      </w:r>
      <w:r w:rsidR="0061666D" w:rsidRPr="00FE102B">
        <w:rPr>
          <w:rFonts w:ascii="Arial" w:eastAsia="Heiti TC Light" w:hAnsi="Arial" w:cs="Arial"/>
          <w:lang w:val="es-GT" w:eastAsia="es-ES"/>
        </w:rPr>
        <w:t>a Organización Internacional para las Migraciones y la Plataforma sobre Desp</w:t>
      </w:r>
      <w:r w:rsidR="003973C6" w:rsidRPr="00FE102B">
        <w:rPr>
          <w:rFonts w:ascii="Arial" w:eastAsia="Heiti TC Light" w:hAnsi="Arial" w:cs="Arial"/>
          <w:lang w:val="es-GT" w:eastAsia="es-ES"/>
        </w:rPr>
        <w:t>lazamiento por Desastres</w:t>
      </w:r>
      <w:r w:rsidR="0061666D" w:rsidRPr="00FE102B">
        <w:rPr>
          <w:rFonts w:ascii="Arial" w:eastAsia="Heiti TC Light" w:hAnsi="Arial" w:cs="Arial"/>
          <w:lang w:val="es-GT" w:eastAsia="es-ES"/>
        </w:rPr>
        <w:t xml:space="preserve"> cubrirán los </w:t>
      </w:r>
      <w:r w:rsidR="0061666D" w:rsidRPr="00FE102B">
        <w:rPr>
          <w:rFonts w:ascii="Arial" w:eastAsia="Heiti TC Light" w:hAnsi="Arial" w:cs="Arial"/>
          <w:u w:val="single"/>
          <w:lang w:val="es-GT" w:eastAsia="es-ES"/>
        </w:rPr>
        <w:t>costos de traslado aéreo hacia y desde la Ciudad de México</w:t>
      </w:r>
      <w:r w:rsidR="0061666D" w:rsidRPr="00FE102B">
        <w:rPr>
          <w:rFonts w:ascii="Arial" w:eastAsia="Heiti TC Light" w:hAnsi="Arial" w:cs="Arial"/>
          <w:lang w:val="es-GT" w:eastAsia="es-ES"/>
        </w:rPr>
        <w:t>.</w:t>
      </w:r>
    </w:p>
    <w:p w14:paraId="5B485206" w14:textId="77777777" w:rsidR="0061666D" w:rsidRPr="00FE102B" w:rsidRDefault="0061666D" w:rsidP="00FE102B">
      <w:pPr>
        <w:tabs>
          <w:tab w:val="left" w:pos="142"/>
        </w:tabs>
        <w:spacing w:after="0" w:line="240" w:lineRule="auto"/>
        <w:ind w:right="49"/>
        <w:contextualSpacing/>
        <w:jc w:val="both"/>
        <w:rPr>
          <w:rFonts w:ascii="Arial" w:eastAsia="Heiti TC Light" w:hAnsi="Arial" w:cs="Arial"/>
          <w:lang w:val="es-GT" w:eastAsia="es-ES"/>
        </w:rPr>
      </w:pPr>
    </w:p>
    <w:p w14:paraId="3BFDA407" w14:textId="685708DE" w:rsidR="0061666D" w:rsidRPr="00FE102B" w:rsidRDefault="0061666D" w:rsidP="00FE102B">
      <w:pPr>
        <w:tabs>
          <w:tab w:val="left" w:pos="142"/>
        </w:tabs>
        <w:spacing w:after="0" w:line="240" w:lineRule="auto"/>
        <w:ind w:right="49"/>
        <w:contextualSpacing/>
        <w:jc w:val="both"/>
        <w:rPr>
          <w:rFonts w:ascii="Arial" w:eastAsia="Heiti TC Light" w:hAnsi="Arial" w:cs="Arial"/>
          <w:lang w:val="es-GT" w:eastAsia="es-ES"/>
        </w:rPr>
      </w:pPr>
      <w:r w:rsidRPr="00FE102B">
        <w:rPr>
          <w:rFonts w:ascii="Arial" w:eastAsia="Heiti TC Light" w:hAnsi="Arial" w:cs="Arial"/>
          <w:lang w:val="es-GT" w:eastAsia="es-ES"/>
        </w:rPr>
        <w:t xml:space="preserve">Asimismo, los organizadores del taller cubrirán los costos de </w:t>
      </w:r>
      <w:r w:rsidRPr="00FE102B">
        <w:rPr>
          <w:rFonts w:ascii="Arial" w:eastAsia="Heiti TC Light" w:hAnsi="Arial" w:cs="Arial"/>
          <w:u w:val="single"/>
          <w:lang w:val="es-GT" w:eastAsia="es-ES"/>
        </w:rPr>
        <w:t>alimentación, hospedaje y materiales</w:t>
      </w:r>
      <w:r w:rsidRPr="00FE102B">
        <w:rPr>
          <w:rFonts w:ascii="Arial" w:eastAsia="Heiti TC Light" w:hAnsi="Arial" w:cs="Arial"/>
          <w:lang w:val="es-GT" w:eastAsia="es-ES"/>
        </w:rPr>
        <w:t xml:space="preserve"> durante los días del evento. La Secretaría Técnica d</w:t>
      </w:r>
      <w:r w:rsidR="004D7A70" w:rsidRPr="00FE102B">
        <w:rPr>
          <w:rFonts w:ascii="Arial" w:eastAsia="Heiti TC Light" w:hAnsi="Arial" w:cs="Arial"/>
          <w:lang w:val="es-GT" w:eastAsia="es-ES"/>
        </w:rPr>
        <w:t xml:space="preserve">e la Conferencia Regional sobre </w:t>
      </w:r>
      <w:r w:rsidRPr="00FE102B">
        <w:rPr>
          <w:rFonts w:ascii="Arial" w:eastAsia="Heiti TC Light" w:hAnsi="Arial" w:cs="Arial"/>
          <w:lang w:val="es-GT" w:eastAsia="es-ES"/>
        </w:rPr>
        <w:t>Migración</w:t>
      </w:r>
      <w:r w:rsidR="004D7A70" w:rsidRPr="00FE102B">
        <w:rPr>
          <w:rFonts w:ascii="Arial" w:eastAsia="Heiti TC Light" w:hAnsi="Arial" w:cs="Arial"/>
          <w:lang w:val="es-GT" w:eastAsia="es-ES"/>
        </w:rPr>
        <w:t xml:space="preserve"> (CRM)</w:t>
      </w:r>
      <w:r w:rsidRPr="00FE102B">
        <w:rPr>
          <w:rFonts w:ascii="Arial" w:eastAsia="Heiti TC Light" w:hAnsi="Arial" w:cs="Arial"/>
          <w:lang w:val="es-GT" w:eastAsia="es-ES"/>
        </w:rPr>
        <w:t xml:space="preserve"> remitirá </w:t>
      </w:r>
      <w:r w:rsidR="003973C6" w:rsidRPr="00FE102B">
        <w:rPr>
          <w:rFonts w:ascii="Arial" w:eastAsia="Heiti TC Light" w:hAnsi="Arial" w:cs="Arial"/>
          <w:lang w:val="es-GT" w:eastAsia="es-ES"/>
        </w:rPr>
        <w:t xml:space="preserve">con posterioridad </w:t>
      </w:r>
      <w:r w:rsidRPr="00FE102B">
        <w:rPr>
          <w:rFonts w:ascii="Arial" w:eastAsia="Heiti TC Light" w:hAnsi="Arial" w:cs="Arial"/>
          <w:lang w:val="es-GT" w:eastAsia="es-ES"/>
        </w:rPr>
        <w:t xml:space="preserve">a los funcionarios </w:t>
      </w:r>
      <w:r w:rsidR="00192084" w:rsidRPr="00FE102B">
        <w:rPr>
          <w:rFonts w:ascii="Arial" w:eastAsia="Heiti TC Light" w:hAnsi="Arial" w:cs="Arial"/>
          <w:lang w:val="es-GT" w:eastAsia="es-ES"/>
        </w:rPr>
        <w:t>designados</w:t>
      </w:r>
      <w:r w:rsidRPr="00FE102B">
        <w:rPr>
          <w:rFonts w:ascii="Arial" w:eastAsia="Heiti TC Light" w:hAnsi="Arial" w:cs="Arial"/>
          <w:lang w:val="es-GT" w:eastAsia="es-ES"/>
        </w:rPr>
        <w:t xml:space="preserve"> una </w:t>
      </w:r>
      <w:r w:rsidRPr="00FE102B">
        <w:rPr>
          <w:rFonts w:ascii="Arial" w:eastAsia="Heiti TC Light" w:hAnsi="Arial" w:cs="Arial"/>
          <w:b/>
          <w:lang w:val="es-GT" w:eastAsia="es-ES"/>
        </w:rPr>
        <w:t>Nota Logística</w:t>
      </w:r>
      <w:r w:rsidRPr="00FE102B">
        <w:rPr>
          <w:rFonts w:ascii="Arial" w:eastAsia="Heiti TC Light" w:hAnsi="Arial" w:cs="Arial"/>
          <w:lang w:val="es-GT" w:eastAsia="es-ES"/>
        </w:rPr>
        <w:t xml:space="preserve"> con toda la información administrativa relativa al taller, la cual incluirá tipo de vestimenta, </w:t>
      </w:r>
      <w:r w:rsidR="004D7A70" w:rsidRPr="00FE102B">
        <w:rPr>
          <w:rFonts w:ascii="Arial" w:eastAsia="Heiti TC Light" w:hAnsi="Arial" w:cs="Arial"/>
          <w:lang w:val="es-GT" w:eastAsia="es-ES"/>
        </w:rPr>
        <w:t xml:space="preserve">hotel, </w:t>
      </w:r>
      <w:r w:rsidRPr="00FE102B">
        <w:rPr>
          <w:rFonts w:ascii="Arial" w:eastAsia="Heiti TC Light" w:hAnsi="Arial" w:cs="Arial"/>
          <w:lang w:val="es-GT" w:eastAsia="es-ES"/>
        </w:rPr>
        <w:t>transportes internos, sede del taller, entre otros.</w:t>
      </w:r>
    </w:p>
    <w:p w14:paraId="37E1A241" w14:textId="77777777" w:rsidR="00774509" w:rsidRPr="00FE102B" w:rsidRDefault="00774509" w:rsidP="00FE102B">
      <w:pPr>
        <w:tabs>
          <w:tab w:val="left" w:pos="142"/>
        </w:tabs>
        <w:spacing w:after="0" w:line="240" w:lineRule="auto"/>
        <w:ind w:right="49"/>
        <w:contextualSpacing/>
        <w:jc w:val="both"/>
        <w:rPr>
          <w:rFonts w:ascii="Arial" w:eastAsia="Heiti TC Light" w:hAnsi="Arial" w:cs="Arial"/>
          <w:lang w:val="es-GT" w:eastAsia="es-ES"/>
        </w:rPr>
      </w:pPr>
    </w:p>
    <w:p w14:paraId="661A562D" w14:textId="77777777" w:rsidR="00774509" w:rsidRPr="00FE102B" w:rsidRDefault="00774509" w:rsidP="00FE102B">
      <w:pPr>
        <w:tabs>
          <w:tab w:val="left" w:pos="142"/>
        </w:tabs>
        <w:spacing w:after="0" w:line="240" w:lineRule="auto"/>
        <w:ind w:right="49"/>
        <w:contextualSpacing/>
        <w:jc w:val="both"/>
        <w:rPr>
          <w:rFonts w:ascii="Arial" w:eastAsia="Heiti TC Light" w:hAnsi="Arial" w:cs="Arial"/>
          <w:lang w:val="es-GT" w:eastAsia="es-ES"/>
        </w:rPr>
      </w:pPr>
    </w:p>
    <w:p w14:paraId="76C54419" w14:textId="35C9EE8C" w:rsidR="002A4A73" w:rsidRPr="00FE102B" w:rsidRDefault="002A4A73" w:rsidP="00FE102B">
      <w:pPr>
        <w:spacing w:after="0" w:line="240" w:lineRule="auto"/>
        <w:jc w:val="center"/>
        <w:rPr>
          <w:rFonts w:ascii="Arial" w:hAnsi="Arial" w:cs="Arial"/>
          <w:color w:val="17365D" w:themeColor="text2" w:themeShade="BF"/>
          <w:sz w:val="24"/>
        </w:rPr>
      </w:pPr>
      <w:r w:rsidRPr="00FE102B">
        <w:rPr>
          <w:rFonts w:ascii="Arial" w:hAnsi="Arial" w:cs="Arial"/>
          <w:color w:val="17365D" w:themeColor="text2" w:themeShade="BF"/>
          <w:sz w:val="24"/>
        </w:rPr>
        <w:lastRenderedPageBreak/>
        <w:t>Taller sobre prevención y asistencia a personas migrantes y personas desplazadas entre fronteras en el contex</w:t>
      </w:r>
      <w:r w:rsidR="0084510A" w:rsidRPr="00FE102B">
        <w:rPr>
          <w:rFonts w:ascii="Arial" w:hAnsi="Arial" w:cs="Arial"/>
          <w:color w:val="17365D" w:themeColor="text2" w:themeShade="BF"/>
          <w:sz w:val="24"/>
        </w:rPr>
        <w:t>to de desastres</w:t>
      </w:r>
    </w:p>
    <w:p w14:paraId="08403859" w14:textId="77777777" w:rsidR="002A4A73" w:rsidRPr="00FE102B" w:rsidRDefault="002A4A73" w:rsidP="00FE102B">
      <w:pPr>
        <w:spacing w:after="0" w:line="240" w:lineRule="auto"/>
        <w:jc w:val="center"/>
        <w:rPr>
          <w:rFonts w:ascii="Arial" w:hAnsi="Arial" w:cs="Arial"/>
          <w:color w:val="17365D" w:themeColor="text2" w:themeShade="BF"/>
        </w:rPr>
      </w:pPr>
    </w:p>
    <w:p w14:paraId="564E382D" w14:textId="77777777" w:rsidR="002A4A73" w:rsidRPr="00FE102B" w:rsidRDefault="002A4A73" w:rsidP="00FE102B">
      <w:pPr>
        <w:spacing w:after="0" w:line="240" w:lineRule="auto"/>
        <w:jc w:val="center"/>
        <w:outlineLvl w:val="0"/>
        <w:rPr>
          <w:rFonts w:ascii="Arial" w:hAnsi="Arial" w:cs="Arial"/>
          <w:color w:val="17365D" w:themeColor="text2" w:themeShade="BF"/>
        </w:rPr>
      </w:pPr>
      <w:r w:rsidRPr="00FE102B">
        <w:rPr>
          <w:rFonts w:ascii="Arial" w:hAnsi="Arial" w:cs="Arial"/>
          <w:color w:val="17365D" w:themeColor="text2" w:themeShade="BF"/>
        </w:rPr>
        <w:t>Ciudad de México, 6 y 7 de junio 2018</w:t>
      </w:r>
    </w:p>
    <w:p w14:paraId="11CDE94C" w14:textId="77777777" w:rsidR="002A4A73" w:rsidRPr="00FE102B" w:rsidRDefault="002A4A73" w:rsidP="00FE102B">
      <w:pPr>
        <w:spacing w:after="0" w:line="240" w:lineRule="auto"/>
        <w:jc w:val="center"/>
        <w:rPr>
          <w:rFonts w:ascii="Arial" w:hAnsi="Arial" w:cs="Arial"/>
          <w:color w:val="17365D" w:themeColor="text2" w:themeShade="BF"/>
        </w:rPr>
      </w:pPr>
      <w:r w:rsidRPr="00FE102B">
        <w:rPr>
          <w:rFonts w:ascii="Arial" w:hAnsi="Arial" w:cs="Arial"/>
          <w:color w:val="17365D" w:themeColor="text2" w:themeShade="BF"/>
        </w:rPr>
        <w:t>Secretaría de Relaciones Exteriores</w:t>
      </w:r>
    </w:p>
    <w:p w14:paraId="77DAB391" w14:textId="77777777" w:rsidR="002A4A73" w:rsidRPr="00FE102B" w:rsidRDefault="002A4A73" w:rsidP="00FE102B">
      <w:pPr>
        <w:spacing w:after="0" w:line="240" w:lineRule="auto"/>
        <w:jc w:val="center"/>
        <w:rPr>
          <w:rFonts w:ascii="Arial" w:hAnsi="Arial" w:cs="Arial"/>
          <w:color w:val="17365D" w:themeColor="text2" w:themeShade="BF"/>
        </w:rPr>
      </w:pPr>
    </w:p>
    <w:p w14:paraId="7812683B" w14:textId="2542A1A7" w:rsidR="002A4A73" w:rsidRPr="00FE102B" w:rsidRDefault="002A4A73" w:rsidP="00FE102B">
      <w:pPr>
        <w:spacing w:after="0" w:line="240" w:lineRule="auto"/>
        <w:jc w:val="center"/>
        <w:outlineLvl w:val="0"/>
        <w:rPr>
          <w:rFonts w:ascii="Arial" w:hAnsi="Arial" w:cs="Arial"/>
          <w:b/>
          <w:color w:val="17365D" w:themeColor="text2" w:themeShade="BF"/>
          <w:sz w:val="28"/>
        </w:rPr>
      </w:pPr>
      <w:r w:rsidRPr="00FE102B">
        <w:rPr>
          <w:rFonts w:ascii="Arial" w:hAnsi="Arial" w:cs="Arial"/>
          <w:b/>
          <w:color w:val="17365D" w:themeColor="text2" w:themeShade="BF"/>
          <w:sz w:val="28"/>
        </w:rPr>
        <w:t>Agenda tentativa</w:t>
      </w:r>
    </w:p>
    <w:p w14:paraId="2CFC7D5E" w14:textId="77777777" w:rsidR="00774509" w:rsidRPr="00FE102B" w:rsidRDefault="00774509" w:rsidP="00FE102B">
      <w:pPr>
        <w:spacing w:after="0" w:line="240" w:lineRule="auto"/>
        <w:ind w:left="-567" w:right="-518"/>
        <w:contextualSpacing/>
        <w:jc w:val="center"/>
        <w:rPr>
          <w:rFonts w:ascii="Soberana Sans Light" w:eastAsia="Times New Roman" w:hAnsi="Soberana Sans Light" w:cs="Arial"/>
          <w:b/>
          <w:color w:val="17365D" w:themeColor="text2" w:themeShade="BF"/>
          <w:sz w:val="20"/>
          <w:szCs w:val="20"/>
          <w:lang w:eastAsia="es-ES"/>
        </w:rPr>
      </w:pPr>
    </w:p>
    <w:tbl>
      <w:tblPr>
        <w:tblStyle w:val="Tablaconcuadrcula"/>
        <w:tblW w:w="10343" w:type="dxa"/>
        <w:jc w:val="center"/>
        <w:tblLook w:val="04A0" w:firstRow="1" w:lastRow="0" w:firstColumn="1" w:lastColumn="0" w:noHBand="0" w:noVBand="1"/>
      </w:tblPr>
      <w:tblGrid>
        <w:gridCol w:w="1838"/>
        <w:gridCol w:w="8505"/>
      </w:tblGrid>
      <w:tr w:rsidR="00261829" w:rsidRPr="00FE102B" w14:paraId="6C84A70D" w14:textId="77777777" w:rsidTr="00261829">
        <w:trPr>
          <w:jc w:val="center"/>
        </w:trPr>
        <w:tc>
          <w:tcPr>
            <w:tcW w:w="10343" w:type="dxa"/>
            <w:gridSpan w:val="2"/>
            <w:shd w:val="clear" w:color="auto" w:fill="17365D" w:themeFill="text2" w:themeFillShade="BF"/>
          </w:tcPr>
          <w:p w14:paraId="6D623B2A" w14:textId="77777777" w:rsidR="00774509" w:rsidRPr="00FE102B" w:rsidRDefault="00774509" w:rsidP="00FE102B">
            <w:pPr>
              <w:ind w:right="-518"/>
              <w:contextualSpacing/>
              <w:rPr>
                <w:rFonts w:ascii="Arial" w:eastAsia="Times New Roman" w:hAnsi="Arial" w:cs="Arial"/>
                <w:b/>
                <w:color w:val="17365D" w:themeColor="text2" w:themeShade="BF"/>
                <w:sz w:val="20"/>
                <w:szCs w:val="20"/>
                <w:lang w:eastAsia="es-ES"/>
              </w:rPr>
            </w:pPr>
            <w:r w:rsidRPr="00FE102B">
              <w:rPr>
                <w:rFonts w:ascii="Arial" w:eastAsia="Times New Roman" w:hAnsi="Arial" w:cs="Arial"/>
                <w:b/>
                <w:color w:val="FFFFFF" w:themeColor="background1"/>
                <w:sz w:val="20"/>
                <w:szCs w:val="20"/>
                <w:lang w:eastAsia="es-ES"/>
              </w:rPr>
              <w:t xml:space="preserve">Martes 5 de junio </w:t>
            </w:r>
          </w:p>
        </w:tc>
      </w:tr>
      <w:tr w:rsidR="00261829" w:rsidRPr="00FE102B" w14:paraId="6280EFEA" w14:textId="77777777" w:rsidTr="009D095B">
        <w:trPr>
          <w:trHeight w:val="264"/>
          <w:jc w:val="center"/>
        </w:trPr>
        <w:tc>
          <w:tcPr>
            <w:tcW w:w="10343" w:type="dxa"/>
            <w:gridSpan w:val="2"/>
          </w:tcPr>
          <w:p w14:paraId="38099409" w14:textId="61994FB1" w:rsidR="00774509" w:rsidRPr="00FE102B" w:rsidRDefault="00774509" w:rsidP="00FE102B">
            <w:pPr>
              <w:ind w:right="-518"/>
              <w:contextualSpacing/>
              <w:rPr>
                <w:rFonts w:ascii="Arial" w:eastAsia="Times New Roman" w:hAnsi="Arial" w:cs="Arial"/>
                <w:color w:val="17365D" w:themeColor="text2" w:themeShade="BF"/>
                <w:sz w:val="20"/>
                <w:szCs w:val="20"/>
                <w:lang w:eastAsia="es-ES"/>
              </w:rPr>
            </w:pPr>
            <w:r w:rsidRPr="00FE102B">
              <w:rPr>
                <w:rFonts w:ascii="Arial" w:eastAsia="Times New Roman" w:hAnsi="Arial" w:cs="Arial"/>
                <w:sz w:val="20"/>
                <w:szCs w:val="20"/>
                <w:lang w:eastAsia="es-ES"/>
              </w:rPr>
              <w:t>Arribo de los</w:t>
            </w:r>
            <w:r w:rsidR="00061260" w:rsidRPr="00FE102B">
              <w:rPr>
                <w:rFonts w:ascii="Arial" w:eastAsia="Times New Roman" w:hAnsi="Arial" w:cs="Arial"/>
                <w:sz w:val="20"/>
                <w:szCs w:val="20"/>
                <w:lang w:eastAsia="es-ES"/>
              </w:rPr>
              <w:t>(as)</w:t>
            </w:r>
            <w:r w:rsidRPr="00FE102B">
              <w:rPr>
                <w:rFonts w:ascii="Arial" w:eastAsia="Times New Roman" w:hAnsi="Arial" w:cs="Arial"/>
                <w:sz w:val="20"/>
                <w:szCs w:val="20"/>
                <w:lang w:eastAsia="es-ES"/>
              </w:rPr>
              <w:t xml:space="preserve"> participantes</w:t>
            </w:r>
            <w:r w:rsidR="00061260" w:rsidRPr="00FE102B">
              <w:rPr>
                <w:rFonts w:ascii="Arial" w:eastAsia="Times New Roman" w:hAnsi="Arial" w:cs="Arial"/>
                <w:sz w:val="20"/>
                <w:szCs w:val="20"/>
                <w:lang w:eastAsia="es-ES"/>
              </w:rPr>
              <w:t xml:space="preserve"> a Ciudad de México.</w:t>
            </w:r>
          </w:p>
        </w:tc>
      </w:tr>
      <w:tr w:rsidR="00261829" w:rsidRPr="00FE102B" w14:paraId="7302885A" w14:textId="77777777" w:rsidTr="00261829">
        <w:trPr>
          <w:jc w:val="center"/>
        </w:trPr>
        <w:tc>
          <w:tcPr>
            <w:tcW w:w="10343" w:type="dxa"/>
            <w:gridSpan w:val="2"/>
            <w:shd w:val="clear" w:color="auto" w:fill="17365D" w:themeFill="text2" w:themeFillShade="BF"/>
          </w:tcPr>
          <w:p w14:paraId="0780CB43" w14:textId="38F93237" w:rsidR="00774509" w:rsidRPr="00FE102B" w:rsidRDefault="00774509" w:rsidP="00FE102B">
            <w:pPr>
              <w:ind w:right="-518"/>
              <w:contextualSpacing/>
              <w:rPr>
                <w:rFonts w:ascii="Arial" w:eastAsia="Times New Roman" w:hAnsi="Arial" w:cs="Arial"/>
                <w:b/>
                <w:color w:val="17365D" w:themeColor="text2" w:themeShade="BF"/>
                <w:sz w:val="20"/>
                <w:szCs w:val="20"/>
                <w:lang w:eastAsia="es-ES"/>
              </w:rPr>
            </w:pPr>
            <w:r w:rsidRPr="00FE102B">
              <w:rPr>
                <w:rFonts w:ascii="Arial" w:eastAsia="Times New Roman" w:hAnsi="Arial" w:cs="Arial"/>
                <w:b/>
                <w:color w:val="FFFFFF" w:themeColor="background1"/>
                <w:sz w:val="20"/>
                <w:szCs w:val="20"/>
                <w:lang w:eastAsia="es-ES"/>
              </w:rPr>
              <w:t>Miércoles 6 de junio</w:t>
            </w:r>
          </w:p>
        </w:tc>
      </w:tr>
      <w:tr w:rsidR="00261829" w:rsidRPr="00FE102B" w14:paraId="2EE832E9" w14:textId="77777777" w:rsidTr="00261829">
        <w:trPr>
          <w:jc w:val="center"/>
        </w:trPr>
        <w:tc>
          <w:tcPr>
            <w:tcW w:w="1838" w:type="dxa"/>
          </w:tcPr>
          <w:p w14:paraId="4335DBAE" w14:textId="77777777" w:rsidR="00774509" w:rsidRPr="00FE102B" w:rsidRDefault="00774509"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 xml:space="preserve">8:30 – 9:00 </w:t>
            </w:r>
          </w:p>
        </w:tc>
        <w:tc>
          <w:tcPr>
            <w:tcW w:w="8505" w:type="dxa"/>
          </w:tcPr>
          <w:p w14:paraId="04398D23" w14:textId="77777777" w:rsidR="00774509" w:rsidRPr="00FE102B" w:rsidRDefault="00774509"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Registro de los participantes.</w:t>
            </w:r>
          </w:p>
        </w:tc>
      </w:tr>
      <w:tr w:rsidR="00261829" w:rsidRPr="00FE102B" w14:paraId="12E8BB6C" w14:textId="77777777" w:rsidTr="00261829">
        <w:trPr>
          <w:trHeight w:val="1541"/>
          <w:jc w:val="center"/>
        </w:trPr>
        <w:tc>
          <w:tcPr>
            <w:tcW w:w="1838" w:type="dxa"/>
          </w:tcPr>
          <w:p w14:paraId="1CF5DB28" w14:textId="3EB11E64" w:rsidR="00774509" w:rsidRPr="00FE102B" w:rsidRDefault="00774509"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9:00 – 10:</w:t>
            </w:r>
            <w:r w:rsidR="00A21052" w:rsidRPr="00FE102B">
              <w:rPr>
                <w:rFonts w:ascii="Arial" w:eastAsia="Times New Roman" w:hAnsi="Arial" w:cs="Arial"/>
                <w:sz w:val="20"/>
                <w:szCs w:val="20"/>
                <w:lang w:eastAsia="es-ES"/>
              </w:rPr>
              <w:t>00</w:t>
            </w:r>
          </w:p>
        </w:tc>
        <w:tc>
          <w:tcPr>
            <w:tcW w:w="8505" w:type="dxa"/>
          </w:tcPr>
          <w:p w14:paraId="1EE53E16" w14:textId="3F4E2391" w:rsidR="00774509" w:rsidRPr="004A7ED9" w:rsidRDefault="00774509" w:rsidP="00FE102B">
            <w:pPr>
              <w:ind w:right="-518"/>
              <w:contextualSpacing/>
              <w:rPr>
                <w:rFonts w:ascii="Arial" w:eastAsia="Times New Roman" w:hAnsi="Arial" w:cs="Arial"/>
                <w:sz w:val="20"/>
                <w:szCs w:val="20"/>
                <w:lang w:eastAsia="es-ES"/>
              </w:rPr>
            </w:pPr>
            <w:r w:rsidRPr="004A7ED9">
              <w:rPr>
                <w:rFonts w:ascii="Arial" w:eastAsia="Times New Roman" w:hAnsi="Arial" w:cs="Arial"/>
                <w:sz w:val="20"/>
                <w:szCs w:val="20"/>
                <w:lang w:eastAsia="es-ES"/>
              </w:rPr>
              <w:t>Inauguración</w:t>
            </w:r>
            <w:r w:rsidR="00BB1A7E">
              <w:rPr>
                <w:rFonts w:ascii="Arial" w:eastAsia="Times New Roman" w:hAnsi="Arial" w:cs="Arial"/>
                <w:sz w:val="20"/>
                <w:szCs w:val="20"/>
                <w:lang w:eastAsia="es-ES"/>
              </w:rPr>
              <w:t xml:space="preserve"> (5 minutos por persona)</w:t>
            </w:r>
            <w:r w:rsidRPr="004A7ED9">
              <w:rPr>
                <w:rFonts w:ascii="Arial" w:eastAsia="Times New Roman" w:hAnsi="Arial" w:cs="Arial"/>
                <w:sz w:val="20"/>
                <w:szCs w:val="20"/>
                <w:lang w:eastAsia="es-ES"/>
              </w:rPr>
              <w:t>:</w:t>
            </w:r>
          </w:p>
          <w:p w14:paraId="52AA7E13" w14:textId="71B37644" w:rsidR="00552DAF" w:rsidRPr="00BB1A7E" w:rsidRDefault="00552DAF" w:rsidP="00182A95">
            <w:pPr>
              <w:pStyle w:val="Prrafodelista"/>
              <w:numPr>
                <w:ilvl w:val="0"/>
                <w:numId w:val="12"/>
              </w:numPr>
              <w:ind w:right="-518"/>
              <w:rPr>
                <w:rFonts w:ascii="Arial" w:eastAsia="Times New Roman" w:hAnsi="Arial" w:cs="Arial"/>
                <w:sz w:val="20"/>
                <w:szCs w:val="20"/>
                <w:lang w:val="es-ES" w:eastAsia="es-ES"/>
              </w:rPr>
            </w:pPr>
            <w:r w:rsidRPr="00BB1A7E">
              <w:rPr>
                <w:rFonts w:ascii="Arial" w:eastAsia="Times New Roman" w:hAnsi="Arial" w:cs="Arial"/>
                <w:sz w:val="20"/>
                <w:szCs w:val="20"/>
                <w:lang w:val="es-ES" w:eastAsia="es-ES"/>
              </w:rPr>
              <w:t>Miguel Díaz Reynoso, Director General para América Latina y el Caribe, Secretaría de Relaciones Exteriores (S.R.E. – México).</w:t>
            </w:r>
          </w:p>
          <w:p w14:paraId="7AD56AC1" w14:textId="2ECA590C" w:rsidR="00552DAF" w:rsidRPr="0089131E" w:rsidRDefault="0089131E" w:rsidP="00552DAF">
            <w:pPr>
              <w:pStyle w:val="Prrafodelista"/>
              <w:numPr>
                <w:ilvl w:val="0"/>
                <w:numId w:val="12"/>
              </w:numPr>
              <w:ind w:right="-518"/>
              <w:rPr>
                <w:rFonts w:ascii="Arial" w:eastAsia="Times New Roman" w:hAnsi="Arial" w:cs="Arial"/>
                <w:sz w:val="20"/>
                <w:szCs w:val="20"/>
                <w:lang w:val="es-ES" w:eastAsia="es-ES"/>
              </w:rPr>
            </w:pPr>
            <w:r w:rsidRPr="0089131E">
              <w:rPr>
                <w:rFonts w:ascii="Arial" w:eastAsia="Times New Roman" w:hAnsi="Arial" w:cs="Arial"/>
                <w:sz w:val="20"/>
                <w:szCs w:val="20"/>
                <w:lang w:val="es-ES" w:eastAsia="es-ES"/>
              </w:rPr>
              <w:t xml:space="preserve">Saúl Jaramillo, Presidente Pro Témpore de la Conferencia Regional sobre Migración. </w:t>
            </w:r>
          </w:p>
          <w:p w14:paraId="3DD41268" w14:textId="77777777" w:rsidR="00057E22" w:rsidRDefault="00ED36BE" w:rsidP="00ED181F">
            <w:pPr>
              <w:pStyle w:val="Prrafodelista"/>
              <w:numPr>
                <w:ilvl w:val="0"/>
                <w:numId w:val="12"/>
              </w:numPr>
              <w:ind w:right="-518"/>
              <w:rPr>
                <w:rFonts w:ascii="Arial" w:eastAsia="Times New Roman" w:hAnsi="Arial" w:cs="Arial"/>
                <w:sz w:val="20"/>
                <w:szCs w:val="20"/>
                <w:lang w:val="es-ES" w:eastAsia="es-ES"/>
              </w:rPr>
            </w:pPr>
            <w:r w:rsidRPr="006E7522">
              <w:rPr>
                <w:rFonts w:ascii="Arial" w:eastAsia="Times New Roman" w:hAnsi="Arial" w:cs="Arial"/>
                <w:sz w:val="20"/>
                <w:szCs w:val="20"/>
                <w:lang w:val="es-ES" w:eastAsia="es-ES"/>
              </w:rPr>
              <w:t>Christopher Gasc</w:t>
            </w:r>
            <w:r w:rsidR="006E7522" w:rsidRPr="006E7522">
              <w:rPr>
                <w:rFonts w:ascii="Arial" w:eastAsia="Times New Roman" w:hAnsi="Arial" w:cs="Arial"/>
                <w:sz w:val="20"/>
                <w:szCs w:val="20"/>
                <w:lang w:val="es-ES" w:eastAsia="es-ES"/>
              </w:rPr>
              <w:t>o</w:t>
            </w:r>
            <w:r w:rsidRPr="006E7522">
              <w:rPr>
                <w:rFonts w:ascii="Arial" w:eastAsia="Times New Roman" w:hAnsi="Arial" w:cs="Arial"/>
                <w:sz w:val="20"/>
                <w:szCs w:val="20"/>
                <w:lang w:val="es-ES" w:eastAsia="es-ES"/>
              </w:rPr>
              <w:t xml:space="preserve">n, </w:t>
            </w:r>
            <w:r w:rsidR="006E7522" w:rsidRPr="006E7522">
              <w:rPr>
                <w:rFonts w:ascii="Arial" w:eastAsia="Times New Roman" w:hAnsi="Arial" w:cs="Arial"/>
                <w:sz w:val="20"/>
                <w:szCs w:val="20"/>
                <w:lang w:val="es-ES" w:eastAsia="es-ES"/>
              </w:rPr>
              <w:t xml:space="preserve">Representante de </w:t>
            </w:r>
            <w:r w:rsidRPr="006E7522">
              <w:rPr>
                <w:rFonts w:ascii="Arial" w:eastAsia="Times New Roman" w:hAnsi="Arial" w:cs="Arial"/>
                <w:sz w:val="20"/>
                <w:szCs w:val="20"/>
                <w:lang w:val="es-ES" w:eastAsia="es-ES"/>
              </w:rPr>
              <w:t xml:space="preserve"> la </w:t>
            </w:r>
            <w:r w:rsidR="00774509" w:rsidRPr="006E7522">
              <w:rPr>
                <w:rFonts w:ascii="Arial" w:eastAsia="Times New Roman" w:hAnsi="Arial" w:cs="Arial"/>
                <w:sz w:val="20"/>
                <w:szCs w:val="20"/>
                <w:lang w:val="es-ES" w:eastAsia="es-ES"/>
              </w:rPr>
              <w:t xml:space="preserve">Organización Internacional para las </w:t>
            </w:r>
          </w:p>
          <w:p w14:paraId="1696EFB6" w14:textId="0BD2F68D" w:rsidR="00774509" w:rsidRPr="006E7522" w:rsidRDefault="00774509" w:rsidP="00C9682F">
            <w:pPr>
              <w:pStyle w:val="Prrafodelista"/>
              <w:ind w:right="-518"/>
              <w:rPr>
                <w:rFonts w:ascii="Arial" w:eastAsia="Times New Roman" w:hAnsi="Arial" w:cs="Arial"/>
                <w:sz w:val="20"/>
                <w:szCs w:val="20"/>
                <w:lang w:val="es-ES" w:eastAsia="es-ES"/>
              </w:rPr>
            </w:pPr>
            <w:r w:rsidRPr="006E7522">
              <w:rPr>
                <w:rFonts w:ascii="Arial" w:eastAsia="Times New Roman" w:hAnsi="Arial" w:cs="Arial"/>
                <w:sz w:val="20"/>
                <w:szCs w:val="20"/>
                <w:lang w:val="es-ES" w:eastAsia="es-ES"/>
              </w:rPr>
              <w:t>Migraciones</w:t>
            </w:r>
            <w:r w:rsidR="006E7522">
              <w:rPr>
                <w:rFonts w:ascii="Arial" w:eastAsia="Times New Roman" w:hAnsi="Arial" w:cs="Arial"/>
                <w:sz w:val="20"/>
                <w:szCs w:val="20"/>
                <w:lang w:val="es-ES" w:eastAsia="es-ES"/>
              </w:rPr>
              <w:t xml:space="preserve"> en México</w:t>
            </w:r>
            <w:r w:rsidRPr="006E7522">
              <w:rPr>
                <w:rFonts w:ascii="Arial" w:eastAsia="Times New Roman" w:hAnsi="Arial" w:cs="Arial"/>
                <w:sz w:val="20"/>
                <w:szCs w:val="20"/>
                <w:lang w:val="es-ES" w:eastAsia="es-ES"/>
              </w:rPr>
              <w:t xml:space="preserve"> (OIM).</w:t>
            </w:r>
          </w:p>
          <w:p w14:paraId="22989A85" w14:textId="77777777" w:rsidR="00ED36BE" w:rsidRPr="00BB1A7E" w:rsidRDefault="00ED36BE" w:rsidP="00182A95">
            <w:pPr>
              <w:pStyle w:val="Prrafodelista"/>
              <w:numPr>
                <w:ilvl w:val="0"/>
                <w:numId w:val="12"/>
              </w:numPr>
              <w:ind w:right="-518"/>
              <w:rPr>
                <w:rFonts w:ascii="Arial" w:eastAsia="Times New Roman" w:hAnsi="Arial" w:cs="Arial"/>
                <w:sz w:val="20"/>
                <w:szCs w:val="20"/>
                <w:lang w:val="es-ES" w:eastAsia="es-ES"/>
              </w:rPr>
            </w:pPr>
            <w:r w:rsidRPr="00BB1A7E">
              <w:rPr>
                <w:rFonts w:ascii="Arial" w:eastAsia="Times New Roman" w:hAnsi="Arial" w:cs="Arial"/>
                <w:sz w:val="20"/>
                <w:szCs w:val="20"/>
                <w:lang w:val="es-ES" w:eastAsia="es-ES"/>
              </w:rPr>
              <w:t xml:space="preserve">Atle Solberg, Jefe de la Unidad de Coordinación, </w:t>
            </w:r>
            <w:r w:rsidR="00774509" w:rsidRPr="00BB1A7E">
              <w:rPr>
                <w:rFonts w:ascii="Arial" w:eastAsia="Times New Roman" w:hAnsi="Arial" w:cs="Arial"/>
                <w:sz w:val="20"/>
                <w:szCs w:val="20"/>
                <w:lang w:val="es-ES" w:eastAsia="es-ES"/>
              </w:rPr>
              <w:t xml:space="preserve">Plataforma sobre Desplazamiento </w:t>
            </w:r>
          </w:p>
          <w:p w14:paraId="3776D8BB" w14:textId="0799C27B" w:rsidR="00774509" w:rsidRPr="00BB1A7E" w:rsidRDefault="00774509" w:rsidP="00182A95">
            <w:pPr>
              <w:pStyle w:val="Prrafodelista"/>
              <w:ind w:right="-518"/>
              <w:rPr>
                <w:rFonts w:ascii="Arial" w:eastAsia="Times New Roman" w:hAnsi="Arial" w:cs="Arial"/>
                <w:sz w:val="20"/>
                <w:szCs w:val="20"/>
                <w:lang w:val="es-ES" w:eastAsia="es-ES"/>
              </w:rPr>
            </w:pPr>
            <w:r w:rsidRPr="00BB1A7E">
              <w:rPr>
                <w:rFonts w:ascii="Arial" w:eastAsia="Times New Roman" w:hAnsi="Arial" w:cs="Arial"/>
                <w:sz w:val="20"/>
                <w:szCs w:val="20"/>
                <w:lang w:val="es-ES" w:eastAsia="es-ES"/>
              </w:rPr>
              <w:t>por Desastre (PDD).</w:t>
            </w:r>
          </w:p>
          <w:p w14:paraId="6643D6F8" w14:textId="636A778C" w:rsidR="009D703B" w:rsidRPr="00BB1A7E" w:rsidRDefault="00182A95" w:rsidP="00182A95">
            <w:pPr>
              <w:pStyle w:val="Prrafodelista"/>
              <w:numPr>
                <w:ilvl w:val="0"/>
                <w:numId w:val="12"/>
              </w:numPr>
              <w:ind w:right="-518"/>
              <w:rPr>
                <w:rFonts w:ascii="Arial" w:eastAsia="Times New Roman" w:hAnsi="Arial" w:cs="Arial"/>
                <w:sz w:val="20"/>
                <w:szCs w:val="20"/>
                <w:lang w:val="es-ES" w:eastAsia="es-ES"/>
              </w:rPr>
            </w:pPr>
            <w:r w:rsidRPr="00BB1A7E">
              <w:rPr>
                <w:rFonts w:ascii="Arial" w:eastAsia="Times New Roman" w:hAnsi="Arial" w:cs="Arial"/>
                <w:sz w:val="20"/>
                <w:szCs w:val="20"/>
                <w:lang w:val="es-ES" w:eastAsia="es-ES"/>
              </w:rPr>
              <w:t xml:space="preserve">David Luna Corté, Director de Innovación y Planeación, </w:t>
            </w:r>
            <w:r w:rsidR="00774509" w:rsidRPr="00BB1A7E">
              <w:rPr>
                <w:rFonts w:ascii="Arial" w:eastAsia="Times New Roman" w:hAnsi="Arial" w:cs="Arial"/>
                <w:sz w:val="20"/>
                <w:szCs w:val="20"/>
                <w:lang w:val="es-ES" w:eastAsia="es-ES"/>
              </w:rPr>
              <w:t xml:space="preserve">Coordinación </w:t>
            </w:r>
            <w:r w:rsidRPr="00BB1A7E">
              <w:rPr>
                <w:rFonts w:ascii="Arial" w:eastAsia="Times New Roman" w:hAnsi="Arial" w:cs="Arial"/>
                <w:sz w:val="20"/>
                <w:szCs w:val="20"/>
                <w:lang w:val="es-ES" w:eastAsia="es-ES"/>
              </w:rPr>
              <w:t xml:space="preserve">Nacional </w:t>
            </w:r>
            <w:r w:rsidR="00774509" w:rsidRPr="00BB1A7E">
              <w:rPr>
                <w:rFonts w:ascii="Arial" w:eastAsia="Times New Roman" w:hAnsi="Arial" w:cs="Arial"/>
                <w:sz w:val="20"/>
                <w:szCs w:val="20"/>
                <w:lang w:val="es-ES" w:eastAsia="es-ES"/>
              </w:rPr>
              <w:t xml:space="preserve">de </w:t>
            </w:r>
            <w:r w:rsidR="001B7C96" w:rsidRPr="00BB1A7E">
              <w:rPr>
                <w:rFonts w:ascii="Arial" w:eastAsia="Times New Roman" w:hAnsi="Arial" w:cs="Arial"/>
                <w:sz w:val="20"/>
                <w:szCs w:val="20"/>
                <w:lang w:val="es-ES" w:eastAsia="es-ES"/>
              </w:rPr>
              <w:t>Protección Civil (C</w:t>
            </w:r>
            <w:r w:rsidRPr="00BB1A7E">
              <w:rPr>
                <w:rFonts w:ascii="Arial" w:eastAsia="Times New Roman" w:hAnsi="Arial" w:cs="Arial"/>
                <w:sz w:val="20"/>
                <w:szCs w:val="20"/>
                <w:lang w:val="es-ES" w:eastAsia="es-ES"/>
              </w:rPr>
              <w:t>N</w:t>
            </w:r>
            <w:r w:rsidR="001B7C96" w:rsidRPr="00BB1A7E">
              <w:rPr>
                <w:rFonts w:ascii="Arial" w:eastAsia="Times New Roman" w:hAnsi="Arial" w:cs="Arial"/>
                <w:sz w:val="20"/>
                <w:szCs w:val="20"/>
                <w:lang w:val="es-ES" w:eastAsia="es-ES"/>
              </w:rPr>
              <w:t>PC - México)</w:t>
            </w:r>
            <w:r w:rsidR="009D703B" w:rsidRPr="00BB1A7E">
              <w:rPr>
                <w:rFonts w:ascii="Arial" w:eastAsia="Times New Roman" w:hAnsi="Arial" w:cs="Arial"/>
                <w:sz w:val="20"/>
                <w:szCs w:val="20"/>
                <w:lang w:val="es-ES" w:eastAsia="es-ES"/>
              </w:rPr>
              <w:t>.</w:t>
            </w:r>
          </w:p>
          <w:p w14:paraId="2D002968" w14:textId="7FB9C70B" w:rsidR="0002552D" w:rsidRPr="00BB1A7E" w:rsidRDefault="00E84622" w:rsidP="00182A95">
            <w:pPr>
              <w:pStyle w:val="Prrafodelista"/>
              <w:numPr>
                <w:ilvl w:val="0"/>
                <w:numId w:val="12"/>
              </w:numPr>
              <w:ind w:right="-518"/>
              <w:rPr>
                <w:rFonts w:ascii="Arial" w:eastAsia="Times New Roman" w:hAnsi="Arial" w:cs="Arial"/>
                <w:sz w:val="20"/>
                <w:szCs w:val="20"/>
                <w:lang w:val="es-ES" w:eastAsia="es-ES"/>
              </w:rPr>
            </w:pPr>
            <w:r>
              <w:rPr>
                <w:rFonts w:ascii="Arial" w:eastAsia="Times New Roman" w:hAnsi="Arial" w:cs="Arial"/>
                <w:sz w:val="20"/>
                <w:szCs w:val="20"/>
                <w:lang w:val="es-ES" w:eastAsia="es-ES"/>
              </w:rPr>
              <w:t>Ó</w:t>
            </w:r>
            <w:r w:rsidR="0002552D" w:rsidRPr="00BB1A7E">
              <w:rPr>
                <w:rFonts w:ascii="Arial" w:eastAsia="Times New Roman" w:hAnsi="Arial" w:cs="Arial"/>
                <w:sz w:val="20"/>
                <w:szCs w:val="20"/>
                <w:lang w:val="es-ES" w:eastAsia="es-ES"/>
              </w:rPr>
              <w:t xml:space="preserve">scar Zepeda Ramos, Director de Análisis y Gestión de Riesgos, </w:t>
            </w:r>
          </w:p>
          <w:p w14:paraId="4B7C6ECB" w14:textId="77777777" w:rsidR="00BB32C3" w:rsidRDefault="009D703B" w:rsidP="00552DAF">
            <w:pPr>
              <w:pStyle w:val="Prrafodelista"/>
              <w:ind w:right="-518"/>
              <w:rPr>
                <w:rFonts w:ascii="Arial" w:eastAsia="Times New Roman" w:hAnsi="Arial" w:cs="Arial"/>
                <w:sz w:val="20"/>
                <w:szCs w:val="20"/>
                <w:lang w:val="es-ES" w:eastAsia="es-ES"/>
              </w:rPr>
            </w:pPr>
            <w:r w:rsidRPr="00BB1A7E">
              <w:rPr>
                <w:rFonts w:ascii="Arial" w:eastAsia="Times New Roman" w:hAnsi="Arial" w:cs="Arial"/>
                <w:sz w:val="20"/>
                <w:szCs w:val="20"/>
                <w:lang w:val="es-ES" w:eastAsia="es-ES"/>
              </w:rPr>
              <w:t>Centro Nacional de Prevención de Desastres (CENAPRED - México).</w:t>
            </w:r>
            <w:r w:rsidR="0002552D" w:rsidRPr="00552DAF">
              <w:rPr>
                <w:rFonts w:ascii="Arial" w:eastAsia="Times New Roman" w:hAnsi="Arial" w:cs="Arial"/>
                <w:sz w:val="20"/>
                <w:szCs w:val="20"/>
                <w:lang w:val="es-ES" w:eastAsia="es-ES"/>
              </w:rPr>
              <w:t xml:space="preserve"> </w:t>
            </w:r>
          </w:p>
          <w:p w14:paraId="7FB3459F" w14:textId="77777777" w:rsidR="00DB6308" w:rsidRPr="00BB1A7E" w:rsidRDefault="00DB6308" w:rsidP="00DB6308">
            <w:pPr>
              <w:pStyle w:val="Prrafodelista"/>
              <w:numPr>
                <w:ilvl w:val="0"/>
                <w:numId w:val="12"/>
              </w:numPr>
              <w:ind w:right="-518"/>
              <w:rPr>
                <w:rFonts w:ascii="Arial" w:eastAsia="Times New Roman" w:hAnsi="Arial" w:cs="Arial"/>
                <w:sz w:val="20"/>
                <w:szCs w:val="20"/>
                <w:lang w:val="es-ES" w:eastAsia="es-ES"/>
              </w:rPr>
            </w:pPr>
            <w:r w:rsidRPr="00BB1A7E">
              <w:rPr>
                <w:rFonts w:ascii="Arial" w:eastAsia="Times New Roman" w:hAnsi="Arial" w:cs="Arial"/>
                <w:sz w:val="20"/>
                <w:szCs w:val="20"/>
                <w:lang w:val="es-ES" w:eastAsia="es-ES"/>
              </w:rPr>
              <w:t xml:space="preserve">Óscar Ortiz Milán, Titular de la Unidad de Política Migratoria, Secretaría de </w:t>
            </w:r>
          </w:p>
          <w:p w14:paraId="7D1E6A80" w14:textId="3E3BDE68" w:rsidR="00DB6308" w:rsidRPr="00DB6308" w:rsidRDefault="00DB6308" w:rsidP="00DB6308">
            <w:pPr>
              <w:pStyle w:val="Prrafodelista"/>
              <w:ind w:right="-518"/>
              <w:rPr>
                <w:rFonts w:ascii="Arial" w:eastAsia="Times New Roman" w:hAnsi="Arial" w:cs="Arial"/>
                <w:sz w:val="20"/>
                <w:szCs w:val="20"/>
                <w:lang w:val="es-ES" w:eastAsia="es-ES"/>
              </w:rPr>
            </w:pPr>
            <w:r w:rsidRPr="00BB1A7E">
              <w:rPr>
                <w:rFonts w:ascii="Arial" w:eastAsia="Times New Roman" w:hAnsi="Arial" w:cs="Arial"/>
                <w:sz w:val="20"/>
                <w:szCs w:val="20"/>
                <w:lang w:val="es-ES" w:eastAsia="es-ES"/>
              </w:rPr>
              <w:t>Gobernación (UPM – México).</w:t>
            </w:r>
            <w:bookmarkStart w:id="0" w:name="_GoBack"/>
            <w:bookmarkEnd w:id="0"/>
          </w:p>
        </w:tc>
      </w:tr>
      <w:tr w:rsidR="00261829" w:rsidRPr="00FE102B" w14:paraId="3A55EBE6" w14:textId="77777777" w:rsidTr="00261829">
        <w:trPr>
          <w:jc w:val="center"/>
        </w:trPr>
        <w:tc>
          <w:tcPr>
            <w:tcW w:w="1838" w:type="dxa"/>
          </w:tcPr>
          <w:p w14:paraId="056AC8B9" w14:textId="5F38168E" w:rsidR="00774509" w:rsidRPr="00FE102B" w:rsidRDefault="00061260" w:rsidP="00FE102B">
            <w:pPr>
              <w:ind w:right="-518"/>
              <w:contextualSpacing/>
              <w:rPr>
                <w:rFonts w:ascii="Arial" w:eastAsia="Times New Roman" w:hAnsi="Arial" w:cs="Arial"/>
                <w:sz w:val="20"/>
                <w:szCs w:val="20"/>
                <w:lang w:val="es-MX" w:eastAsia="es-ES"/>
              </w:rPr>
            </w:pPr>
            <w:r w:rsidRPr="00FE102B">
              <w:rPr>
                <w:rFonts w:ascii="Arial" w:eastAsia="Times New Roman" w:hAnsi="Arial" w:cs="Arial"/>
                <w:sz w:val="20"/>
                <w:szCs w:val="20"/>
                <w:lang w:val="es-MX" w:eastAsia="es-ES"/>
              </w:rPr>
              <w:t>10:</w:t>
            </w:r>
            <w:r w:rsidR="00A21052" w:rsidRPr="00FE102B">
              <w:rPr>
                <w:rFonts w:ascii="Arial" w:eastAsia="Times New Roman" w:hAnsi="Arial" w:cs="Arial"/>
                <w:sz w:val="20"/>
                <w:szCs w:val="20"/>
                <w:lang w:val="es-MX" w:eastAsia="es-ES"/>
              </w:rPr>
              <w:t>0</w:t>
            </w:r>
            <w:r w:rsidR="00774509" w:rsidRPr="00FE102B">
              <w:rPr>
                <w:rFonts w:ascii="Arial" w:eastAsia="Times New Roman" w:hAnsi="Arial" w:cs="Arial"/>
                <w:sz w:val="20"/>
                <w:szCs w:val="20"/>
                <w:lang w:val="es-MX" w:eastAsia="es-ES"/>
              </w:rPr>
              <w:t>0 – 1</w:t>
            </w:r>
            <w:r w:rsidR="00B86052" w:rsidRPr="00FE102B">
              <w:rPr>
                <w:rFonts w:ascii="Arial" w:eastAsia="Times New Roman" w:hAnsi="Arial" w:cs="Arial"/>
                <w:sz w:val="20"/>
                <w:szCs w:val="20"/>
                <w:lang w:val="es-MX" w:eastAsia="es-ES"/>
              </w:rPr>
              <w:t>0</w:t>
            </w:r>
            <w:r w:rsidR="00774509" w:rsidRPr="00FE102B">
              <w:rPr>
                <w:rFonts w:ascii="Arial" w:eastAsia="Times New Roman" w:hAnsi="Arial" w:cs="Arial"/>
                <w:sz w:val="20"/>
                <w:szCs w:val="20"/>
                <w:lang w:val="es-MX" w:eastAsia="es-ES"/>
              </w:rPr>
              <w:t>:</w:t>
            </w:r>
            <w:r w:rsidR="004C31F3">
              <w:rPr>
                <w:rFonts w:ascii="Arial" w:eastAsia="Times New Roman" w:hAnsi="Arial" w:cs="Arial"/>
                <w:sz w:val="20"/>
                <w:szCs w:val="20"/>
                <w:lang w:val="es-MX" w:eastAsia="es-ES"/>
              </w:rPr>
              <w:t>3</w:t>
            </w:r>
            <w:r w:rsidR="00A21052" w:rsidRPr="00FE102B">
              <w:rPr>
                <w:rFonts w:ascii="Arial" w:eastAsia="Times New Roman" w:hAnsi="Arial" w:cs="Arial"/>
                <w:sz w:val="20"/>
                <w:szCs w:val="20"/>
                <w:lang w:val="es-MX" w:eastAsia="es-ES"/>
              </w:rPr>
              <w:t>0</w:t>
            </w:r>
          </w:p>
        </w:tc>
        <w:tc>
          <w:tcPr>
            <w:tcW w:w="8505" w:type="dxa"/>
          </w:tcPr>
          <w:p w14:paraId="6CA3144E" w14:textId="5BF75B56" w:rsidR="00774509" w:rsidRPr="00FE102B" w:rsidRDefault="00061260"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Aprobación de la agenda</w:t>
            </w:r>
            <w:r w:rsidR="00BB32C3" w:rsidRPr="00FE102B">
              <w:rPr>
                <w:rFonts w:ascii="Arial" w:eastAsia="Times New Roman" w:hAnsi="Arial" w:cs="Arial"/>
                <w:sz w:val="20"/>
                <w:szCs w:val="20"/>
                <w:lang w:eastAsia="es-ES"/>
              </w:rPr>
              <w:t>, objetivos</w:t>
            </w:r>
            <w:r w:rsidRPr="00FE102B">
              <w:rPr>
                <w:rFonts w:ascii="Arial" w:eastAsia="Times New Roman" w:hAnsi="Arial" w:cs="Arial"/>
                <w:sz w:val="20"/>
                <w:szCs w:val="20"/>
                <w:lang w:eastAsia="es-ES"/>
              </w:rPr>
              <w:t xml:space="preserve"> y metodología del taller.</w:t>
            </w:r>
          </w:p>
          <w:p w14:paraId="3E9B3908" w14:textId="6813BA70" w:rsidR="00061260" w:rsidRPr="00FE102B" w:rsidRDefault="00B86052" w:rsidP="00FE102B">
            <w:pPr>
              <w:pStyle w:val="Prrafodelista"/>
              <w:numPr>
                <w:ilvl w:val="0"/>
                <w:numId w:val="12"/>
              </w:numPr>
              <w:ind w:right="-518"/>
              <w:rPr>
                <w:rFonts w:ascii="Arial" w:eastAsia="Times New Roman" w:hAnsi="Arial" w:cs="Arial"/>
                <w:i/>
                <w:sz w:val="20"/>
                <w:szCs w:val="20"/>
                <w:lang w:val="es-ES" w:eastAsia="es-ES"/>
              </w:rPr>
            </w:pPr>
            <w:r w:rsidRPr="00FE102B">
              <w:rPr>
                <w:rFonts w:ascii="Arial" w:eastAsia="Times New Roman" w:hAnsi="Arial" w:cs="Arial"/>
                <w:i/>
                <w:sz w:val="20"/>
                <w:szCs w:val="20"/>
                <w:lang w:val="es-ES" w:eastAsia="es-ES"/>
              </w:rPr>
              <w:t>A cargo de ST-</w:t>
            </w:r>
            <w:r w:rsidR="00061260" w:rsidRPr="00FE102B">
              <w:rPr>
                <w:rFonts w:ascii="Arial" w:eastAsia="Times New Roman" w:hAnsi="Arial" w:cs="Arial"/>
                <w:i/>
                <w:sz w:val="20"/>
                <w:szCs w:val="20"/>
                <w:lang w:val="es-ES" w:eastAsia="es-ES"/>
              </w:rPr>
              <w:t>CRM</w:t>
            </w:r>
            <w:r w:rsidR="00542735" w:rsidRPr="00FE102B">
              <w:rPr>
                <w:rFonts w:ascii="Arial" w:eastAsia="Times New Roman" w:hAnsi="Arial" w:cs="Arial"/>
                <w:i/>
                <w:sz w:val="20"/>
                <w:szCs w:val="20"/>
                <w:lang w:val="es-ES" w:eastAsia="es-ES"/>
              </w:rPr>
              <w:t>,</w:t>
            </w:r>
            <w:r w:rsidR="007719F6" w:rsidRPr="00FE102B">
              <w:rPr>
                <w:rFonts w:ascii="Arial" w:eastAsia="Times New Roman" w:hAnsi="Arial" w:cs="Arial"/>
                <w:i/>
                <w:sz w:val="20"/>
                <w:szCs w:val="20"/>
                <w:lang w:val="es-ES" w:eastAsia="es-ES"/>
              </w:rPr>
              <w:t xml:space="preserve"> </w:t>
            </w:r>
            <w:r w:rsidR="00542735" w:rsidRPr="00FE102B">
              <w:rPr>
                <w:rFonts w:ascii="Arial" w:eastAsia="Times New Roman" w:hAnsi="Arial" w:cs="Arial"/>
                <w:i/>
                <w:sz w:val="20"/>
                <w:szCs w:val="20"/>
                <w:lang w:val="es-ES" w:eastAsia="es-ES"/>
              </w:rPr>
              <w:t>OIM</w:t>
            </w:r>
            <w:r w:rsidR="004D1535" w:rsidRPr="00FE102B">
              <w:rPr>
                <w:rFonts w:ascii="Arial" w:eastAsia="Times New Roman" w:hAnsi="Arial" w:cs="Arial"/>
                <w:i/>
                <w:sz w:val="20"/>
                <w:szCs w:val="20"/>
                <w:lang w:val="es-ES" w:eastAsia="es-ES"/>
              </w:rPr>
              <w:t xml:space="preserve"> y PDD.</w:t>
            </w:r>
          </w:p>
          <w:p w14:paraId="474EEFE4" w14:textId="0F5E24BD" w:rsidR="009154C7" w:rsidRPr="00FE102B" w:rsidRDefault="009154C7" w:rsidP="00FE102B">
            <w:pPr>
              <w:pStyle w:val="Prrafodelista"/>
              <w:numPr>
                <w:ilvl w:val="0"/>
                <w:numId w:val="12"/>
              </w:numPr>
              <w:ind w:right="-518"/>
              <w:rPr>
                <w:rFonts w:ascii="Arial" w:eastAsia="Times New Roman" w:hAnsi="Arial" w:cs="Arial"/>
                <w:i/>
                <w:sz w:val="20"/>
                <w:szCs w:val="20"/>
                <w:lang w:val="es-ES" w:eastAsia="es-ES"/>
              </w:rPr>
            </w:pPr>
            <w:r w:rsidRPr="00FE102B">
              <w:rPr>
                <w:rFonts w:ascii="Arial" w:eastAsia="Times New Roman" w:hAnsi="Arial" w:cs="Arial"/>
                <w:sz w:val="20"/>
                <w:szCs w:val="20"/>
                <w:lang w:eastAsia="es-ES"/>
              </w:rPr>
              <w:t>Introducción de los part</w:t>
            </w:r>
            <w:r w:rsidR="00CE5140" w:rsidRPr="00FE102B">
              <w:rPr>
                <w:rFonts w:ascii="Arial" w:eastAsia="Times New Roman" w:hAnsi="Arial" w:cs="Arial"/>
                <w:sz w:val="20"/>
                <w:szCs w:val="20"/>
                <w:lang w:eastAsia="es-ES"/>
              </w:rPr>
              <w:t>i</w:t>
            </w:r>
            <w:r w:rsidRPr="00FE102B">
              <w:rPr>
                <w:rFonts w:ascii="Arial" w:eastAsia="Times New Roman" w:hAnsi="Arial" w:cs="Arial"/>
                <w:sz w:val="20"/>
                <w:szCs w:val="20"/>
                <w:lang w:eastAsia="es-ES"/>
              </w:rPr>
              <w:t>cipantes</w:t>
            </w:r>
          </w:p>
        </w:tc>
      </w:tr>
      <w:tr w:rsidR="00261829" w:rsidRPr="00FE102B" w14:paraId="4E4288A0" w14:textId="77777777" w:rsidTr="00816D3E">
        <w:trPr>
          <w:trHeight w:val="837"/>
          <w:jc w:val="center"/>
        </w:trPr>
        <w:tc>
          <w:tcPr>
            <w:tcW w:w="1838" w:type="dxa"/>
          </w:tcPr>
          <w:p w14:paraId="10908293" w14:textId="1F8A896C" w:rsidR="00061260" w:rsidRPr="00FE102B" w:rsidRDefault="00B86052" w:rsidP="004C31F3">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10:</w:t>
            </w:r>
            <w:r w:rsidR="004C31F3">
              <w:rPr>
                <w:rFonts w:ascii="Arial" w:eastAsia="Times New Roman" w:hAnsi="Arial" w:cs="Arial"/>
                <w:sz w:val="20"/>
                <w:szCs w:val="20"/>
                <w:lang w:eastAsia="es-ES"/>
              </w:rPr>
              <w:t>3</w:t>
            </w:r>
            <w:r w:rsidRPr="00FE102B">
              <w:rPr>
                <w:rFonts w:ascii="Arial" w:eastAsia="Times New Roman" w:hAnsi="Arial" w:cs="Arial"/>
                <w:sz w:val="20"/>
                <w:szCs w:val="20"/>
                <w:lang w:eastAsia="es-ES"/>
              </w:rPr>
              <w:t>0 – 11:00</w:t>
            </w:r>
          </w:p>
        </w:tc>
        <w:tc>
          <w:tcPr>
            <w:tcW w:w="8505" w:type="dxa"/>
          </w:tcPr>
          <w:p w14:paraId="6BFEE20A" w14:textId="7C99ACA7" w:rsidR="00061260" w:rsidRPr="00FE102B" w:rsidRDefault="00F762A9" w:rsidP="00FE102B">
            <w:pPr>
              <w:ind w:right="35"/>
              <w:contextualSpacing/>
              <w:jc w:val="both"/>
              <w:rPr>
                <w:rFonts w:ascii="Arial" w:eastAsia="Times New Roman" w:hAnsi="Arial" w:cs="Arial"/>
                <w:sz w:val="20"/>
                <w:szCs w:val="20"/>
                <w:lang w:eastAsia="es-ES"/>
              </w:rPr>
            </w:pPr>
            <w:r w:rsidRPr="00FE102B">
              <w:rPr>
                <w:rFonts w:ascii="Arial" w:eastAsia="Times New Roman" w:hAnsi="Arial" w:cs="Arial"/>
                <w:sz w:val="20"/>
                <w:szCs w:val="20"/>
                <w:lang w:eastAsia="es-ES"/>
              </w:rPr>
              <w:t>Contextualización</w:t>
            </w:r>
            <w:r w:rsidR="00765C15" w:rsidRPr="00FE102B">
              <w:rPr>
                <w:rFonts w:ascii="Arial" w:eastAsia="Times New Roman" w:hAnsi="Arial" w:cs="Arial"/>
                <w:sz w:val="20"/>
                <w:szCs w:val="20"/>
                <w:lang w:eastAsia="es-ES"/>
              </w:rPr>
              <w:t xml:space="preserve"> (</w:t>
            </w:r>
            <w:r w:rsidR="0084510A" w:rsidRPr="00FE102B">
              <w:rPr>
                <w:rFonts w:ascii="Arial" w:eastAsia="Times New Roman" w:hAnsi="Arial" w:cs="Arial"/>
                <w:sz w:val="20"/>
                <w:szCs w:val="20"/>
                <w:lang w:eastAsia="es-ES"/>
              </w:rPr>
              <w:t>‘</w:t>
            </w:r>
            <w:r w:rsidR="00765C15" w:rsidRPr="00FE102B">
              <w:rPr>
                <w:rFonts w:ascii="Arial" w:eastAsia="Times New Roman" w:hAnsi="Arial" w:cs="Arial"/>
                <w:sz w:val="20"/>
                <w:szCs w:val="20"/>
                <w:lang w:eastAsia="es-ES"/>
              </w:rPr>
              <w:t>setting the stage</w:t>
            </w:r>
            <w:r w:rsidR="0084510A" w:rsidRPr="00FE102B">
              <w:rPr>
                <w:rFonts w:ascii="Arial" w:eastAsia="Times New Roman" w:hAnsi="Arial" w:cs="Arial"/>
                <w:sz w:val="20"/>
                <w:szCs w:val="20"/>
                <w:lang w:eastAsia="es-ES"/>
              </w:rPr>
              <w:t>’</w:t>
            </w:r>
            <w:r w:rsidR="00765C15" w:rsidRPr="00FE102B">
              <w:rPr>
                <w:rFonts w:ascii="Arial" w:eastAsia="Times New Roman" w:hAnsi="Arial" w:cs="Arial"/>
                <w:sz w:val="20"/>
                <w:szCs w:val="20"/>
                <w:lang w:eastAsia="es-ES"/>
              </w:rPr>
              <w:t>)</w:t>
            </w:r>
            <w:r w:rsidR="00061260" w:rsidRPr="00FE102B">
              <w:rPr>
                <w:rFonts w:ascii="Arial" w:eastAsia="Times New Roman" w:hAnsi="Arial" w:cs="Arial"/>
                <w:sz w:val="20"/>
                <w:szCs w:val="20"/>
                <w:lang w:eastAsia="es-ES"/>
              </w:rPr>
              <w:t>:</w:t>
            </w:r>
            <w:r w:rsidR="00A21052" w:rsidRPr="00FE102B">
              <w:rPr>
                <w:rFonts w:ascii="Arial" w:eastAsia="Times New Roman" w:hAnsi="Arial" w:cs="Arial"/>
                <w:sz w:val="20"/>
                <w:szCs w:val="20"/>
                <w:lang w:eastAsia="es-ES"/>
              </w:rPr>
              <w:t xml:space="preserve"> Abordando las necesidades de </w:t>
            </w:r>
            <w:r w:rsidR="004B7AB3" w:rsidRPr="00FE102B">
              <w:rPr>
                <w:rFonts w:ascii="Arial" w:eastAsia="Times New Roman" w:hAnsi="Arial" w:cs="Arial"/>
                <w:sz w:val="20"/>
                <w:szCs w:val="20"/>
                <w:lang w:eastAsia="es-ES"/>
              </w:rPr>
              <w:t>p</w:t>
            </w:r>
            <w:r w:rsidR="00A21052" w:rsidRPr="00FE102B">
              <w:rPr>
                <w:rFonts w:ascii="Arial" w:eastAsia="Times New Roman" w:hAnsi="Arial" w:cs="Arial"/>
                <w:sz w:val="20"/>
                <w:szCs w:val="20"/>
                <w:lang w:eastAsia="es-ES"/>
              </w:rPr>
              <w:t xml:space="preserve">rotección de las </w:t>
            </w:r>
            <w:r w:rsidR="004B7AB3" w:rsidRPr="00FE102B">
              <w:rPr>
                <w:rFonts w:ascii="Arial" w:eastAsia="Times New Roman" w:hAnsi="Arial" w:cs="Arial"/>
                <w:sz w:val="20"/>
                <w:szCs w:val="20"/>
                <w:lang w:eastAsia="es-ES"/>
              </w:rPr>
              <w:t>p</w:t>
            </w:r>
            <w:r w:rsidR="00A21052" w:rsidRPr="00FE102B">
              <w:rPr>
                <w:rFonts w:ascii="Arial" w:eastAsia="Times New Roman" w:hAnsi="Arial" w:cs="Arial"/>
                <w:sz w:val="20"/>
                <w:szCs w:val="20"/>
                <w:lang w:eastAsia="es-ES"/>
              </w:rPr>
              <w:t xml:space="preserve">ersonas </w:t>
            </w:r>
            <w:r w:rsidR="004B7AB3" w:rsidRPr="00FE102B">
              <w:rPr>
                <w:rFonts w:ascii="Arial" w:eastAsia="Times New Roman" w:hAnsi="Arial" w:cs="Arial"/>
                <w:sz w:val="20"/>
                <w:szCs w:val="20"/>
                <w:lang w:eastAsia="es-ES"/>
              </w:rPr>
              <w:t>d</w:t>
            </w:r>
            <w:r w:rsidR="00A21052" w:rsidRPr="00FE102B">
              <w:rPr>
                <w:rFonts w:ascii="Arial" w:eastAsia="Times New Roman" w:hAnsi="Arial" w:cs="Arial"/>
                <w:sz w:val="20"/>
                <w:szCs w:val="20"/>
                <w:lang w:eastAsia="es-ES"/>
              </w:rPr>
              <w:t xml:space="preserve">esplazadas a través de </w:t>
            </w:r>
            <w:r w:rsidR="004B7AB3" w:rsidRPr="00FE102B">
              <w:rPr>
                <w:rFonts w:ascii="Arial" w:eastAsia="Times New Roman" w:hAnsi="Arial" w:cs="Arial"/>
                <w:sz w:val="20"/>
                <w:szCs w:val="20"/>
                <w:lang w:eastAsia="es-ES"/>
              </w:rPr>
              <w:t>f</w:t>
            </w:r>
            <w:r w:rsidR="00A21052" w:rsidRPr="00FE102B">
              <w:rPr>
                <w:rFonts w:ascii="Arial" w:eastAsia="Times New Roman" w:hAnsi="Arial" w:cs="Arial"/>
                <w:sz w:val="20"/>
                <w:szCs w:val="20"/>
                <w:lang w:eastAsia="es-ES"/>
              </w:rPr>
              <w:t xml:space="preserve">ronteras en el </w:t>
            </w:r>
            <w:r w:rsidR="004B7AB3" w:rsidRPr="00FE102B">
              <w:rPr>
                <w:rFonts w:ascii="Arial" w:eastAsia="Times New Roman" w:hAnsi="Arial" w:cs="Arial"/>
                <w:sz w:val="20"/>
                <w:szCs w:val="20"/>
                <w:lang w:eastAsia="es-ES"/>
              </w:rPr>
              <w:t>c</w:t>
            </w:r>
            <w:r w:rsidR="00A21052" w:rsidRPr="00FE102B">
              <w:rPr>
                <w:rFonts w:ascii="Arial" w:eastAsia="Times New Roman" w:hAnsi="Arial" w:cs="Arial"/>
                <w:sz w:val="20"/>
                <w:szCs w:val="20"/>
                <w:lang w:eastAsia="es-ES"/>
              </w:rPr>
              <w:t xml:space="preserve">ontexto de </w:t>
            </w:r>
            <w:r w:rsidR="004B7AB3" w:rsidRPr="00FE102B">
              <w:rPr>
                <w:rFonts w:ascii="Arial" w:eastAsia="Times New Roman" w:hAnsi="Arial" w:cs="Arial"/>
                <w:sz w:val="20"/>
                <w:szCs w:val="20"/>
                <w:lang w:eastAsia="es-ES"/>
              </w:rPr>
              <w:t>d</w:t>
            </w:r>
            <w:r w:rsidR="00A21052" w:rsidRPr="00FE102B">
              <w:rPr>
                <w:rFonts w:ascii="Arial" w:eastAsia="Times New Roman" w:hAnsi="Arial" w:cs="Arial"/>
                <w:sz w:val="20"/>
                <w:szCs w:val="20"/>
                <w:lang w:eastAsia="es-ES"/>
              </w:rPr>
              <w:t xml:space="preserve">esastres y </w:t>
            </w:r>
            <w:r w:rsidR="004B7AB3" w:rsidRPr="00FE102B">
              <w:rPr>
                <w:rFonts w:ascii="Arial" w:eastAsia="Times New Roman" w:hAnsi="Arial" w:cs="Arial"/>
                <w:sz w:val="20"/>
                <w:szCs w:val="20"/>
                <w:lang w:eastAsia="es-ES"/>
              </w:rPr>
              <w:t>c</w:t>
            </w:r>
            <w:r w:rsidR="00A21052" w:rsidRPr="00FE102B">
              <w:rPr>
                <w:rFonts w:ascii="Arial" w:eastAsia="Times New Roman" w:hAnsi="Arial" w:cs="Arial"/>
                <w:sz w:val="20"/>
                <w:szCs w:val="20"/>
                <w:lang w:eastAsia="es-ES"/>
              </w:rPr>
              <w:t>ambio</w:t>
            </w:r>
            <w:r w:rsidR="004B7AB3" w:rsidRPr="00FE102B">
              <w:rPr>
                <w:rFonts w:ascii="Arial" w:eastAsia="Times New Roman" w:hAnsi="Arial" w:cs="Arial"/>
                <w:sz w:val="20"/>
                <w:szCs w:val="20"/>
                <w:lang w:eastAsia="es-ES"/>
              </w:rPr>
              <w:t xml:space="preserve"> c</w:t>
            </w:r>
            <w:r w:rsidR="00A21052" w:rsidRPr="00FE102B">
              <w:rPr>
                <w:rFonts w:ascii="Arial" w:eastAsia="Times New Roman" w:hAnsi="Arial" w:cs="Arial"/>
                <w:sz w:val="20"/>
                <w:szCs w:val="20"/>
                <w:lang w:eastAsia="es-ES"/>
              </w:rPr>
              <w:t>limático: De la Iniciativa Nansen a</w:t>
            </w:r>
            <w:r w:rsidR="009D703B" w:rsidRPr="00FE102B">
              <w:rPr>
                <w:rFonts w:ascii="Arial" w:eastAsia="Times New Roman" w:hAnsi="Arial" w:cs="Arial"/>
                <w:sz w:val="20"/>
                <w:szCs w:val="20"/>
                <w:lang w:eastAsia="es-ES"/>
              </w:rPr>
              <w:t xml:space="preserve"> </w:t>
            </w:r>
            <w:r w:rsidR="00A21052" w:rsidRPr="00FE102B">
              <w:rPr>
                <w:rFonts w:ascii="Arial" w:eastAsia="Times New Roman" w:hAnsi="Arial" w:cs="Arial"/>
                <w:sz w:val="20"/>
                <w:szCs w:val="20"/>
                <w:lang w:eastAsia="es-ES"/>
              </w:rPr>
              <w:t>l</w:t>
            </w:r>
            <w:r w:rsidR="009D703B" w:rsidRPr="00FE102B">
              <w:rPr>
                <w:rFonts w:ascii="Arial" w:eastAsia="Times New Roman" w:hAnsi="Arial" w:cs="Arial"/>
                <w:sz w:val="20"/>
                <w:szCs w:val="20"/>
                <w:lang w:eastAsia="es-ES"/>
              </w:rPr>
              <w:t>a</w:t>
            </w:r>
            <w:r w:rsidR="00A21052" w:rsidRPr="00FE102B">
              <w:rPr>
                <w:rFonts w:ascii="Arial" w:eastAsia="Times New Roman" w:hAnsi="Arial" w:cs="Arial"/>
                <w:sz w:val="20"/>
                <w:szCs w:val="20"/>
                <w:lang w:eastAsia="es-ES"/>
              </w:rPr>
              <w:t xml:space="preserve"> Plataforma sobre D</w:t>
            </w:r>
            <w:r w:rsidR="00192084">
              <w:rPr>
                <w:rFonts w:ascii="Arial" w:eastAsia="Times New Roman" w:hAnsi="Arial" w:cs="Arial"/>
                <w:sz w:val="20"/>
                <w:szCs w:val="20"/>
                <w:lang w:eastAsia="es-ES"/>
              </w:rPr>
              <w:t>esplazamiento</w:t>
            </w:r>
            <w:r w:rsidR="00A21052" w:rsidRPr="00FE102B">
              <w:rPr>
                <w:rFonts w:ascii="Arial" w:eastAsia="Times New Roman" w:hAnsi="Arial" w:cs="Arial"/>
                <w:sz w:val="20"/>
                <w:szCs w:val="20"/>
                <w:lang w:eastAsia="es-ES"/>
              </w:rPr>
              <w:t xml:space="preserve"> por Desastres (PDD)</w:t>
            </w:r>
            <w:r w:rsidR="009D703B" w:rsidRPr="00FE102B">
              <w:rPr>
                <w:rFonts w:ascii="Arial" w:eastAsia="Times New Roman" w:hAnsi="Arial" w:cs="Arial"/>
                <w:sz w:val="20"/>
                <w:szCs w:val="20"/>
                <w:lang w:eastAsia="es-ES"/>
              </w:rPr>
              <w:t>.</w:t>
            </w:r>
            <w:r w:rsidR="00A21052" w:rsidRPr="00FE102B">
              <w:rPr>
                <w:rFonts w:ascii="Arial" w:eastAsia="Times New Roman" w:hAnsi="Arial" w:cs="Arial"/>
                <w:sz w:val="20"/>
                <w:szCs w:val="20"/>
                <w:lang w:eastAsia="es-ES"/>
              </w:rPr>
              <w:t xml:space="preserve">   </w:t>
            </w:r>
          </w:p>
          <w:p w14:paraId="12EDF7A7" w14:textId="53A8D0CB" w:rsidR="00061260" w:rsidRPr="00FE102B" w:rsidRDefault="00061260" w:rsidP="00FE102B">
            <w:pPr>
              <w:pStyle w:val="Prrafodelista"/>
              <w:numPr>
                <w:ilvl w:val="0"/>
                <w:numId w:val="12"/>
              </w:numPr>
              <w:ind w:right="-518"/>
              <w:rPr>
                <w:rFonts w:ascii="Arial" w:eastAsia="Times New Roman" w:hAnsi="Arial" w:cs="Arial"/>
                <w:i/>
                <w:sz w:val="20"/>
                <w:szCs w:val="20"/>
                <w:lang w:eastAsia="es-ES"/>
              </w:rPr>
            </w:pPr>
            <w:r w:rsidRPr="00FE102B">
              <w:rPr>
                <w:rFonts w:ascii="Arial" w:eastAsia="Times New Roman" w:hAnsi="Arial" w:cs="Arial"/>
                <w:i/>
                <w:sz w:val="20"/>
                <w:szCs w:val="20"/>
                <w:lang w:val="es-ES" w:eastAsia="es-ES"/>
              </w:rPr>
              <w:t>A cargo de PDD.</w:t>
            </w:r>
          </w:p>
        </w:tc>
      </w:tr>
      <w:tr w:rsidR="00261829" w:rsidRPr="00FE102B" w14:paraId="765BC74F" w14:textId="77777777" w:rsidTr="00261829">
        <w:trPr>
          <w:trHeight w:val="264"/>
          <w:jc w:val="center"/>
        </w:trPr>
        <w:tc>
          <w:tcPr>
            <w:tcW w:w="1838" w:type="dxa"/>
          </w:tcPr>
          <w:p w14:paraId="62FFCD1A" w14:textId="22FDFE80" w:rsidR="00F762A9" w:rsidRPr="00FE102B" w:rsidRDefault="00F762A9"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11:00 – 11:20</w:t>
            </w:r>
          </w:p>
        </w:tc>
        <w:tc>
          <w:tcPr>
            <w:tcW w:w="8505" w:type="dxa"/>
          </w:tcPr>
          <w:p w14:paraId="05192C7A" w14:textId="1B78AAEA" w:rsidR="00B86052" w:rsidRPr="00FE102B" w:rsidRDefault="00170C06" w:rsidP="00FE102B">
            <w:pPr>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 xml:space="preserve">Contextualización (‘setting the stage’): </w:t>
            </w:r>
            <w:r w:rsidR="00F762A9" w:rsidRPr="00FE102B">
              <w:rPr>
                <w:rFonts w:ascii="Arial" w:eastAsia="Times New Roman" w:hAnsi="Arial" w:cs="Arial"/>
                <w:sz w:val="20"/>
                <w:szCs w:val="20"/>
                <w:lang w:eastAsia="es-ES"/>
              </w:rPr>
              <w:t>Migrantes en situaciones de desastres: aproximación a los reto</w:t>
            </w:r>
            <w:r w:rsidR="00765C15" w:rsidRPr="00FE102B">
              <w:rPr>
                <w:rFonts w:ascii="Arial" w:eastAsia="Times New Roman" w:hAnsi="Arial" w:cs="Arial"/>
                <w:sz w:val="20"/>
                <w:szCs w:val="20"/>
                <w:lang w:eastAsia="es-ES"/>
              </w:rPr>
              <w:t>s, vulnerabilidades</w:t>
            </w:r>
            <w:r w:rsidR="00F762A9" w:rsidRPr="00FE102B">
              <w:rPr>
                <w:rFonts w:ascii="Arial" w:eastAsia="Times New Roman" w:hAnsi="Arial" w:cs="Arial"/>
                <w:sz w:val="20"/>
                <w:szCs w:val="20"/>
                <w:lang w:eastAsia="es-ES"/>
              </w:rPr>
              <w:t xml:space="preserve"> y oportunidades.</w:t>
            </w:r>
          </w:p>
          <w:p w14:paraId="0A6C433A" w14:textId="2F322F6C" w:rsidR="00F762A9" w:rsidRPr="00FE102B" w:rsidRDefault="00F762A9" w:rsidP="00FE102B">
            <w:pPr>
              <w:pStyle w:val="Prrafodelista"/>
              <w:numPr>
                <w:ilvl w:val="0"/>
                <w:numId w:val="12"/>
              </w:numPr>
              <w:ind w:right="-518"/>
              <w:rPr>
                <w:rFonts w:ascii="Arial" w:eastAsia="Times New Roman" w:hAnsi="Arial" w:cs="Arial"/>
                <w:i/>
                <w:sz w:val="20"/>
                <w:szCs w:val="20"/>
                <w:lang w:val="es-ES" w:eastAsia="es-ES"/>
              </w:rPr>
            </w:pPr>
            <w:r w:rsidRPr="00FE102B">
              <w:rPr>
                <w:rFonts w:ascii="Arial" w:eastAsia="Times New Roman" w:hAnsi="Arial" w:cs="Arial"/>
                <w:i/>
                <w:sz w:val="20"/>
                <w:szCs w:val="20"/>
                <w:lang w:val="es-ES" w:eastAsia="es-ES"/>
              </w:rPr>
              <w:t>A cargo de OIM.</w:t>
            </w:r>
          </w:p>
        </w:tc>
      </w:tr>
      <w:tr w:rsidR="00261829" w:rsidRPr="00FE102B" w14:paraId="54466388" w14:textId="77777777" w:rsidTr="00261829">
        <w:trPr>
          <w:trHeight w:val="278"/>
          <w:jc w:val="center"/>
        </w:trPr>
        <w:tc>
          <w:tcPr>
            <w:tcW w:w="1838" w:type="dxa"/>
          </w:tcPr>
          <w:p w14:paraId="61DA3F5A" w14:textId="1E020B03" w:rsidR="00F762A9" w:rsidRPr="00FE102B" w:rsidRDefault="00F762A9"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11:20 – 11:40</w:t>
            </w:r>
          </w:p>
        </w:tc>
        <w:tc>
          <w:tcPr>
            <w:tcW w:w="8505" w:type="dxa"/>
          </w:tcPr>
          <w:p w14:paraId="0CBD4680" w14:textId="7AFDE0C0" w:rsidR="00F762A9" w:rsidRPr="00FE102B" w:rsidRDefault="00F762A9"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Pausa café.</w:t>
            </w:r>
          </w:p>
        </w:tc>
      </w:tr>
      <w:tr w:rsidR="00DE6078" w:rsidRPr="00FE102B" w14:paraId="063B9247" w14:textId="77777777" w:rsidTr="00261829">
        <w:trPr>
          <w:trHeight w:val="264"/>
          <w:jc w:val="center"/>
        </w:trPr>
        <w:tc>
          <w:tcPr>
            <w:tcW w:w="1838" w:type="dxa"/>
          </w:tcPr>
          <w:p w14:paraId="29A4231F" w14:textId="4E2516CB" w:rsidR="00DE6078" w:rsidRPr="00FE102B" w:rsidRDefault="00DE6078"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11:40 – 12:00</w:t>
            </w:r>
          </w:p>
        </w:tc>
        <w:tc>
          <w:tcPr>
            <w:tcW w:w="8505" w:type="dxa"/>
          </w:tcPr>
          <w:p w14:paraId="60B5C39F" w14:textId="3AF1E462" w:rsidR="00DE6078" w:rsidRPr="00FE102B" w:rsidRDefault="00DE6078" w:rsidP="00FE102B">
            <w:pPr>
              <w:ind w:right="171"/>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Presentación de</w:t>
            </w:r>
            <w:r w:rsidR="00816D3E" w:rsidRPr="00FE102B">
              <w:rPr>
                <w:rFonts w:ascii="Arial" w:eastAsia="Times New Roman" w:hAnsi="Arial" w:cs="Arial"/>
                <w:sz w:val="20"/>
                <w:szCs w:val="20"/>
                <w:lang w:eastAsia="es-ES"/>
              </w:rPr>
              <w:t>l</w:t>
            </w:r>
            <w:r w:rsidRPr="00FE102B">
              <w:rPr>
                <w:rFonts w:ascii="Arial" w:eastAsia="Times New Roman" w:hAnsi="Arial" w:cs="Arial"/>
                <w:sz w:val="20"/>
                <w:szCs w:val="20"/>
                <w:lang w:eastAsia="es-ES"/>
              </w:rPr>
              <w:t xml:space="preserve"> </w:t>
            </w:r>
            <w:r w:rsidR="00816D3E" w:rsidRPr="00FE102B">
              <w:rPr>
                <w:rFonts w:ascii="Arial" w:eastAsia="Times New Roman" w:hAnsi="Arial" w:cs="Arial"/>
                <w:sz w:val="20"/>
                <w:szCs w:val="20"/>
                <w:lang w:eastAsia="es-ES"/>
              </w:rPr>
              <w:t>“</w:t>
            </w:r>
            <w:r w:rsidRPr="00FE102B">
              <w:rPr>
                <w:rFonts w:ascii="Arial" w:eastAsia="Times New Roman" w:hAnsi="Arial" w:cs="Arial"/>
                <w:sz w:val="20"/>
                <w:szCs w:val="20"/>
                <w:lang w:eastAsia="es-ES"/>
              </w:rPr>
              <w:t xml:space="preserve">Estudio </w:t>
            </w:r>
            <w:r w:rsidR="00816D3E" w:rsidRPr="00FE102B">
              <w:rPr>
                <w:rFonts w:ascii="Arial" w:eastAsia="Times New Roman" w:hAnsi="Arial" w:cs="Arial"/>
                <w:sz w:val="20"/>
                <w:szCs w:val="20"/>
                <w:lang w:eastAsia="es-ES"/>
              </w:rPr>
              <w:t>r</w:t>
            </w:r>
            <w:r w:rsidRPr="00FE102B">
              <w:rPr>
                <w:rFonts w:ascii="Arial" w:eastAsia="Times New Roman" w:hAnsi="Arial" w:cs="Arial"/>
                <w:sz w:val="20"/>
                <w:szCs w:val="20"/>
                <w:lang w:eastAsia="es-ES"/>
              </w:rPr>
              <w:t>egional</w:t>
            </w:r>
            <w:r w:rsidR="004E4EEE" w:rsidRPr="00FE102B">
              <w:rPr>
                <w:rFonts w:ascii="Arial" w:eastAsia="Times New Roman" w:hAnsi="Arial" w:cs="Arial"/>
                <w:sz w:val="20"/>
                <w:szCs w:val="20"/>
                <w:lang w:eastAsia="es-ES"/>
              </w:rPr>
              <w:t xml:space="preserve"> sobre </w:t>
            </w:r>
            <w:r w:rsidR="00816D3E" w:rsidRPr="00FE102B">
              <w:rPr>
                <w:rFonts w:ascii="Arial" w:eastAsia="Times New Roman" w:hAnsi="Arial" w:cs="Arial"/>
                <w:sz w:val="20"/>
                <w:szCs w:val="20"/>
                <w:lang w:eastAsia="es-ES"/>
              </w:rPr>
              <w:t>i</w:t>
            </w:r>
            <w:r w:rsidR="004E4EEE" w:rsidRPr="00FE102B">
              <w:rPr>
                <w:rFonts w:ascii="Arial" w:eastAsia="Times New Roman" w:hAnsi="Arial" w:cs="Arial"/>
                <w:sz w:val="20"/>
                <w:szCs w:val="20"/>
                <w:lang w:eastAsia="es-ES"/>
              </w:rPr>
              <w:t xml:space="preserve">nclusión de </w:t>
            </w:r>
            <w:r w:rsidR="004254AC" w:rsidRPr="00FE102B">
              <w:rPr>
                <w:rFonts w:ascii="Arial" w:eastAsia="Times New Roman" w:hAnsi="Arial" w:cs="Arial"/>
                <w:sz w:val="20"/>
                <w:szCs w:val="20"/>
                <w:lang w:eastAsia="es-ES"/>
              </w:rPr>
              <w:t>personas migrantes en la gestión de riesgos</w:t>
            </w:r>
            <w:r w:rsidR="00816D3E" w:rsidRPr="00FE102B">
              <w:rPr>
                <w:rFonts w:ascii="Arial" w:eastAsia="Times New Roman" w:hAnsi="Arial" w:cs="Arial"/>
                <w:sz w:val="20"/>
                <w:szCs w:val="20"/>
                <w:lang w:eastAsia="es-ES"/>
              </w:rPr>
              <w:t>”</w:t>
            </w:r>
            <w:r w:rsidR="009D703B" w:rsidRPr="00FE102B">
              <w:rPr>
                <w:rFonts w:ascii="Arial" w:eastAsia="Times New Roman" w:hAnsi="Arial" w:cs="Arial"/>
                <w:sz w:val="20"/>
                <w:szCs w:val="20"/>
                <w:lang w:eastAsia="es-ES"/>
              </w:rPr>
              <w:t xml:space="preserve">. </w:t>
            </w:r>
          </w:p>
          <w:p w14:paraId="18E437C0" w14:textId="7A146B2B" w:rsidR="007F3FC4" w:rsidRPr="00FE102B" w:rsidRDefault="00DE6078" w:rsidP="00FE102B">
            <w:pPr>
              <w:pStyle w:val="Prrafodelista"/>
              <w:numPr>
                <w:ilvl w:val="0"/>
                <w:numId w:val="12"/>
              </w:numPr>
              <w:ind w:right="-518"/>
              <w:rPr>
                <w:rFonts w:ascii="Arial" w:eastAsia="Times New Roman" w:hAnsi="Arial" w:cs="Arial"/>
                <w:i/>
                <w:sz w:val="20"/>
                <w:szCs w:val="20"/>
                <w:lang w:val="es-ES" w:eastAsia="es-ES"/>
              </w:rPr>
            </w:pPr>
            <w:r w:rsidRPr="00FE102B">
              <w:rPr>
                <w:rFonts w:ascii="Arial" w:eastAsia="Times New Roman" w:hAnsi="Arial" w:cs="Arial"/>
                <w:i/>
                <w:sz w:val="20"/>
                <w:szCs w:val="20"/>
                <w:lang w:val="es-ES" w:eastAsia="es-ES"/>
              </w:rPr>
              <w:t>A cargo de</w:t>
            </w:r>
            <w:r w:rsidR="00130AAD">
              <w:rPr>
                <w:rFonts w:ascii="Arial" w:eastAsia="Times New Roman" w:hAnsi="Arial" w:cs="Arial"/>
                <w:i/>
                <w:sz w:val="20"/>
                <w:szCs w:val="20"/>
                <w:lang w:val="es-ES" w:eastAsia="es-ES"/>
              </w:rPr>
              <w:t>l Proyecto Mesoamérica (OIM)</w:t>
            </w:r>
            <w:r w:rsidR="00816D3E" w:rsidRPr="00FE102B">
              <w:rPr>
                <w:rFonts w:ascii="Arial" w:eastAsia="Times New Roman" w:hAnsi="Arial" w:cs="Arial"/>
                <w:i/>
                <w:sz w:val="20"/>
                <w:szCs w:val="20"/>
                <w:lang w:val="es-ES" w:eastAsia="es-ES"/>
              </w:rPr>
              <w:t>.</w:t>
            </w:r>
          </w:p>
        </w:tc>
      </w:tr>
      <w:tr w:rsidR="00261829" w:rsidRPr="00FE102B" w14:paraId="2B5DCE08" w14:textId="77777777" w:rsidTr="00261829">
        <w:trPr>
          <w:trHeight w:val="264"/>
          <w:jc w:val="center"/>
        </w:trPr>
        <w:tc>
          <w:tcPr>
            <w:tcW w:w="1838" w:type="dxa"/>
          </w:tcPr>
          <w:p w14:paraId="69E3E067" w14:textId="7D5FE5C1" w:rsidR="00DE6078" w:rsidRPr="00FE102B" w:rsidRDefault="00DE6078"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12:00 – 13:00</w:t>
            </w:r>
          </w:p>
        </w:tc>
        <w:tc>
          <w:tcPr>
            <w:tcW w:w="8505" w:type="dxa"/>
          </w:tcPr>
          <w:p w14:paraId="58E975AA" w14:textId="1D23EE5C" w:rsidR="000A19BD" w:rsidRPr="00FE102B" w:rsidRDefault="00F762A9" w:rsidP="00FE102B">
            <w:pPr>
              <w:ind w:right="171"/>
              <w:contextualSpacing/>
              <w:rPr>
                <w:rFonts w:ascii="Arial" w:eastAsia="Times New Roman" w:hAnsi="Arial" w:cs="Arial"/>
                <w:sz w:val="20"/>
                <w:szCs w:val="20"/>
                <w:lang w:eastAsia="es-ES"/>
              </w:rPr>
            </w:pPr>
            <w:r w:rsidRPr="00FE102B">
              <w:rPr>
                <w:rFonts w:ascii="Arial" w:eastAsia="Times New Roman" w:hAnsi="Arial" w:cs="Arial"/>
                <w:sz w:val="20"/>
                <w:szCs w:val="20"/>
                <w:u w:val="single"/>
                <w:lang w:eastAsia="es-ES"/>
              </w:rPr>
              <w:t>Mesa Redonda</w:t>
            </w:r>
            <w:r w:rsidR="00765C15" w:rsidRPr="00FE102B">
              <w:rPr>
                <w:rFonts w:ascii="Arial" w:eastAsia="Times New Roman" w:hAnsi="Arial" w:cs="Arial"/>
                <w:sz w:val="20"/>
                <w:szCs w:val="20"/>
                <w:u w:val="single"/>
                <w:lang w:eastAsia="es-ES"/>
              </w:rPr>
              <w:t xml:space="preserve"> 1</w:t>
            </w:r>
            <w:r w:rsidRPr="00FE102B">
              <w:rPr>
                <w:rFonts w:ascii="Arial" w:eastAsia="Times New Roman" w:hAnsi="Arial" w:cs="Arial"/>
                <w:sz w:val="20"/>
                <w:szCs w:val="20"/>
                <w:lang w:eastAsia="es-ES"/>
              </w:rPr>
              <w:t>:</w:t>
            </w:r>
            <w:r w:rsidR="00D72FDD" w:rsidRPr="00FE102B">
              <w:rPr>
                <w:rFonts w:ascii="Arial" w:eastAsia="Times New Roman" w:hAnsi="Arial" w:cs="Arial"/>
                <w:sz w:val="20"/>
                <w:szCs w:val="20"/>
                <w:lang w:eastAsia="es-ES"/>
              </w:rPr>
              <w:t xml:space="preserve"> buenas prácticas y lecciones aprendidas en la </w:t>
            </w:r>
            <w:r w:rsidR="00DA5AB1" w:rsidRPr="00FE102B">
              <w:rPr>
                <w:rFonts w:ascii="Arial" w:eastAsia="Times New Roman" w:hAnsi="Arial" w:cs="Arial"/>
                <w:sz w:val="20"/>
                <w:szCs w:val="20"/>
                <w:lang w:eastAsia="es-ES"/>
              </w:rPr>
              <w:t xml:space="preserve">inclusión de </w:t>
            </w:r>
            <w:r w:rsidR="004254AC" w:rsidRPr="00FE102B">
              <w:rPr>
                <w:rFonts w:ascii="Arial" w:eastAsia="Times New Roman" w:hAnsi="Arial" w:cs="Arial"/>
                <w:sz w:val="20"/>
                <w:szCs w:val="20"/>
                <w:lang w:eastAsia="es-ES"/>
              </w:rPr>
              <w:t xml:space="preserve">las personas </w:t>
            </w:r>
            <w:r w:rsidR="00DA5AB1" w:rsidRPr="00FE102B">
              <w:rPr>
                <w:rFonts w:ascii="Arial" w:eastAsia="Times New Roman" w:hAnsi="Arial" w:cs="Arial"/>
                <w:sz w:val="20"/>
                <w:szCs w:val="20"/>
                <w:lang w:eastAsia="es-ES"/>
              </w:rPr>
              <w:t xml:space="preserve">migrantes </w:t>
            </w:r>
            <w:r w:rsidR="00B80A9A">
              <w:rPr>
                <w:rFonts w:ascii="Arial" w:eastAsia="Times New Roman" w:hAnsi="Arial" w:cs="Arial"/>
                <w:sz w:val="20"/>
                <w:szCs w:val="20"/>
                <w:lang w:eastAsia="es-ES"/>
              </w:rPr>
              <w:t xml:space="preserve"> en contextos de desastre (30 minutos por segmento).</w:t>
            </w:r>
          </w:p>
          <w:p w14:paraId="2B03A0F6" w14:textId="0C0A88F9" w:rsidR="00B97CCA" w:rsidRPr="00FE102B" w:rsidRDefault="000D3F5A" w:rsidP="00494F79">
            <w:pPr>
              <w:pStyle w:val="Prrafodelista"/>
              <w:numPr>
                <w:ilvl w:val="0"/>
                <w:numId w:val="35"/>
              </w:numPr>
              <w:ind w:right="460"/>
              <w:jc w:val="both"/>
              <w:rPr>
                <w:rFonts w:ascii="Arial" w:eastAsia="Times New Roman" w:hAnsi="Arial" w:cs="Arial"/>
                <w:sz w:val="20"/>
                <w:szCs w:val="20"/>
                <w:lang w:val="es-ES" w:eastAsia="es-ES"/>
              </w:rPr>
            </w:pPr>
            <w:r w:rsidRPr="00FE102B">
              <w:rPr>
                <w:rFonts w:ascii="Arial" w:eastAsia="Times New Roman" w:hAnsi="Arial" w:cs="Arial"/>
                <w:b/>
                <w:sz w:val="20"/>
                <w:szCs w:val="20"/>
                <w:lang w:val="es-ES" w:eastAsia="es-ES"/>
              </w:rPr>
              <w:t>Caso práctico 1</w:t>
            </w:r>
            <w:r w:rsidR="000A19BD" w:rsidRPr="00FE102B">
              <w:rPr>
                <w:rFonts w:ascii="Arial" w:eastAsia="Times New Roman" w:hAnsi="Arial" w:cs="Arial"/>
                <w:b/>
                <w:sz w:val="20"/>
                <w:szCs w:val="20"/>
                <w:lang w:val="es-ES" w:eastAsia="es-ES"/>
              </w:rPr>
              <w:t xml:space="preserve">: </w:t>
            </w:r>
            <w:r w:rsidR="00816D3E" w:rsidRPr="00FE102B">
              <w:rPr>
                <w:rFonts w:ascii="Arial" w:eastAsia="Times New Roman" w:hAnsi="Arial" w:cs="Arial"/>
                <w:b/>
                <w:sz w:val="20"/>
                <w:szCs w:val="20"/>
                <w:lang w:val="es-ES" w:eastAsia="es-ES"/>
              </w:rPr>
              <w:t xml:space="preserve">Presentación de los resultados del Foro “Migración y desastres de origen natural en México: Retos y Perspectivas. Inclusión de las personas migrantes en la preparación, respuesta y recuperación”. </w:t>
            </w:r>
            <w:r w:rsidR="00816D3E" w:rsidRPr="00FE102B">
              <w:rPr>
                <w:rFonts w:ascii="Arial" w:eastAsia="Times New Roman" w:hAnsi="Arial" w:cs="Arial"/>
                <w:sz w:val="20"/>
                <w:szCs w:val="20"/>
                <w:lang w:val="es-ES" w:eastAsia="es-ES"/>
              </w:rPr>
              <w:t>Retos y lecciones aprendidas para la definición de prioridades en el diseño de políticas públicas dirigidas a la inclusión de personas en contexto de movilidad humana en el proceso</w:t>
            </w:r>
            <w:r w:rsidR="00B80A9A">
              <w:rPr>
                <w:rFonts w:ascii="Arial" w:eastAsia="Times New Roman" w:hAnsi="Arial" w:cs="Arial"/>
                <w:sz w:val="20"/>
                <w:szCs w:val="20"/>
                <w:lang w:val="es-ES" w:eastAsia="es-ES"/>
              </w:rPr>
              <w:t xml:space="preserve"> de Gestión Integral de Riesgos.</w:t>
            </w:r>
          </w:p>
          <w:p w14:paraId="067BF659" w14:textId="77777777" w:rsidR="00B80A9A" w:rsidRDefault="00B80A9A" w:rsidP="00A03657">
            <w:pPr>
              <w:pStyle w:val="Prrafodelista"/>
              <w:ind w:left="360" w:right="-518"/>
              <w:jc w:val="both"/>
              <w:rPr>
                <w:rFonts w:ascii="Arial" w:eastAsia="Times New Roman" w:hAnsi="Arial" w:cs="Arial"/>
                <w:i/>
                <w:sz w:val="20"/>
                <w:szCs w:val="20"/>
                <w:lang w:val="es-ES" w:eastAsia="es-ES"/>
              </w:rPr>
            </w:pPr>
          </w:p>
          <w:p w14:paraId="5F0B7CDD" w14:textId="77777777" w:rsidR="00494F79" w:rsidRDefault="00494F79" w:rsidP="00A03657">
            <w:pPr>
              <w:pStyle w:val="Prrafodelista"/>
              <w:ind w:left="360" w:right="-518"/>
              <w:jc w:val="both"/>
              <w:rPr>
                <w:rFonts w:ascii="Arial" w:eastAsia="Times New Roman" w:hAnsi="Arial" w:cs="Arial"/>
                <w:i/>
                <w:sz w:val="20"/>
                <w:szCs w:val="20"/>
                <w:lang w:val="es-ES" w:eastAsia="es-ES"/>
              </w:rPr>
            </w:pPr>
          </w:p>
          <w:p w14:paraId="476B374E" w14:textId="61AA8111" w:rsidR="00A03657" w:rsidRDefault="00A03657" w:rsidP="00A03657">
            <w:pPr>
              <w:pStyle w:val="Prrafodelista"/>
              <w:ind w:left="360" w:right="-518"/>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lastRenderedPageBreak/>
              <w:t xml:space="preserve">A cargo de: </w:t>
            </w:r>
          </w:p>
          <w:p w14:paraId="69EDAA1B" w14:textId="77777777" w:rsidR="00365AC9" w:rsidRPr="004A7ED9" w:rsidRDefault="00365AC9" w:rsidP="00A03657">
            <w:pPr>
              <w:pStyle w:val="Prrafodelista"/>
              <w:numPr>
                <w:ilvl w:val="0"/>
                <w:numId w:val="33"/>
              </w:numPr>
              <w:ind w:left="720" w:right="-518"/>
              <w:jc w:val="both"/>
              <w:rPr>
                <w:rFonts w:ascii="Arial" w:eastAsia="Times New Roman" w:hAnsi="Arial" w:cs="Arial"/>
                <w:i/>
                <w:sz w:val="20"/>
                <w:szCs w:val="20"/>
                <w:lang w:val="es-ES" w:eastAsia="es-ES"/>
              </w:rPr>
            </w:pPr>
            <w:r w:rsidRPr="004A7ED9">
              <w:rPr>
                <w:rFonts w:ascii="Arial" w:eastAsia="Times New Roman" w:hAnsi="Arial" w:cs="Arial"/>
                <w:i/>
                <w:sz w:val="20"/>
                <w:szCs w:val="20"/>
                <w:lang w:val="es-ES" w:eastAsia="es-ES"/>
              </w:rPr>
              <w:t xml:space="preserve">Jessica López  Mejía, Directora de Política para la Protección e Integración de </w:t>
            </w:r>
          </w:p>
          <w:p w14:paraId="6B77508F" w14:textId="0D963F32" w:rsidR="00365AC9" w:rsidRPr="004A7ED9" w:rsidRDefault="00365AC9" w:rsidP="00365AC9">
            <w:pPr>
              <w:pStyle w:val="Prrafodelista"/>
              <w:ind w:right="-518"/>
              <w:jc w:val="both"/>
              <w:rPr>
                <w:rFonts w:ascii="Arial" w:eastAsia="Times New Roman" w:hAnsi="Arial" w:cs="Arial"/>
                <w:i/>
                <w:sz w:val="20"/>
                <w:szCs w:val="20"/>
                <w:lang w:val="es-ES" w:eastAsia="es-ES"/>
              </w:rPr>
            </w:pPr>
            <w:r w:rsidRPr="004A7ED9">
              <w:rPr>
                <w:rFonts w:ascii="Arial" w:eastAsia="Times New Roman" w:hAnsi="Arial" w:cs="Arial"/>
                <w:i/>
                <w:sz w:val="20"/>
                <w:szCs w:val="20"/>
                <w:lang w:val="es-ES" w:eastAsia="es-ES"/>
              </w:rPr>
              <w:t xml:space="preserve">Migrantes, UPM – México. </w:t>
            </w:r>
            <w:r w:rsidRPr="004A7ED9">
              <w:rPr>
                <w:color w:val="1F497D"/>
              </w:rPr>
              <w:t xml:space="preserve"> </w:t>
            </w:r>
          </w:p>
          <w:p w14:paraId="7B71E78E" w14:textId="5B5A71B6" w:rsidR="00A03657" w:rsidRPr="004A7ED9" w:rsidRDefault="00A03657" w:rsidP="00A03657">
            <w:pPr>
              <w:pStyle w:val="Prrafodelista"/>
              <w:numPr>
                <w:ilvl w:val="0"/>
                <w:numId w:val="33"/>
              </w:numPr>
              <w:ind w:left="720" w:right="-518"/>
              <w:jc w:val="both"/>
              <w:rPr>
                <w:rFonts w:ascii="Arial" w:eastAsia="Times New Roman" w:hAnsi="Arial" w:cs="Arial"/>
                <w:i/>
                <w:sz w:val="20"/>
                <w:szCs w:val="20"/>
                <w:lang w:val="es-ES" w:eastAsia="es-ES"/>
              </w:rPr>
            </w:pPr>
            <w:r w:rsidRPr="004A7ED9">
              <w:rPr>
                <w:rFonts w:ascii="Arial" w:eastAsia="Times New Roman" w:hAnsi="Arial" w:cs="Arial"/>
                <w:i/>
                <w:sz w:val="20"/>
                <w:szCs w:val="20"/>
                <w:lang w:val="es-ES" w:eastAsia="es-ES"/>
              </w:rPr>
              <w:t xml:space="preserve">Óscar Zepeda Ramos, Director de Análisis y Gestión de Riesgos/Saraí Cruz </w:t>
            </w:r>
          </w:p>
          <w:p w14:paraId="06D5E88E" w14:textId="77777777" w:rsidR="00A03657" w:rsidRPr="004A7ED9" w:rsidRDefault="00A03657" w:rsidP="00A03657">
            <w:pPr>
              <w:pStyle w:val="Prrafodelista"/>
              <w:ind w:right="-518"/>
              <w:jc w:val="both"/>
              <w:rPr>
                <w:rFonts w:ascii="Arial" w:eastAsia="Times New Roman" w:hAnsi="Arial" w:cs="Arial"/>
                <w:i/>
                <w:sz w:val="20"/>
                <w:szCs w:val="20"/>
                <w:lang w:val="es-ES" w:eastAsia="es-ES"/>
              </w:rPr>
            </w:pPr>
            <w:r w:rsidRPr="004A7ED9">
              <w:rPr>
                <w:rFonts w:ascii="Arial" w:eastAsia="Times New Roman" w:hAnsi="Arial" w:cs="Arial"/>
                <w:i/>
                <w:sz w:val="20"/>
                <w:szCs w:val="20"/>
                <w:lang w:val="es-ES" w:eastAsia="es-ES"/>
              </w:rPr>
              <w:t xml:space="preserve">Londoño, Subdirectora de Coordinación, Evaluación y Diseño de Políticas Públicas </w:t>
            </w:r>
          </w:p>
          <w:p w14:paraId="300A63FA" w14:textId="062FF72E" w:rsidR="00A03657" w:rsidRPr="004A7ED9" w:rsidRDefault="00A03657" w:rsidP="002E4FAF">
            <w:pPr>
              <w:ind w:left="360" w:right="-518"/>
              <w:jc w:val="both"/>
              <w:rPr>
                <w:rFonts w:ascii="Arial" w:eastAsia="Times New Roman" w:hAnsi="Arial" w:cs="Arial"/>
                <w:i/>
                <w:sz w:val="20"/>
                <w:szCs w:val="20"/>
                <w:lang w:eastAsia="es-ES"/>
              </w:rPr>
            </w:pPr>
            <w:r w:rsidRPr="004A7ED9">
              <w:rPr>
                <w:rFonts w:ascii="Arial" w:eastAsia="Times New Roman" w:hAnsi="Arial" w:cs="Arial"/>
                <w:i/>
                <w:sz w:val="20"/>
                <w:szCs w:val="20"/>
                <w:lang w:eastAsia="es-ES"/>
              </w:rPr>
              <w:t xml:space="preserve">      para la Prevención de Desastres</w:t>
            </w:r>
            <w:r w:rsidR="000739B0" w:rsidRPr="004A7ED9">
              <w:rPr>
                <w:rFonts w:ascii="Arial" w:eastAsia="Times New Roman" w:hAnsi="Arial" w:cs="Arial"/>
                <w:i/>
                <w:sz w:val="20"/>
                <w:szCs w:val="20"/>
                <w:lang w:eastAsia="es-ES"/>
              </w:rPr>
              <w:t xml:space="preserve">, CENAPRED – México. </w:t>
            </w:r>
          </w:p>
          <w:p w14:paraId="251BDC14" w14:textId="68EC292C" w:rsidR="00A03657" w:rsidRDefault="00A03657" w:rsidP="00A03657">
            <w:pPr>
              <w:pStyle w:val="Prrafodelista"/>
              <w:numPr>
                <w:ilvl w:val="0"/>
                <w:numId w:val="33"/>
              </w:numPr>
              <w:ind w:left="720" w:right="-518"/>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t xml:space="preserve">OIM México </w:t>
            </w:r>
          </w:p>
          <w:p w14:paraId="31976414" w14:textId="071508B6" w:rsidR="00816D3E" w:rsidRPr="007631FA" w:rsidRDefault="00C4033B" w:rsidP="007631FA">
            <w:pPr>
              <w:tabs>
                <w:tab w:val="left" w:pos="7200"/>
              </w:tabs>
              <w:ind w:right="-111"/>
              <w:rPr>
                <w:rFonts w:ascii="Arial" w:eastAsia="Times New Roman" w:hAnsi="Arial" w:cs="Arial"/>
                <w:b/>
                <w:sz w:val="20"/>
                <w:szCs w:val="20"/>
                <w:lang w:eastAsia="es-ES"/>
              </w:rPr>
            </w:pPr>
            <w:r w:rsidRPr="007631FA">
              <w:rPr>
                <w:rFonts w:ascii="Arial" w:eastAsia="Times New Roman" w:hAnsi="Arial" w:cs="Arial"/>
                <w:b/>
                <w:sz w:val="20"/>
                <w:szCs w:val="20"/>
                <w:lang w:eastAsia="es-ES"/>
              </w:rPr>
              <w:tab/>
            </w:r>
          </w:p>
          <w:p w14:paraId="70E1F517" w14:textId="50373EE0" w:rsidR="000A19BD" w:rsidRPr="00FE102B" w:rsidRDefault="000A19BD" w:rsidP="00494F79">
            <w:pPr>
              <w:pStyle w:val="Prrafodelista"/>
              <w:numPr>
                <w:ilvl w:val="0"/>
                <w:numId w:val="35"/>
              </w:numPr>
              <w:ind w:right="460"/>
              <w:jc w:val="both"/>
              <w:rPr>
                <w:rFonts w:ascii="Arial" w:eastAsia="Times New Roman" w:hAnsi="Arial" w:cs="Arial"/>
                <w:b/>
                <w:sz w:val="20"/>
                <w:szCs w:val="20"/>
                <w:lang w:val="es-ES" w:eastAsia="es-ES"/>
              </w:rPr>
            </w:pPr>
            <w:r w:rsidRPr="00FE102B">
              <w:rPr>
                <w:rFonts w:ascii="Arial" w:eastAsia="Times New Roman" w:hAnsi="Arial" w:cs="Arial"/>
                <w:b/>
                <w:sz w:val="20"/>
                <w:szCs w:val="20"/>
                <w:lang w:val="es-ES" w:eastAsia="es-ES"/>
              </w:rPr>
              <w:t>Caso práctico 2: atención de migrantes durante el paso de</w:t>
            </w:r>
            <w:r w:rsidR="004254AC" w:rsidRPr="00FE102B">
              <w:rPr>
                <w:rFonts w:ascii="Arial" w:eastAsia="Times New Roman" w:hAnsi="Arial" w:cs="Arial"/>
                <w:b/>
                <w:sz w:val="20"/>
                <w:szCs w:val="20"/>
                <w:lang w:val="es-ES" w:eastAsia="es-ES"/>
              </w:rPr>
              <w:t>l</w:t>
            </w:r>
            <w:r w:rsidRPr="00FE102B">
              <w:rPr>
                <w:rFonts w:ascii="Arial" w:eastAsia="Times New Roman" w:hAnsi="Arial" w:cs="Arial"/>
                <w:b/>
                <w:sz w:val="20"/>
                <w:szCs w:val="20"/>
                <w:lang w:val="es-ES" w:eastAsia="es-ES"/>
              </w:rPr>
              <w:t xml:space="preserve"> Huracán Otto, Costa Rica.</w:t>
            </w:r>
          </w:p>
          <w:p w14:paraId="77BB186D" w14:textId="6536815F" w:rsidR="00B80A9A" w:rsidRDefault="00B80A9A" w:rsidP="00FE102B">
            <w:pPr>
              <w:ind w:left="348" w:right="-518"/>
              <w:rPr>
                <w:rFonts w:ascii="Arial" w:eastAsia="Times New Roman" w:hAnsi="Arial" w:cs="Arial"/>
                <w:i/>
                <w:sz w:val="20"/>
                <w:szCs w:val="20"/>
                <w:lang w:eastAsia="es-ES"/>
              </w:rPr>
            </w:pPr>
            <w:r>
              <w:rPr>
                <w:rFonts w:ascii="Arial" w:eastAsia="Times New Roman" w:hAnsi="Arial" w:cs="Arial"/>
                <w:i/>
                <w:sz w:val="20"/>
                <w:szCs w:val="20"/>
                <w:lang w:eastAsia="es-ES"/>
              </w:rPr>
              <w:t xml:space="preserve">A cargo de: </w:t>
            </w:r>
          </w:p>
          <w:p w14:paraId="7E503411" w14:textId="77777777" w:rsidR="00B80A9A" w:rsidRDefault="00B80A9A" w:rsidP="00B80A9A">
            <w:pPr>
              <w:pStyle w:val="Prrafodelista"/>
              <w:numPr>
                <w:ilvl w:val="0"/>
                <w:numId w:val="33"/>
              </w:numPr>
              <w:ind w:left="720" w:right="-518"/>
              <w:jc w:val="both"/>
              <w:rPr>
                <w:rFonts w:ascii="Arial" w:eastAsia="Times New Roman" w:hAnsi="Arial" w:cs="Arial"/>
                <w:i/>
                <w:sz w:val="20"/>
                <w:szCs w:val="20"/>
                <w:lang w:val="es-ES" w:eastAsia="es-ES"/>
              </w:rPr>
            </w:pPr>
            <w:r w:rsidRPr="00B80A9A">
              <w:rPr>
                <w:rFonts w:ascii="Arial" w:eastAsia="Times New Roman" w:hAnsi="Arial" w:cs="Arial"/>
                <w:i/>
                <w:sz w:val="20"/>
                <w:szCs w:val="20"/>
                <w:lang w:val="es-ES" w:eastAsia="es-ES"/>
              </w:rPr>
              <w:t xml:space="preserve">Roxana Quesada Zamora, Directora de Integración y Desarrollo Humano, Dirección </w:t>
            </w:r>
          </w:p>
          <w:p w14:paraId="6624C31B" w14:textId="1E359AD4" w:rsidR="00035759" w:rsidRPr="00057E22" w:rsidRDefault="00B80A9A" w:rsidP="00057E22">
            <w:pPr>
              <w:pStyle w:val="Prrafodelista"/>
              <w:ind w:right="-518"/>
              <w:jc w:val="both"/>
              <w:rPr>
                <w:lang w:eastAsia="es-ES"/>
              </w:rPr>
            </w:pPr>
            <w:r w:rsidRPr="00B80A9A">
              <w:rPr>
                <w:rFonts w:ascii="Arial" w:eastAsia="Times New Roman" w:hAnsi="Arial" w:cs="Arial"/>
                <w:i/>
                <w:sz w:val="20"/>
                <w:szCs w:val="20"/>
                <w:lang w:val="es-ES" w:eastAsia="es-ES"/>
              </w:rPr>
              <w:t>Ge</w:t>
            </w:r>
            <w:r>
              <w:rPr>
                <w:rFonts w:ascii="Arial" w:eastAsia="Times New Roman" w:hAnsi="Arial" w:cs="Arial"/>
                <w:i/>
                <w:sz w:val="20"/>
                <w:szCs w:val="20"/>
                <w:lang w:val="es-ES" w:eastAsia="es-ES"/>
              </w:rPr>
              <w:t>neral de Migración y Extranjería de Costa Rica.</w:t>
            </w:r>
          </w:p>
        </w:tc>
      </w:tr>
      <w:tr w:rsidR="00261829" w:rsidRPr="00FE102B" w14:paraId="533FE659" w14:textId="77777777" w:rsidTr="00261829">
        <w:trPr>
          <w:trHeight w:val="264"/>
          <w:jc w:val="center"/>
        </w:trPr>
        <w:tc>
          <w:tcPr>
            <w:tcW w:w="1838" w:type="dxa"/>
          </w:tcPr>
          <w:p w14:paraId="0F10B9EC" w14:textId="6E79C724" w:rsidR="00F762A9" w:rsidRPr="00FE102B" w:rsidRDefault="000A19BD"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lastRenderedPageBreak/>
              <w:t>13:00 – 14:30</w:t>
            </w:r>
          </w:p>
        </w:tc>
        <w:tc>
          <w:tcPr>
            <w:tcW w:w="8505" w:type="dxa"/>
          </w:tcPr>
          <w:p w14:paraId="0FB95007" w14:textId="16273736" w:rsidR="00F762A9" w:rsidRPr="00FE102B" w:rsidRDefault="000A19BD"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Almuerzo</w:t>
            </w:r>
          </w:p>
        </w:tc>
      </w:tr>
      <w:tr w:rsidR="00261829" w:rsidRPr="00FE102B" w14:paraId="74D72C01" w14:textId="77777777" w:rsidTr="00261829">
        <w:trPr>
          <w:trHeight w:val="264"/>
          <w:jc w:val="center"/>
        </w:trPr>
        <w:tc>
          <w:tcPr>
            <w:tcW w:w="1838" w:type="dxa"/>
          </w:tcPr>
          <w:p w14:paraId="168FCE02" w14:textId="4B17CCCC" w:rsidR="002848EA" w:rsidRPr="00FE102B" w:rsidRDefault="0084510A"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14:30 – 14:40</w:t>
            </w:r>
          </w:p>
        </w:tc>
        <w:tc>
          <w:tcPr>
            <w:tcW w:w="8505" w:type="dxa"/>
          </w:tcPr>
          <w:p w14:paraId="25DEF12E" w14:textId="797DC8B6" w:rsidR="00884C18" w:rsidRPr="00FE102B" w:rsidRDefault="0084510A"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Ejercicio de recapitulación</w:t>
            </w:r>
          </w:p>
        </w:tc>
      </w:tr>
      <w:tr w:rsidR="00261829" w:rsidRPr="00FE102B" w14:paraId="2C652506" w14:textId="77777777" w:rsidTr="00261829">
        <w:trPr>
          <w:trHeight w:val="264"/>
          <w:jc w:val="center"/>
        </w:trPr>
        <w:tc>
          <w:tcPr>
            <w:tcW w:w="1838" w:type="dxa"/>
          </w:tcPr>
          <w:p w14:paraId="4621D7EF" w14:textId="1F8F1FFA" w:rsidR="002848EA" w:rsidRPr="00FE102B" w:rsidRDefault="00A21785"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14:40 – 15:</w:t>
            </w:r>
            <w:r w:rsidR="00433E31" w:rsidRPr="00FE102B">
              <w:rPr>
                <w:rFonts w:ascii="Arial" w:eastAsia="Times New Roman" w:hAnsi="Arial" w:cs="Arial"/>
                <w:sz w:val="20"/>
                <w:szCs w:val="20"/>
                <w:lang w:eastAsia="es-ES"/>
              </w:rPr>
              <w:t>4</w:t>
            </w:r>
            <w:r w:rsidRPr="00FE102B">
              <w:rPr>
                <w:rFonts w:ascii="Arial" w:eastAsia="Times New Roman" w:hAnsi="Arial" w:cs="Arial"/>
                <w:sz w:val="20"/>
                <w:szCs w:val="20"/>
                <w:lang w:eastAsia="es-ES"/>
              </w:rPr>
              <w:t>0</w:t>
            </w:r>
          </w:p>
        </w:tc>
        <w:tc>
          <w:tcPr>
            <w:tcW w:w="8505" w:type="dxa"/>
          </w:tcPr>
          <w:p w14:paraId="37BB7908" w14:textId="2FC8E7D4" w:rsidR="00884C18" w:rsidRPr="00FE102B" w:rsidRDefault="00A21785" w:rsidP="00FE102B">
            <w:pPr>
              <w:ind w:right="-111"/>
              <w:contextualSpacing/>
              <w:jc w:val="both"/>
              <w:rPr>
                <w:rFonts w:ascii="Arial" w:eastAsia="Times New Roman" w:hAnsi="Arial" w:cs="Arial"/>
                <w:sz w:val="20"/>
                <w:szCs w:val="20"/>
                <w:lang w:eastAsia="es-ES"/>
              </w:rPr>
            </w:pPr>
            <w:r w:rsidRPr="00FE102B">
              <w:rPr>
                <w:rFonts w:ascii="Arial" w:eastAsia="Times New Roman" w:hAnsi="Arial" w:cs="Arial"/>
                <w:sz w:val="20"/>
                <w:szCs w:val="20"/>
                <w:u w:val="single"/>
                <w:lang w:eastAsia="es-ES"/>
              </w:rPr>
              <w:t xml:space="preserve">Mesa Redonda </w:t>
            </w:r>
            <w:r w:rsidR="00884C18" w:rsidRPr="00FE102B">
              <w:rPr>
                <w:rFonts w:ascii="Arial" w:eastAsia="Times New Roman" w:hAnsi="Arial" w:cs="Arial"/>
                <w:sz w:val="20"/>
                <w:szCs w:val="20"/>
                <w:u w:val="single"/>
                <w:lang w:eastAsia="es-ES"/>
              </w:rPr>
              <w:t>2</w:t>
            </w:r>
            <w:r w:rsidRPr="00FE102B">
              <w:rPr>
                <w:rFonts w:ascii="Arial" w:eastAsia="Times New Roman" w:hAnsi="Arial" w:cs="Arial"/>
                <w:sz w:val="20"/>
                <w:szCs w:val="20"/>
                <w:lang w:eastAsia="es-ES"/>
              </w:rPr>
              <w:t xml:space="preserve">: buenas prácticas y lecciones aprendidas en la gestión </w:t>
            </w:r>
            <w:r w:rsidR="00884C18" w:rsidRPr="00FE102B">
              <w:rPr>
                <w:rFonts w:ascii="Arial" w:eastAsia="Times New Roman" w:hAnsi="Arial" w:cs="Arial"/>
                <w:sz w:val="20"/>
                <w:szCs w:val="20"/>
                <w:lang w:eastAsia="es-ES"/>
              </w:rPr>
              <w:t>cons</w:t>
            </w:r>
            <w:r w:rsidR="00B80A9A">
              <w:rPr>
                <w:rFonts w:ascii="Arial" w:eastAsia="Times New Roman" w:hAnsi="Arial" w:cs="Arial"/>
                <w:sz w:val="20"/>
                <w:szCs w:val="20"/>
                <w:lang w:eastAsia="es-ES"/>
              </w:rPr>
              <w:t xml:space="preserve">ular en situaciones de desastre (30 minutos por segmento). </w:t>
            </w:r>
          </w:p>
          <w:p w14:paraId="72F537B3" w14:textId="3033A9C5" w:rsidR="00884C18" w:rsidRPr="00B80A9A" w:rsidRDefault="00884C18" w:rsidP="00FE102B">
            <w:pPr>
              <w:pStyle w:val="Prrafodelista"/>
              <w:numPr>
                <w:ilvl w:val="0"/>
                <w:numId w:val="24"/>
              </w:numPr>
              <w:ind w:right="-518"/>
              <w:rPr>
                <w:rFonts w:ascii="Arial" w:eastAsia="Times New Roman" w:hAnsi="Arial" w:cs="Arial"/>
                <w:b/>
                <w:sz w:val="20"/>
                <w:szCs w:val="20"/>
                <w:lang w:val="es-ES" w:eastAsia="es-ES"/>
              </w:rPr>
            </w:pPr>
            <w:r w:rsidRPr="00B80A9A">
              <w:rPr>
                <w:rFonts w:ascii="Arial" w:eastAsia="Times New Roman" w:hAnsi="Arial" w:cs="Arial"/>
                <w:b/>
                <w:sz w:val="20"/>
                <w:szCs w:val="20"/>
                <w:lang w:val="es-ES" w:eastAsia="es-ES"/>
              </w:rPr>
              <w:t xml:space="preserve">Caso práctico 1: Huracán Harvey </w:t>
            </w:r>
            <w:r w:rsidR="003C22A2" w:rsidRPr="00B80A9A">
              <w:rPr>
                <w:rFonts w:ascii="Arial" w:eastAsia="Times New Roman" w:hAnsi="Arial" w:cs="Arial"/>
                <w:b/>
                <w:sz w:val="20"/>
                <w:szCs w:val="20"/>
                <w:lang w:val="es-ES" w:eastAsia="es-ES"/>
              </w:rPr>
              <w:t xml:space="preserve">y María </w:t>
            </w:r>
            <w:r w:rsidRPr="00B80A9A">
              <w:rPr>
                <w:rFonts w:ascii="Arial" w:eastAsia="Times New Roman" w:hAnsi="Arial" w:cs="Arial"/>
                <w:b/>
                <w:sz w:val="20"/>
                <w:szCs w:val="20"/>
                <w:lang w:val="es-ES" w:eastAsia="es-ES"/>
              </w:rPr>
              <w:t>2017</w:t>
            </w:r>
          </w:p>
          <w:p w14:paraId="6E01DDB5" w14:textId="77777777" w:rsidR="00B80A9A" w:rsidRPr="00B80A9A" w:rsidRDefault="00884C18" w:rsidP="00B80A9A">
            <w:pPr>
              <w:ind w:left="348" w:right="-518"/>
              <w:rPr>
                <w:rFonts w:ascii="Arial" w:eastAsia="Times New Roman" w:hAnsi="Arial" w:cs="Arial"/>
                <w:i/>
                <w:sz w:val="20"/>
                <w:szCs w:val="20"/>
                <w:lang w:eastAsia="es-ES"/>
              </w:rPr>
            </w:pPr>
            <w:r w:rsidRPr="00B80A9A">
              <w:rPr>
                <w:rFonts w:ascii="Arial" w:eastAsia="Times New Roman" w:hAnsi="Arial" w:cs="Arial"/>
                <w:i/>
                <w:sz w:val="20"/>
                <w:szCs w:val="20"/>
                <w:lang w:eastAsia="es-ES"/>
              </w:rPr>
              <w:t>A cargo de</w:t>
            </w:r>
            <w:r w:rsidR="00B80A9A" w:rsidRPr="00B80A9A">
              <w:rPr>
                <w:rFonts w:ascii="Arial" w:eastAsia="Times New Roman" w:hAnsi="Arial" w:cs="Arial"/>
                <w:i/>
                <w:sz w:val="20"/>
                <w:szCs w:val="20"/>
                <w:lang w:eastAsia="es-ES"/>
              </w:rPr>
              <w:t>:</w:t>
            </w:r>
          </w:p>
          <w:p w14:paraId="793B09C3" w14:textId="107184D7" w:rsidR="00884C18" w:rsidRPr="00B80A9A" w:rsidRDefault="00884C18" w:rsidP="00B80A9A">
            <w:pPr>
              <w:pStyle w:val="Prrafodelista"/>
              <w:numPr>
                <w:ilvl w:val="0"/>
                <w:numId w:val="33"/>
              </w:numPr>
              <w:ind w:left="720" w:right="-518"/>
              <w:jc w:val="both"/>
              <w:rPr>
                <w:rFonts w:ascii="Arial" w:eastAsia="Times New Roman" w:hAnsi="Arial" w:cs="Arial"/>
                <w:i/>
                <w:sz w:val="20"/>
                <w:szCs w:val="20"/>
                <w:lang w:val="es-ES" w:eastAsia="es-ES"/>
              </w:rPr>
            </w:pPr>
            <w:r w:rsidRPr="00B80A9A">
              <w:rPr>
                <w:rFonts w:ascii="Arial" w:eastAsia="Times New Roman" w:hAnsi="Arial" w:cs="Arial"/>
                <w:i/>
                <w:sz w:val="20"/>
                <w:szCs w:val="20"/>
                <w:lang w:val="es-ES" w:eastAsia="es-ES"/>
              </w:rPr>
              <w:t xml:space="preserve"> </w:t>
            </w:r>
            <w:r w:rsidR="00A03657" w:rsidRPr="00B80A9A">
              <w:rPr>
                <w:rFonts w:ascii="Arial" w:eastAsia="Times New Roman" w:hAnsi="Arial" w:cs="Arial"/>
                <w:i/>
                <w:sz w:val="20"/>
                <w:szCs w:val="20"/>
                <w:lang w:val="es-ES" w:eastAsia="es-ES"/>
              </w:rPr>
              <w:t xml:space="preserve">Emb. Jacob Prado </w:t>
            </w:r>
            <w:r w:rsidR="000739B0" w:rsidRPr="00B80A9A">
              <w:rPr>
                <w:rFonts w:ascii="Arial" w:eastAsia="Times New Roman" w:hAnsi="Arial" w:cs="Arial"/>
                <w:i/>
                <w:sz w:val="20"/>
                <w:szCs w:val="20"/>
                <w:lang w:val="es-ES" w:eastAsia="es-ES"/>
              </w:rPr>
              <w:t xml:space="preserve">González, Director General de Protección a Mexicanos </w:t>
            </w:r>
          </w:p>
          <w:p w14:paraId="4E90F6FC" w14:textId="4295C056" w:rsidR="000739B0" w:rsidRDefault="000739B0" w:rsidP="00B80A9A">
            <w:pPr>
              <w:pStyle w:val="Prrafodelista"/>
              <w:ind w:right="-518"/>
              <w:jc w:val="both"/>
              <w:rPr>
                <w:rFonts w:ascii="Arial" w:eastAsia="Times New Roman" w:hAnsi="Arial" w:cs="Arial"/>
                <w:i/>
                <w:sz w:val="20"/>
                <w:szCs w:val="20"/>
                <w:lang w:val="es-ES" w:eastAsia="es-ES"/>
              </w:rPr>
            </w:pPr>
            <w:r w:rsidRPr="00B80A9A">
              <w:rPr>
                <w:rFonts w:ascii="Arial" w:eastAsia="Times New Roman" w:hAnsi="Arial" w:cs="Arial"/>
                <w:i/>
                <w:sz w:val="20"/>
                <w:szCs w:val="20"/>
                <w:lang w:val="es-ES" w:eastAsia="es-ES"/>
              </w:rPr>
              <w:t xml:space="preserve">en el Exterior, S.R.E. México. </w:t>
            </w:r>
          </w:p>
          <w:p w14:paraId="5A565389" w14:textId="77777777" w:rsidR="00B80A9A" w:rsidRPr="00B80A9A" w:rsidRDefault="00B80A9A" w:rsidP="00B80A9A">
            <w:pPr>
              <w:pStyle w:val="Prrafodelista"/>
              <w:ind w:right="-518"/>
              <w:jc w:val="both"/>
              <w:rPr>
                <w:rFonts w:ascii="Arial" w:eastAsia="Times New Roman" w:hAnsi="Arial" w:cs="Arial"/>
                <w:i/>
                <w:sz w:val="20"/>
                <w:szCs w:val="20"/>
                <w:lang w:val="es-ES" w:eastAsia="es-ES"/>
              </w:rPr>
            </w:pPr>
          </w:p>
          <w:p w14:paraId="36BC9486" w14:textId="359423E4" w:rsidR="00433E31" w:rsidRPr="00B80A9A" w:rsidRDefault="00433E31" w:rsidP="006023B3">
            <w:pPr>
              <w:pStyle w:val="Prrafodelista"/>
              <w:numPr>
                <w:ilvl w:val="0"/>
                <w:numId w:val="24"/>
              </w:numPr>
              <w:ind w:right="-518"/>
              <w:rPr>
                <w:rFonts w:ascii="Arial" w:eastAsia="Times New Roman" w:hAnsi="Arial" w:cs="Arial"/>
                <w:b/>
                <w:sz w:val="20"/>
                <w:szCs w:val="20"/>
                <w:lang w:val="es-ES" w:eastAsia="es-ES"/>
              </w:rPr>
            </w:pPr>
            <w:r w:rsidRPr="00B80A9A">
              <w:rPr>
                <w:rFonts w:ascii="Arial" w:eastAsia="Times New Roman" w:hAnsi="Arial" w:cs="Arial"/>
                <w:b/>
                <w:sz w:val="20"/>
                <w:szCs w:val="20"/>
                <w:lang w:val="es-ES" w:eastAsia="es-ES"/>
              </w:rPr>
              <w:t xml:space="preserve">Caso práctico 2: </w:t>
            </w:r>
            <w:r w:rsidR="006023B3" w:rsidRPr="00B80A9A">
              <w:rPr>
                <w:rFonts w:ascii="Arial" w:eastAsia="Times New Roman" w:hAnsi="Arial" w:cs="Arial"/>
                <w:b/>
                <w:sz w:val="20"/>
                <w:szCs w:val="20"/>
                <w:lang w:val="es-ES" w:eastAsia="es-ES"/>
              </w:rPr>
              <w:t>Experiencia de Guatemala</w:t>
            </w:r>
          </w:p>
          <w:p w14:paraId="50BCE6E2" w14:textId="479B8533" w:rsidR="00884C18" w:rsidRDefault="00B80A9A" w:rsidP="00B80A9A">
            <w:pPr>
              <w:ind w:left="348" w:right="-518"/>
              <w:rPr>
                <w:rFonts w:ascii="Arial" w:eastAsia="Times New Roman" w:hAnsi="Arial" w:cs="Arial"/>
                <w:i/>
                <w:sz w:val="20"/>
                <w:szCs w:val="20"/>
                <w:lang w:eastAsia="es-ES"/>
              </w:rPr>
            </w:pPr>
            <w:r w:rsidRPr="00B80A9A">
              <w:rPr>
                <w:rFonts w:ascii="Arial" w:eastAsia="Times New Roman" w:hAnsi="Arial" w:cs="Arial"/>
                <w:i/>
                <w:sz w:val="20"/>
                <w:szCs w:val="20"/>
                <w:lang w:eastAsia="es-ES"/>
              </w:rPr>
              <w:t>A cargo de:</w:t>
            </w:r>
          </w:p>
          <w:p w14:paraId="11AD6858" w14:textId="10537A18" w:rsidR="00B80A9A" w:rsidRDefault="00B80A9A" w:rsidP="00B80A9A">
            <w:pPr>
              <w:pStyle w:val="Prrafodelista"/>
              <w:numPr>
                <w:ilvl w:val="0"/>
                <w:numId w:val="12"/>
              </w:numPr>
              <w:ind w:right="-518"/>
              <w:rPr>
                <w:rFonts w:ascii="Arial" w:eastAsia="Times New Roman" w:hAnsi="Arial" w:cs="Arial"/>
                <w:i/>
                <w:color w:val="000000" w:themeColor="text1"/>
                <w:sz w:val="20"/>
                <w:szCs w:val="20"/>
                <w:lang w:val="es-ES" w:eastAsia="es-ES"/>
              </w:rPr>
            </w:pPr>
            <w:r>
              <w:rPr>
                <w:rFonts w:ascii="Arial" w:eastAsia="Times New Roman" w:hAnsi="Arial" w:cs="Arial"/>
                <w:i/>
                <w:color w:val="000000" w:themeColor="text1"/>
                <w:sz w:val="20"/>
                <w:szCs w:val="20"/>
                <w:lang w:val="es-ES" w:eastAsia="es-ES"/>
              </w:rPr>
              <w:t>Berardo Obdulio Fuentes Ruano, Subdirector de Gestión Integral de la Coordinadora</w:t>
            </w:r>
          </w:p>
          <w:p w14:paraId="6D7FB472" w14:textId="0593BB5D" w:rsidR="00B80A9A" w:rsidRDefault="00B80A9A" w:rsidP="00B80A9A">
            <w:pPr>
              <w:pStyle w:val="Prrafodelista"/>
              <w:ind w:right="-518"/>
              <w:jc w:val="both"/>
              <w:rPr>
                <w:rFonts w:ascii="Arial" w:eastAsia="Times New Roman" w:hAnsi="Arial" w:cs="Arial"/>
                <w:i/>
                <w:color w:val="000000" w:themeColor="text1"/>
                <w:sz w:val="20"/>
                <w:szCs w:val="20"/>
                <w:lang w:val="es-ES" w:eastAsia="es-ES"/>
              </w:rPr>
            </w:pPr>
            <w:r>
              <w:rPr>
                <w:rFonts w:ascii="Arial" w:eastAsia="Times New Roman" w:hAnsi="Arial" w:cs="Arial"/>
                <w:i/>
                <w:color w:val="000000" w:themeColor="text1"/>
                <w:sz w:val="20"/>
                <w:szCs w:val="20"/>
                <w:lang w:val="es-ES" w:eastAsia="es-ES"/>
              </w:rPr>
              <w:t xml:space="preserve">Nacional para la Reducción de Desastres de Guatemala. </w:t>
            </w:r>
          </w:p>
          <w:p w14:paraId="54EAF2A6" w14:textId="3F0A4DEB" w:rsidR="00B80A9A" w:rsidRDefault="006E7522" w:rsidP="00B80A9A">
            <w:pPr>
              <w:pStyle w:val="Prrafodelista"/>
              <w:numPr>
                <w:ilvl w:val="0"/>
                <w:numId w:val="12"/>
              </w:numPr>
              <w:ind w:right="-518"/>
              <w:rPr>
                <w:rFonts w:ascii="Arial" w:eastAsia="Times New Roman" w:hAnsi="Arial" w:cs="Arial"/>
                <w:i/>
                <w:color w:val="000000" w:themeColor="text1"/>
                <w:sz w:val="20"/>
                <w:szCs w:val="20"/>
                <w:lang w:val="es-ES" w:eastAsia="es-ES"/>
              </w:rPr>
            </w:pPr>
            <w:r>
              <w:rPr>
                <w:rFonts w:ascii="Arial" w:eastAsia="Times New Roman" w:hAnsi="Arial" w:cs="Arial"/>
                <w:i/>
                <w:color w:val="000000" w:themeColor="text1"/>
                <w:sz w:val="20"/>
                <w:szCs w:val="20"/>
                <w:lang w:val="es-ES" w:eastAsia="es-ES"/>
              </w:rPr>
              <w:t xml:space="preserve">Emb. Julia </w:t>
            </w:r>
            <w:r w:rsidR="00B80A9A">
              <w:rPr>
                <w:rFonts w:ascii="Arial" w:eastAsia="Times New Roman" w:hAnsi="Arial" w:cs="Arial"/>
                <w:i/>
                <w:color w:val="000000" w:themeColor="text1"/>
                <w:sz w:val="20"/>
                <w:szCs w:val="20"/>
                <w:lang w:val="es-ES" w:eastAsia="es-ES"/>
              </w:rPr>
              <w:t xml:space="preserve">Arabella Woolfolk, Directora General de Asuntos Consulares y Migratorios, </w:t>
            </w:r>
          </w:p>
          <w:p w14:paraId="1B65D33A" w14:textId="36D7B866" w:rsidR="003C3145" w:rsidRPr="00B80A9A" w:rsidRDefault="00B80A9A" w:rsidP="00B80A9A">
            <w:pPr>
              <w:pStyle w:val="Prrafodelista"/>
              <w:ind w:right="-518"/>
              <w:rPr>
                <w:rFonts w:ascii="Arial" w:eastAsia="Times New Roman" w:hAnsi="Arial" w:cs="Arial"/>
                <w:i/>
                <w:color w:val="000000" w:themeColor="text1"/>
                <w:sz w:val="20"/>
                <w:szCs w:val="20"/>
                <w:lang w:val="es-ES" w:eastAsia="es-ES"/>
              </w:rPr>
            </w:pPr>
            <w:r w:rsidRPr="00B80A9A">
              <w:rPr>
                <w:rFonts w:ascii="Arial" w:eastAsia="Times New Roman" w:hAnsi="Arial" w:cs="Arial"/>
                <w:i/>
                <w:color w:val="000000" w:themeColor="text1"/>
                <w:sz w:val="20"/>
                <w:szCs w:val="20"/>
                <w:lang w:val="es-ES" w:eastAsia="es-ES"/>
              </w:rPr>
              <w:t xml:space="preserve">MINEX – Guatemala. </w:t>
            </w:r>
          </w:p>
        </w:tc>
      </w:tr>
      <w:tr w:rsidR="00170C06" w:rsidRPr="00FE102B" w14:paraId="2E376494" w14:textId="77777777" w:rsidTr="00261829">
        <w:trPr>
          <w:trHeight w:val="264"/>
          <w:jc w:val="center"/>
        </w:trPr>
        <w:tc>
          <w:tcPr>
            <w:tcW w:w="1838" w:type="dxa"/>
          </w:tcPr>
          <w:p w14:paraId="519306BE" w14:textId="74DEAF05"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15:40 – 16:00</w:t>
            </w:r>
          </w:p>
        </w:tc>
        <w:tc>
          <w:tcPr>
            <w:tcW w:w="8505" w:type="dxa"/>
          </w:tcPr>
          <w:p w14:paraId="10768776" w14:textId="116888AA" w:rsidR="003C22A2" w:rsidRPr="00494F79" w:rsidRDefault="00170C06" w:rsidP="00FE102B">
            <w:pPr>
              <w:ind w:right="-111"/>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Pausa café.</w:t>
            </w:r>
          </w:p>
        </w:tc>
      </w:tr>
      <w:tr w:rsidR="00170C06" w:rsidRPr="00FE102B" w14:paraId="385B51CE" w14:textId="77777777" w:rsidTr="00261829">
        <w:trPr>
          <w:trHeight w:val="293"/>
          <w:jc w:val="center"/>
        </w:trPr>
        <w:tc>
          <w:tcPr>
            <w:tcW w:w="1838" w:type="dxa"/>
          </w:tcPr>
          <w:p w14:paraId="1AEA5A47" w14:textId="4FFA8C19"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16:00 – 17:</w:t>
            </w:r>
            <w:r w:rsidR="008C3A5D" w:rsidRPr="00FE102B">
              <w:rPr>
                <w:rFonts w:ascii="Arial" w:eastAsia="Times New Roman" w:hAnsi="Arial" w:cs="Arial"/>
                <w:sz w:val="20"/>
                <w:szCs w:val="20"/>
                <w:lang w:eastAsia="es-ES"/>
              </w:rPr>
              <w:t>00</w:t>
            </w:r>
            <w:r w:rsidRPr="00FE102B">
              <w:rPr>
                <w:rFonts w:ascii="Arial" w:eastAsia="Times New Roman" w:hAnsi="Arial" w:cs="Arial"/>
                <w:sz w:val="20"/>
                <w:szCs w:val="20"/>
                <w:lang w:eastAsia="es-ES"/>
              </w:rPr>
              <w:t>0</w:t>
            </w:r>
          </w:p>
        </w:tc>
        <w:tc>
          <w:tcPr>
            <w:tcW w:w="8505" w:type="dxa"/>
          </w:tcPr>
          <w:p w14:paraId="3934B3A0" w14:textId="1EFDFD5E" w:rsidR="00170C06" w:rsidRPr="00FE102B" w:rsidRDefault="00170C06" w:rsidP="00FE102B">
            <w:pPr>
              <w:ind w:right="31"/>
              <w:contextualSpacing/>
              <w:jc w:val="both"/>
              <w:rPr>
                <w:rFonts w:ascii="Arial" w:eastAsia="Times New Roman" w:hAnsi="Arial" w:cs="Arial"/>
                <w:sz w:val="20"/>
                <w:szCs w:val="20"/>
                <w:lang w:eastAsia="es-ES"/>
              </w:rPr>
            </w:pPr>
            <w:r w:rsidRPr="00FE102B">
              <w:rPr>
                <w:rFonts w:ascii="Arial" w:eastAsia="Times New Roman" w:hAnsi="Arial" w:cs="Arial"/>
                <w:sz w:val="20"/>
                <w:szCs w:val="20"/>
                <w:u w:val="single"/>
                <w:lang w:eastAsia="es-ES"/>
              </w:rPr>
              <w:t>Herramientas para la toma de decisiones y las operaciones. Sesión 1:</w:t>
            </w:r>
            <w:r w:rsidRPr="00FE102B">
              <w:rPr>
                <w:rFonts w:ascii="Arial" w:eastAsia="Times New Roman" w:hAnsi="Arial" w:cs="Arial"/>
                <w:sz w:val="20"/>
                <w:szCs w:val="20"/>
                <w:lang w:eastAsia="es-ES"/>
              </w:rPr>
              <w:t xml:space="preserve"> las Directrices MICIC, capacitaciones y herramientas para la integración de personas migrantes en planes de prepara</w:t>
            </w:r>
            <w:r w:rsidR="00CB5D47" w:rsidRPr="00FE102B">
              <w:rPr>
                <w:rFonts w:ascii="Arial" w:eastAsia="Times New Roman" w:hAnsi="Arial" w:cs="Arial"/>
                <w:sz w:val="20"/>
                <w:szCs w:val="20"/>
                <w:lang w:eastAsia="es-ES"/>
              </w:rPr>
              <w:t>ción</w:t>
            </w:r>
            <w:r w:rsidRPr="00FE102B">
              <w:rPr>
                <w:rFonts w:ascii="Arial" w:eastAsia="Times New Roman" w:hAnsi="Arial" w:cs="Arial"/>
                <w:sz w:val="20"/>
                <w:szCs w:val="20"/>
                <w:lang w:eastAsia="es-ES"/>
              </w:rPr>
              <w:t>, respuesta y recuperación.</w:t>
            </w:r>
          </w:p>
          <w:p w14:paraId="2B961974" w14:textId="5900C1EB" w:rsidR="00170C06" w:rsidRPr="00494F79" w:rsidRDefault="00170C06" w:rsidP="00FE102B">
            <w:pPr>
              <w:pStyle w:val="Prrafodelista"/>
              <w:numPr>
                <w:ilvl w:val="0"/>
                <w:numId w:val="12"/>
              </w:numPr>
              <w:ind w:right="-518"/>
              <w:rPr>
                <w:rFonts w:ascii="Arial" w:eastAsia="Times New Roman" w:hAnsi="Arial" w:cs="Arial"/>
                <w:i/>
                <w:sz w:val="20"/>
                <w:szCs w:val="20"/>
                <w:lang w:val="es-ES" w:eastAsia="es-ES"/>
              </w:rPr>
            </w:pPr>
            <w:r w:rsidRPr="00494F79">
              <w:rPr>
                <w:rFonts w:ascii="Arial" w:eastAsia="Times New Roman" w:hAnsi="Arial" w:cs="Arial"/>
                <w:i/>
                <w:sz w:val="20"/>
                <w:szCs w:val="20"/>
                <w:lang w:val="es-ES" w:eastAsia="es-ES"/>
              </w:rPr>
              <w:t>A cargo de OIM.</w:t>
            </w:r>
          </w:p>
        </w:tc>
      </w:tr>
      <w:tr w:rsidR="00170C06" w:rsidRPr="00FE102B" w14:paraId="709D7BCF" w14:textId="77777777" w:rsidTr="00261829">
        <w:trPr>
          <w:trHeight w:val="264"/>
          <w:jc w:val="center"/>
        </w:trPr>
        <w:tc>
          <w:tcPr>
            <w:tcW w:w="1838" w:type="dxa"/>
          </w:tcPr>
          <w:p w14:paraId="0AABBA35" w14:textId="121DD789"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17:00 – 17:20</w:t>
            </w:r>
          </w:p>
        </w:tc>
        <w:tc>
          <w:tcPr>
            <w:tcW w:w="8505" w:type="dxa"/>
          </w:tcPr>
          <w:p w14:paraId="43BA2AE7" w14:textId="77777777"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Cierre de día 1</w:t>
            </w:r>
          </w:p>
          <w:p w14:paraId="79133321" w14:textId="2AD16767" w:rsidR="00170C06" w:rsidRPr="00FE102B" w:rsidRDefault="00170C06" w:rsidP="00494F79">
            <w:pPr>
              <w:pStyle w:val="Prrafodelista"/>
              <w:numPr>
                <w:ilvl w:val="0"/>
                <w:numId w:val="12"/>
              </w:numPr>
              <w:ind w:right="-518"/>
              <w:rPr>
                <w:rFonts w:ascii="Arial" w:eastAsia="Times New Roman" w:hAnsi="Arial" w:cs="Arial"/>
                <w:sz w:val="20"/>
                <w:szCs w:val="20"/>
                <w:lang w:val="es-ES" w:eastAsia="es-ES"/>
              </w:rPr>
            </w:pPr>
            <w:r w:rsidRPr="00FE102B">
              <w:rPr>
                <w:rFonts w:ascii="Arial" w:eastAsia="Times New Roman" w:hAnsi="Arial" w:cs="Arial"/>
                <w:i/>
                <w:sz w:val="20"/>
                <w:szCs w:val="20"/>
                <w:lang w:val="es-ES" w:eastAsia="es-ES"/>
              </w:rPr>
              <w:t xml:space="preserve">A cargo de </w:t>
            </w:r>
            <w:r w:rsidR="006225DD" w:rsidRPr="00FE102B">
              <w:rPr>
                <w:rFonts w:ascii="Arial" w:eastAsia="Times New Roman" w:hAnsi="Arial" w:cs="Arial"/>
                <w:i/>
                <w:sz w:val="20"/>
                <w:szCs w:val="20"/>
                <w:lang w:val="es-ES" w:eastAsia="es-ES"/>
              </w:rPr>
              <w:t>ST-CRM</w:t>
            </w:r>
            <w:r w:rsidRPr="00FE102B">
              <w:rPr>
                <w:rFonts w:ascii="Arial" w:eastAsia="Times New Roman" w:hAnsi="Arial" w:cs="Arial"/>
                <w:i/>
                <w:sz w:val="20"/>
                <w:szCs w:val="20"/>
                <w:lang w:val="es-ES" w:eastAsia="es-ES"/>
              </w:rPr>
              <w:t>.</w:t>
            </w:r>
          </w:p>
        </w:tc>
      </w:tr>
      <w:tr w:rsidR="00170C06" w:rsidRPr="00FE102B" w14:paraId="7F2BFC2C" w14:textId="77777777" w:rsidTr="00261829">
        <w:trPr>
          <w:jc w:val="center"/>
        </w:trPr>
        <w:tc>
          <w:tcPr>
            <w:tcW w:w="10343" w:type="dxa"/>
            <w:gridSpan w:val="2"/>
            <w:shd w:val="clear" w:color="auto" w:fill="17365D" w:themeFill="text2" w:themeFillShade="BF"/>
          </w:tcPr>
          <w:p w14:paraId="352FA078" w14:textId="77777777" w:rsidR="00170C06" w:rsidRPr="00FE102B" w:rsidRDefault="00170C06" w:rsidP="00FE102B">
            <w:pPr>
              <w:ind w:right="-518"/>
              <w:contextualSpacing/>
              <w:rPr>
                <w:rFonts w:ascii="Arial" w:eastAsia="Times New Roman" w:hAnsi="Arial" w:cs="Arial"/>
                <w:b/>
                <w:sz w:val="20"/>
                <w:szCs w:val="20"/>
                <w:lang w:eastAsia="es-ES"/>
              </w:rPr>
            </w:pPr>
            <w:r w:rsidRPr="00FE102B">
              <w:rPr>
                <w:rFonts w:ascii="Arial" w:eastAsia="Times New Roman" w:hAnsi="Arial" w:cs="Arial"/>
                <w:b/>
                <w:sz w:val="20"/>
                <w:szCs w:val="20"/>
                <w:lang w:eastAsia="es-ES"/>
              </w:rPr>
              <w:t xml:space="preserve">Jueves 7 de junio </w:t>
            </w:r>
          </w:p>
        </w:tc>
      </w:tr>
      <w:tr w:rsidR="00ED07A8" w:rsidRPr="00FE102B" w14:paraId="54F192A9" w14:textId="77777777" w:rsidTr="00261829">
        <w:trPr>
          <w:jc w:val="center"/>
        </w:trPr>
        <w:tc>
          <w:tcPr>
            <w:tcW w:w="1838" w:type="dxa"/>
          </w:tcPr>
          <w:p w14:paraId="1D91492D" w14:textId="69CD1EDA" w:rsidR="00ED07A8" w:rsidRPr="00FE102B" w:rsidRDefault="00321424"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9</w:t>
            </w:r>
            <w:r w:rsidR="00ED07A8" w:rsidRPr="00FE102B">
              <w:rPr>
                <w:rFonts w:ascii="Arial" w:eastAsia="Times New Roman" w:hAnsi="Arial" w:cs="Arial"/>
                <w:sz w:val="20"/>
                <w:szCs w:val="20"/>
                <w:lang w:eastAsia="es-ES"/>
              </w:rPr>
              <w:t>:</w:t>
            </w:r>
            <w:r w:rsidRPr="00FE102B">
              <w:rPr>
                <w:rFonts w:ascii="Arial" w:eastAsia="Times New Roman" w:hAnsi="Arial" w:cs="Arial"/>
                <w:sz w:val="20"/>
                <w:szCs w:val="20"/>
                <w:lang w:eastAsia="es-ES"/>
              </w:rPr>
              <w:t>00</w:t>
            </w:r>
            <w:r w:rsidR="00ED07A8" w:rsidRPr="00FE102B">
              <w:rPr>
                <w:rFonts w:ascii="Arial" w:eastAsia="Times New Roman" w:hAnsi="Arial" w:cs="Arial"/>
                <w:sz w:val="20"/>
                <w:szCs w:val="20"/>
                <w:lang w:eastAsia="es-ES"/>
              </w:rPr>
              <w:t xml:space="preserve">      9:</w:t>
            </w:r>
            <w:r w:rsidRPr="00FE102B">
              <w:rPr>
                <w:rFonts w:ascii="Arial" w:eastAsia="Times New Roman" w:hAnsi="Arial" w:cs="Arial"/>
                <w:sz w:val="20"/>
                <w:szCs w:val="20"/>
                <w:lang w:eastAsia="es-ES"/>
              </w:rPr>
              <w:t>15</w:t>
            </w:r>
          </w:p>
          <w:p w14:paraId="2F4AEE15" w14:textId="77777777" w:rsidR="00ED07A8" w:rsidRPr="00FE102B" w:rsidRDefault="00ED07A8" w:rsidP="00FE102B">
            <w:pPr>
              <w:ind w:right="-518"/>
              <w:contextualSpacing/>
              <w:rPr>
                <w:rFonts w:ascii="Arial" w:eastAsia="Times New Roman" w:hAnsi="Arial" w:cs="Arial"/>
                <w:sz w:val="20"/>
                <w:szCs w:val="20"/>
                <w:lang w:eastAsia="es-ES"/>
              </w:rPr>
            </w:pPr>
          </w:p>
        </w:tc>
        <w:tc>
          <w:tcPr>
            <w:tcW w:w="8505" w:type="dxa"/>
          </w:tcPr>
          <w:p w14:paraId="689C72EB" w14:textId="3217C7FB" w:rsidR="00ED07A8" w:rsidRPr="00FE102B" w:rsidRDefault="004C31F3" w:rsidP="00FE102B">
            <w:pPr>
              <w:ind w:right="-111"/>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Recapitulación</w:t>
            </w:r>
            <w:r w:rsidR="00ED07A8" w:rsidRPr="00FE102B">
              <w:rPr>
                <w:rFonts w:ascii="Arial" w:eastAsia="Times New Roman" w:hAnsi="Arial" w:cs="Arial"/>
                <w:sz w:val="20"/>
                <w:szCs w:val="20"/>
                <w:lang w:eastAsia="es-ES"/>
              </w:rPr>
              <w:t xml:space="preserve"> de primer día  ST-CRM</w:t>
            </w:r>
          </w:p>
        </w:tc>
      </w:tr>
      <w:tr w:rsidR="00170C06" w:rsidRPr="00FE102B" w14:paraId="4903258B" w14:textId="77777777" w:rsidTr="00261829">
        <w:trPr>
          <w:jc w:val="center"/>
        </w:trPr>
        <w:tc>
          <w:tcPr>
            <w:tcW w:w="1838" w:type="dxa"/>
          </w:tcPr>
          <w:p w14:paraId="033EDCC3" w14:textId="3E7895B0"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9:</w:t>
            </w:r>
            <w:r w:rsidR="00321424" w:rsidRPr="00FE102B">
              <w:rPr>
                <w:rFonts w:ascii="Arial" w:eastAsia="Times New Roman" w:hAnsi="Arial" w:cs="Arial"/>
                <w:sz w:val="20"/>
                <w:szCs w:val="20"/>
                <w:lang w:eastAsia="es-ES"/>
              </w:rPr>
              <w:t>15</w:t>
            </w:r>
            <w:r w:rsidR="009065E6" w:rsidRPr="00FE102B">
              <w:rPr>
                <w:rFonts w:ascii="Arial" w:eastAsia="Times New Roman" w:hAnsi="Arial" w:cs="Arial"/>
                <w:sz w:val="20"/>
                <w:szCs w:val="20"/>
                <w:lang w:eastAsia="es-ES"/>
              </w:rPr>
              <w:t xml:space="preserve"> </w:t>
            </w:r>
            <w:r w:rsidRPr="00FE102B">
              <w:rPr>
                <w:rFonts w:ascii="Arial" w:eastAsia="Times New Roman" w:hAnsi="Arial" w:cs="Arial"/>
                <w:sz w:val="20"/>
                <w:szCs w:val="20"/>
                <w:lang w:eastAsia="es-ES"/>
              </w:rPr>
              <w:t>– 9:</w:t>
            </w:r>
            <w:r w:rsidR="00321424" w:rsidRPr="00FE102B">
              <w:rPr>
                <w:rFonts w:ascii="Arial" w:eastAsia="Times New Roman" w:hAnsi="Arial" w:cs="Arial"/>
                <w:sz w:val="20"/>
                <w:szCs w:val="20"/>
                <w:lang w:eastAsia="es-ES"/>
              </w:rPr>
              <w:t>45</w:t>
            </w:r>
          </w:p>
        </w:tc>
        <w:tc>
          <w:tcPr>
            <w:tcW w:w="8505" w:type="dxa"/>
          </w:tcPr>
          <w:p w14:paraId="12D73FBD" w14:textId="4763955D" w:rsidR="00170C06" w:rsidRPr="00FE102B" w:rsidRDefault="0016085B" w:rsidP="00FE102B">
            <w:pPr>
              <w:ind w:right="-111"/>
              <w:rPr>
                <w:rFonts w:ascii="Arial" w:eastAsia="Times New Roman" w:hAnsi="Arial" w:cs="Arial"/>
                <w:sz w:val="20"/>
                <w:szCs w:val="20"/>
                <w:u w:val="single"/>
                <w:lang w:eastAsia="es-ES"/>
              </w:rPr>
            </w:pPr>
            <w:r w:rsidRPr="00FE102B">
              <w:rPr>
                <w:rFonts w:ascii="Arial" w:eastAsia="Times New Roman" w:hAnsi="Arial" w:cs="Arial"/>
                <w:sz w:val="20"/>
                <w:szCs w:val="20"/>
                <w:u w:val="single"/>
                <w:lang w:eastAsia="es-ES"/>
              </w:rPr>
              <w:t>Herramientas para la toma de decisiones. Sesión 2:</w:t>
            </w:r>
            <w:r w:rsidR="0090181F" w:rsidRPr="00FE102B">
              <w:rPr>
                <w:rFonts w:ascii="Arial" w:eastAsia="Times New Roman" w:hAnsi="Arial" w:cs="Arial"/>
                <w:sz w:val="20"/>
                <w:szCs w:val="20"/>
                <w:u w:val="single"/>
                <w:lang w:eastAsia="es-ES"/>
              </w:rPr>
              <w:t xml:space="preserve"> la Agenda para la Protección de Personas Desplazadas entre fronteras en el contexto de desastres y los efectos adversos del cambio climático.</w:t>
            </w:r>
          </w:p>
          <w:p w14:paraId="4885A75E" w14:textId="77777777" w:rsidR="00523CA0" w:rsidRPr="00494F79" w:rsidRDefault="00523CA0" w:rsidP="00494F79">
            <w:pPr>
              <w:pStyle w:val="Prrafodelista"/>
              <w:numPr>
                <w:ilvl w:val="0"/>
                <w:numId w:val="12"/>
              </w:numPr>
              <w:ind w:right="-518"/>
              <w:rPr>
                <w:rFonts w:ascii="Arial" w:eastAsia="Times New Roman" w:hAnsi="Arial" w:cs="Arial"/>
                <w:i/>
                <w:sz w:val="20"/>
                <w:szCs w:val="20"/>
                <w:lang w:val="es-ES" w:eastAsia="es-ES"/>
              </w:rPr>
            </w:pPr>
            <w:r w:rsidRPr="00FE102B">
              <w:rPr>
                <w:rFonts w:ascii="Arial" w:eastAsia="Times New Roman" w:hAnsi="Arial" w:cs="Arial"/>
                <w:i/>
                <w:sz w:val="20"/>
                <w:szCs w:val="20"/>
                <w:lang w:val="es-ES" w:eastAsia="es-ES"/>
              </w:rPr>
              <w:t>A cargo de PDD.</w:t>
            </w:r>
          </w:p>
          <w:p w14:paraId="1DA7CA28" w14:textId="265480A0" w:rsidR="00AE4A84" w:rsidRPr="00FE102B" w:rsidRDefault="00AE4A84" w:rsidP="00FE102B">
            <w:pPr>
              <w:ind w:right="-111"/>
              <w:rPr>
                <w:rFonts w:ascii="Arial" w:eastAsia="Times New Roman" w:hAnsi="Arial" w:cs="Arial"/>
                <w:sz w:val="20"/>
                <w:szCs w:val="20"/>
                <w:lang w:eastAsia="es-ES"/>
              </w:rPr>
            </w:pPr>
          </w:p>
        </w:tc>
      </w:tr>
      <w:tr w:rsidR="00170C06" w:rsidRPr="00FE102B" w14:paraId="63BA8C25" w14:textId="77777777" w:rsidTr="00261829">
        <w:trPr>
          <w:jc w:val="center"/>
        </w:trPr>
        <w:tc>
          <w:tcPr>
            <w:tcW w:w="1838" w:type="dxa"/>
          </w:tcPr>
          <w:p w14:paraId="4A5153A6" w14:textId="4D217FBC" w:rsidR="00170C06" w:rsidRPr="00FE102B" w:rsidRDefault="00D75A03"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9:45</w:t>
            </w:r>
            <w:r w:rsidR="00170C06" w:rsidRPr="00FE102B">
              <w:rPr>
                <w:rFonts w:ascii="Arial" w:eastAsia="Times New Roman" w:hAnsi="Arial" w:cs="Arial"/>
                <w:sz w:val="20"/>
                <w:szCs w:val="20"/>
                <w:lang w:eastAsia="es-ES"/>
              </w:rPr>
              <w:t xml:space="preserve"> – 10:</w:t>
            </w:r>
            <w:r w:rsidRPr="00FE102B">
              <w:rPr>
                <w:rFonts w:ascii="Arial" w:eastAsia="Times New Roman" w:hAnsi="Arial" w:cs="Arial"/>
                <w:sz w:val="20"/>
                <w:szCs w:val="20"/>
                <w:lang w:eastAsia="es-ES"/>
              </w:rPr>
              <w:t>15</w:t>
            </w:r>
          </w:p>
        </w:tc>
        <w:tc>
          <w:tcPr>
            <w:tcW w:w="8505" w:type="dxa"/>
          </w:tcPr>
          <w:p w14:paraId="5F9ECD5F" w14:textId="6DBFCC6D" w:rsidR="00D75A03" w:rsidRPr="00FE102B" w:rsidRDefault="00D75A03" w:rsidP="00FE102B">
            <w:pPr>
              <w:ind w:right="-111"/>
              <w:contextualSpacing/>
              <w:rPr>
                <w:rFonts w:ascii="Arial" w:eastAsia="Times New Roman" w:hAnsi="Arial" w:cs="Arial"/>
                <w:sz w:val="20"/>
                <w:szCs w:val="20"/>
                <w:lang w:eastAsia="es-ES"/>
              </w:rPr>
            </w:pPr>
            <w:r w:rsidRPr="00FE102B">
              <w:rPr>
                <w:rFonts w:ascii="Arial" w:eastAsia="Times New Roman" w:hAnsi="Arial" w:cs="Arial"/>
                <w:sz w:val="20"/>
                <w:szCs w:val="20"/>
                <w:u w:val="single"/>
                <w:lang w:eastAsia="es-ES"/>
              </w:rPr>
              <w:t>Herramientas para la toma de decisiones. Sesión 2</w:t>
            </w:r>
            <w:r w:rsidR="00AE4A84" w:rsidRPr="00FE102B">
              <w:rPr>
                <w:rFonts w:ascii="Arial" w:eastAsia="Times New Roman" w:hAnsi="Arial" w:cs="Arial"/>
                <w:sz w:val="20"/>
                <w:szCs w:val="20"/>
                <w:u w:val="single"/>
                <w:lang w:eastAsia="es-ES"/>
              </w:rPr>
              <w:t xml:space="preserve"> (continuación)</w:t>
            </w:r>
            <w:r w:rsidRPr="00FE102B">
              <w:rPr>
                <w:rFonts w:ascii="Arial" w:eastAsia="Times New Roman" w:hAnsi="Arial" w:cs="Arial"/>
                <w:sz w:val="20"/>
                <w:szCs w:val="20"/>
                <w:u w:val="single"/>
                <w:lang w:eastAsia="es-ES"/>
              </w:rPr>
              <w:t>:</w:t>
            </w:r>
            <w:r w:rsidRPr="00FE102B">
              <w:rPr>
                <w:rFonts w:ascii="Arial" w:eastAsia="Times New Roman" w:hAnsi="Arial" w:cs="Arial"/>
                <w:sz w:val="20"/>
                <w:szCs w:val="20"/>
                <w:lang w:eastAsia="es-ES"/>
              </w:rPr>
              <w:t xml:space="preserve"> La Guía de Prácticas Eficaces de la CRM (protección de personas desplazadas entre fronteras en contextos de desastres) Parte I.</w:t>
            </w:r>
          </w:p>
          <w:p w14:paraId="6A399D96" w14:textId="77777777" w:rsidR="00D75A03" w:rsidRPr="00494F79" w:rsidRDefault="00D75A03" w:rsidP="00494F79">
            <w:pPr>
              <w:pStyle w:val="Prrafodelista"/>
              <w:numPr>
                <w:ilvl w:val="0"/>
                <w:numId w:val="12"/>
              </w:numPr>
              <w:ind w:right="-518"/>
              <w:rPr>
                <w:rFonts w:ascii="Arial" w:eastAsia="Times New Roman" w:hAnsi="Arial" w:cs="Arial"/>
                <w:i/>
                <w:sz w:val="20"/>
                <w:szCs w:val="20"/>
                <w:lang w:val="es-ES" w:eastAsia="es-ES"/>
              </w:rPr>
            </w:pPr>
            <w:r w:rsidRPr="00FE102B">
              <w:rPr>
                <w:rFonts w:ascii="Arial" w:eastAsia="Times New Roman" w:hAnsi="Arial" w:cs="Arial"/>
                <w:i/>
                <w:sz w:val="20"/>
                <w:szCs w:val="20"/>
                <w:lang w:val="es-ES" w:eastAsia="es-ES"/>
              </w:rPr>
              <w:t>A cargo de PDD.</w:t>
            </w:r>
          </w:p>
          <w:p w14:paraId="2D02E93D" w14:textId="315180AA" w:rsidR="00170C06" w:rsidRPr="00FE102B" w:rsidRDefault="00170C06" w:rsidP="00FE102B">
            <w:pPr>
              <w:ind w:right="-111"/>
              <w:rPr>
                <w:rFonts w:ascii="Arial" w:eastAsia="Times New Roman" w:hAnsi="Arial" w:cs="Arial"/>
                <w:sz w:val="20"/>
                <w:szCs w:val="20"/>
                <w:lang w:eastAsia="es-ES"/>
              </w:rPr>
            </w:pPr>
          </w:p>
        </w:tc>
      </w:tr>
      <w:tr w:rsidR="00170C06" w:rsidRPr="00FE102B" w14:paraId="29B27763" w14:textId="77777777" w:rsidTr="00261829">
        <w:trPr>
          <w:jc w:val="center"/>
        </w:trPr>
        <w:tc>
          <w:tcPr>
            <w:tcW w:w="1838" w:type="dxa"/>
          </w:tcPr>
          <w:p w14:paraId="7CAB0BAF" w14:textId="0E2C65E4" w:rsidR="00170C06" w:rsidRPr="00FE102B" w:rsidRDefault="00D75A03"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10:15- 10:45</w:t>
            </w:r>
          </w:p>
        </w:tc>
        <w:tc>
          <w:tcPr>
            <w:tcW w:w="8505" w:type="dxa"/>
          </w:tcPr>
          <w:p w14:paraId="6688055E" w14:textId="450E8C80" w:rsidR="00D75A03" w:rsidRPr="00FE102B" w:rsidRDefault="00D75A03" w:rsidP="00FE102B">
            <w:pPr>
              <w:ind w:right="-111"/>
              <w:contextualSpacing/>
              <w:rPr>
                <w:rFonts w:ascii="Arial" w:eastAsia="Times New Roman" w:hAnsi="Arial" w:cs="Arial"/>
                <w:sz w:val="20"/>
                <w:szCs w:val="20"/>
                <w:lang w:eastAsia="es-ES"/>
              </w:rPr>
            </w:pPr>
            <w:r w:rsidRPr="00FE102B">
              <w:rPr>
                <w:rFonts w:ascii="Arial" w:eastAsia="Times New Roman" w:hAnsi="Arial" w:cs="Arial"/>
                <w:sz w:val="20"/>
                <w:szCs w:val="20"/>
                <w:u w:val="single"/>
                <w:lang w:eastAsia="es-ES"/>
              </w:rPr>
              <w:t>Herramientas para la toma de decisiones</w:t>
            </w:r>
            <w:r w:rsidR="00AE4A84" w:rsidRPr="00FE102B">
              <w:rPr>
                <w:rFonts w:ascii="Arial" w:eastAsia="Times New Roman" w:hAnsi="Arial" w:cs="Arial"/>
                <w:sz w:val="20"/>
                <w:szCs w:val="20"/>
                <w:u w:val="single"/>
                <w:lang w:eastAsia="es-ES"/>
              </w:rPr>
              <w:t xml:space="preserve"> Sesión 2</w:t>
            </w:r>
            <w:r w:rsidRPr="00FE102B">
              <w:rPr>
                <w:rFonts w:ascii="Arial" w:eastAsia="Times New Roman" w:hAnsi="Arial" w:cs="Arial"/>
                <w:sz w:val="20"/>
                <w:szCs w:val="20"/>
                <w:u w:val="single"/>
                <w:lang w:eastAsia="es-ES"/>
              </w:rPr>
              <w:t xml:space="preserve"> (continuación)</w:t>
            </w:r>
            <w:r w:rsidRPr="00FE102B">
              <w:rPr>
                <w:rFonts w:ascii="Arial" w:eastAsia="Times New Roman" w:hAnsi="Arial" w:cs="Arial"/>
                <w:sz w:val="20"/>
                <w:szCs w:val="20"/>
                <w:lang w:eastAsia="es-ES"/>
              </w:rPr>
              <w:t>: La Guía de Prácticas Eficaces de la CRM (protección de personas desplazadas entre fronteras en contextos de desastres) Parte II y III</w:t>
            </w:r>
          </w:p>
          <w:p w14:paraId="0B42E70E" w14:textId="77777777" w:rsidR="00D75A03" w:rsidRPr="00494F79" w:rsidRDefault="00D75A03" w:rsidP="00494F79">
            <w:pPr>
              <w:pStyle w:val="Prrafodelista"/>
              <w:numPr>
                <w:ilvl w:val="0"/>
                <w:numId w:val="12"/>
              </w:numPr>
              <w:ind w:right="-518"/>
              <w:rPr>
                <w:rFonts w:ascii="Arial" w:eastAsia="Times New Roman" w:hAnsi="Arial" w:cs="Arial"/>
                <w:i/>
                <w:sz w:val="20"/>
                <w:szCs w:val="20"/>
                <w:lang w:val="es-ES" w:eastAsia="es-ES"/>
              </w:rPr>
            </w:pPr>
            <w:r w:rsidRPr="00FE102B">
              <w:rPr>
                <w:rFonts w:ascii="Arial" w:eastAsia="Times New Roman" w:hAnsi="Arial" w:cs="Arial"/>
                <w:i/>
                <w:sz w:val="20"/>
                <w:szCs w:val="20"/>
                <w:lang w:val="es-ES" w:eastAsia="es-ES"/>
              </w:rPr>
              <w:lastRenderedPageBreak/>
              <w:t>A cargo de PDD.</w:t>
            </w:r>
          </w:p>
          <w:p w14:paraId="48EC3B79" w14:textId="52B21360" w:rsidR="00170C06" w:rsidRPr="00FE102B" w:rsidRDefault="00170C06" w:rsidP="00FE102B">
            <w:pPr>
              <w:ind w:right="-111"/>
              <w:rPr>
                <w:rFonts w:ascii="Arial" w:eastAsia="Times New Roman" w:hAnsi="Arial" w:cs="Arial"/>
                <w:sz w:val="20"/>
                <w:szCs w:val="20"/>
                <w:lang w:eastAsia="es-ES"/>
              </w:rPr>
            </w:pPr>
          </w:p>
        </w:tc>
      </w:tr>
      <w:tr w:rsidR="00170C06" w:rsidRPr="00FE102B" w14:paraId="44E30E87" w14:textId="77777777" w:rsidTr="00261829">
        <w:trPr>
          <w:jc w:val="center"/>
        </w:trPr>
        <w:tc>
          <w:tcPr>
            <w:tcW w:w="1838" w:type="dxa"/>
          </w:tcPr>
          <w:p w14:paraId="5576295B" w14:textId="3E33140C"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lastRenderedPageBreak/>
              <w:t>10:4</w:t>
            </w:r>
            <w:r w:rsidR="00D75A03" w:rsidRPr="00FE102B">
              <w:rPr>
                <w:rFonts w:ascii="Arial" w:eastAsia="Times New Roman" w:hAnsi="Arial" w:cs="Arial"/>
                <w:sz w:val="20"/>
                <w:szCs w:val="20"/>
                <w:lang w:eastAsia="es-ES"/>
              </w:rPr>
              <w:t>5</w:t>
            </w:r>
            <w:r w:rsidRPr="00FE102B">
              <w:rPr>
                <w:rFonts w:ascii="Arial" w:eastAsia="Times New Roman" w:hAnsi="Arial" w:cs="Arial"/>
                <w:sz w:val="20"/>
                <w:szCs w:val="20"/>
                <w:lang w:eastAsia="es-ES"/>
              </w:rPr>
              <w:t xml:space="preserve"> – 11:00</w:t>
            </w:r>
          </w:p>
        </w:tc>
        <w:tc>
          <w:tcPr>
            <w:tcW w:w="8505" w:type="dxa"/>
          </w:tcPr>
          <w:p w14:paraId="5118F104" w14:textId="1A867CFD" w:rsidR="00170C06" w:rsidRPr="00FE102B" w:rsidRDefault="00170C06" w:rsidP="00FE102B">
            <w:pPr>
              <w:ind w:right="-111"/>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Pausa café.</w:t>
            </w:r>
          </w:p>
        </w:tc>
      </w:tr>
      <w:tr w:rsidR="00170C06" w:rsidRPr="00FE102B" w14:paraId="6BC8AFF2" w14:textId="77777777" w:rsidTr="00261829">
        <w:trPr>
          <w:jc w:val="center"/>
        </w:trPr>
        <w:tc>
          <w:tcPr>
            <w:tcW w:w="1838" w:type="dxa"/>
          </w:tcPr>
          <w:p w14:paraId="55059109" w14:textId="59D62C16" w:rsidR="00170C06" w:rsidRPr="00FE102B" w:rsidRDefault="002840B5"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11:00 – 12:0</w:t>
            </w:r>
            <w:r w:rsidR="00170C06" w:rsidRPr="00FE102B">
              <w:rPr>
                <w:rFonts w:ascii="Arial" w:eastAsia="Times New Roman" w:hAnsi="Arial" w:cs="Arial"/>
                <w:sz w:val="20"/>
                <w:szCs w:val="20"/>
                <w:lang w:eastAsia="es-ES"/>
              </w:rPr>
              <w:t>0</w:t>
            </w:r>
          </w:p>
        </w:tc>
        <w:tc>
          <w:tcPr>
            <w:tcW w:w="8505" w:type="dxa"/>
          </w:tcPr>
          <w:p w14:paraId="1E04598E" w14:textId="514538CA" w:rsidR="00154B9E" w:rsidRPr="00494F79" w:rsidRDefault="00494F79" w:rsidP="00494F79">
            <w:pPr>
              <w:ind w:right="-111"/>
              <w:contextualSpacing/>
              <w:rPr>
                <w:rFonts w:ascii="Arial" w:eastAsia="Times New Roman" w:hAnsi="Arial" w:cs="Arial"/>
                <w:sz w:val="20"/>
                <w:szCs w:val="20"/>
                <w:u w:val="single"/>
                <w:lang w:eastAsia="es-ES"/>
              </w:rPr>
            </w:pPr>
            <w:r>
              <w:rPr>
                <w:rFonts w:ascii="Arial" w:eastAsia="Times New Roman" w:hAnsi="Arial" w:cs="Arial"/>
                <w:sz w:val="20"/>
                <w:szCs w:val="20"/>
                <w:u w:val="single"/>
                <w:lang w:eastAsia="es-ES"/>
              </w:rPr>
              <w:t xml:space="preserve">Mesa Redonda 3 (30 minutos por segmento): </w:t>
            </w:r>
          </w:p>
          <w:p w14:paraId="554EC895" w14:textId="77777777" w:rsidR="00494F79" w:rsidRDefault="00DD740F" w:rsidP="00494F79">
            <w:pPr>
              <w:pStyle w:val="Prrafodelista"/>
              <w:numPr>
                <w:ilvl w:val="0"/>
                <w:numId w:val="24"/>
              </w:numPr>
              <w:ind w:right="-518"/>
              <w:rPr>
                <w:rFonts w:ascii="Arial" w:eastAsia="Times New Roman" w:hAnsi="Arial" w:cs="Arial"/>
                <w:b/>
                <w:sz w:val="20"/>
                <w:szCs w:val="20"/>
                <w:lang w:val="es-ES" w:eastAsia="es-ES"/>
              </w:rPr>
            </w:pPr>
            <w:r w:rsidRPr="00494F79">
              <w:rPr>
                <w:rFonts w:ascii="Arial" w:eastAsia="Times New Roman" w:hAnsi="Arial" w:cs="Arial"/>
                <w:b/>
                <w:sz w:val="20"/>
                <w:szCs w:val="20"/>
                <w:lang w:val="es-ES" w:eastAsia="es-ES"/>
              </w:rPr>
              <w:t xml:space="preserve">Enfoque integral para la atención y protección de las personas migrantes y </w:t>
            </w:r>
          </w:p>
          <w:p w14:paraId="0999145F" w14:textId="4A71D7B1" w:rsidR="00170C06" w:rsidRPr="00494F79" w:rsidRDefault="00DD740F" w:rsidP="00494F79">
            <w:pPr>
              <w:pStyle w:val="Prrafodelista"/>
              <w:ind w:left="360" w:right="-518"/>
              <w:rPr>
                <w:rFonts w:ascii="Arial" w:eastAsia="Times New Roman" w:hAnsi="Arial" w:cs="Arial"/>
                <w:b/>
                <w:sz w:val="20"/>
                <w:szCs w:val="20"/>
                <w:lang w:val="es-ES" w:eastAsia="es-ES"/>
              </w:rPr>
            </w:pPr>
            <w:r w:rsidRPr="00494F79">
              <w:rPr>
                <w:rFonts w:ascii="Arial" w:eastAsia="Times New Roman" w:hAnsi="Arial" w:cs="Arial"/>
                <w:b/>
                <w:sz w:val="20"/>
                <w:szCs w:val="20"/>
                <w:lang w:val="es-ES" w:eastAsia="es-ES"/>
              </w:rPr>
              <w:t xml:space="preserve">desplazadas a través de fronteras en contextos de emergencias y desastres. </w:t>
            </w:r>
          </w:p>
          <w:p w14:paraId="1C72B6E7" w14:textId="6A371502" w:rsidR="00C1632B" w:rsidRDefault="000739B0" w:rsidP="00494F79">
            <w:pPr>
              <w:pStyle w:val="Prrafodelista"/>
              <w:ind w:left="360" w:right="-111"/>
              <w:rPr>
                <w:rFonts w:ascii="Arial" w:eastAsia="Times New Roman" w:hAnsi="Arial" w:cs="Arial"/>
                <w:i/>
                <w:sz w:val="20"/>
                <w:szCs w:val="20"/>
                <w:lang w:val="es-ES" w:eastAsia="es-ES"/>
              </w:rPr>
            </w:pPr>
            <w:r>
              <w:rPr>
                <w:rFonts w:ascii="Arial" w:eastAsia="Times New Roman" w:hAnsi="Arial" w:cs="Arial"/>
                <w:i/>
                <w:sz w:val="20"/>
                <w:szCs w:val="20"/>
                <w:lang w:val="es-ES" w:eastAsia="es-ES"/>
              </w:rPr>
              <w:t xml:space="preserve">A cargo de: </w:t>
            </w:r>
          </w:p>
          <w:p w14:paraId="2483EB12" w14:textId="77777777" w:rsidR="00365AC9" w:rsidRPr="004A7ED9" w:rsidRDefault="00365AC9" w:rsidP="002E4FAF">
            <w:pPr>
              <w:pStyle w:val="Prrafodelista"/>
              <w:numPr>
                <w:ilvl w:val="0"/>
                <w:numId w:val="34"/>
              </w:numPr>
              <w:ind w:right="-518"/>
              <w:jc w:val="both"/>
              <w:rPr>
                <w:rFonts w:ascii="Arial" w:eastAsia="Times New Roman" w:hAnsi="Arial" w:cs="Arial"/>
                <w:i/>
                <w:sz w:val="20"/>
                <w:szCs w:val="20"/>
                <w:lang w:val="es-ES" w:eastAsia="es-ES"/>
              </w:rPr>
            </w:pPr>
            <w:r w:rsidRPr="004A7ED9">
              <w:rPr>
                <w:rFonts w:ascii="Arial" w:eastAsia="Times New Roman" w:hAnsi="Arial" w:cs="Arial"/>
                <w:i/>
                <w:sz w:val="20"/>
                <w:szCs w:val="20"/>
                <w:lang w:val="es-ES" w:eastAsia="es-ES"/>
              </w:rPr>
              <w:t xml:space="preserve">Jessica López  Mejía, Directora de Política para la Protección e Integración de </w:t>
            </w:r>
          </w:p>
          <w:p w14:paraId="73DDC53D" w14:textId="4D7CA9E6" w:rsidR="00365AC9" w:rsidRDefault="002E4FAF" w:rsidP="002E4FAF">
            <w:pPr>
              <w:ind w:right="-518"/>
              <w:jc w:val="both"/>
              <w:rPr>
                <w:color w:val="1F497D"/>
              </w:rPr>
            </w:pPr>
            <w:r w:rsidRPr="004A7ED9">
              <w:rPr>
                <w:rFonts w:ascii="Arial" w:eastAsia="Times New Roman" w:hAnsi="Arial" w:cs="Arial"/>
                <w:i/>
                <w:sz w:val="20"/>
                <w:szCs w:val="20"/>
                <w:lang w:eastAsia="es-ES"/>
              </w:rPr>
              <w:t xml:space="preserve">             </w:t>
            </w:r>
            <w:r w:rsidR="00365AC9" w:rsidRPr="004A7ED9">
              <w:rPr>
                <w:rFonts w:ascii="Arial" w:eastAsia="Times New Roman" w:hAnsi="Arial" w:cs="Arial"/>
                <w:i/>
                <w:sz w:val="20"/>
                <w:szCs w:val="20"/>
                <w:lang w:eastAsia="es-ES"/>
              </w:rPr>
              <w:t xml:space="preserve">Migrantes, UPM – México. </w:t>
            </w:r>
            <w:r w:rsidR="00365AC9" w:rsidRPr="004A7ED9">
              <w:rPr>
                <w:color w:val="1F497D"/>
              </w:rPr>
              <w:t xml:space="preserve"> </w:t>
            </w:r>
          </w:p>
          <w:p w14:paraId="75C1376A" w14:textId="364DF92D" w:rsidR="009901F7" w:rsidRPr="004A7ED9" w:rsidRDefault="009901F7" w:rsidP="009901F7">
            <w:pPr>
              <w:pStyle w:val="Prrafodelista"/>
              <w:numPr>
                <w:ilvl w:val="0"/>
                <w:numId w:val="34"/>
              </w:numPr>
              <w:ind w:right="-518"/>
              <w:jc w:val="both"/>
              <w:rPr>
                <w:rFonts w:ascii="Arial" w:eastAsia="Times New Roman" w:hAnsi="Arial" w:cs="Arial"/>
                <w:i/>
                <w:sz w:val="20"/>
                <w:szCs w:val="20"/>
                <w:lang w:val="es-ES" w:eastAsia="es-ES"/>
              </w:rPr>
            </w:pPr>
            <w:r w:rsidRPr="004A7ED9">
              <w:rPr>
                <w:rFonts w:ascii="Arial" w:eastAsia="Times New Roman" w:hAnsi="Arial" w:cs="Arial"/>
                <w:i/>
                <w:sz w:val="20"/>
                <w:szCs w:val="20"/>
                <w:lang w:val="es-ES" w:eastAsia="es-ES"/>
              </w:rPr>
              <w:t>Óscar Mung</w:t>
            </w:r>
            <w:r w:rsidR="00FD1DAD">
              <w:rPr>
                <w:rFonts w:ascii="Arial" w:eastAsia="Times New Roman" w:hAnsi="Arial" w:cs="Arial"/>
                <w:i/>
                <w:sz w:val="20"/>
                <w:szCs w:val="20"/>
                <w:lang w:val="es-ES" w:eastAsia="es-ES"/>
              </w:rPr>
              <w:t>u</w:t>
            </w:r>
            <w:r w:rsidRPr="004A7ED9">
              <w:rPr>
                <w:rFonts w:ascii="Arial" w:eastAsia="Times New Roman" w:hAnsi="Arial" w:cs="Arial"/>
                <w:i/>
                <w:sz w:val="20"/>
                <w:szCs w:val="20"/>
                <w:lang w:val="es-ES" w:eastAsia="es-ES"/>
              </w:rPr>
              <w:t xml:space="preserve">ía Campos, Encargado de la Dirección de Protección al Migrante, </w:t>
            </w:r>
          </w:p>
          <w:p w14:paraId="1077DBD7" w14:textId="77777777" w:rsidR="009901F7" w:rsidRPr="004A7ED9" w:rsidRDefault="009901F7" w:rsidP="009901F7">
            <w:pPr>
              <w:ind w:right="-111"/>
              <w:rPr>
                <w:rFonts w:ascii="Arial" w:eastAsia="Times New Roman" w:hAnsi="Arial" w:cs="Arial"/>
                <w:i/>
                <w:sz w:val="20"/>
                <w:szCs w:val="20"/>
                <w:lang w:eastAsia="es-ES"/>
              </w:rPr>
            </w:pPr>
            <w:r w:rsidRPr="004A7ED9">
              <w:rPr>
                <w:rFonts w:ascii="Arial" w:eastAsia="Times New Roman" w:hAnsi="Arial" w:cs="Arial"/>
                <w:i/>
                <w:sz w:val="20"/>
                <w:szCs w:val="20"/>
                <w:lang w:eastAsia="es-ES"/>
              </w:rPr>
              <w:t xml:space="preserve">             Instituto Nacional de Migración – México.</w:t>
            </w:r>
          </w:p>
          <w:p w14:paraId="483D610E" w14:textId="571E74C5" w:rsidR="009901F7" w:rsidRPr="009901F7" w:rsidRDefault="009901F7" w:rsidP="009901F7">
            <w:pPr>
              <w:pStyle w:val="Prrafodelista"/>
              <w:numPr>
                <w:ilvl w:val="0"/>
                <w:numId w:val="34"/>
              </w:numPr>
              <w:ind w:right="-111"/>
              <w:rPr>
                <w:rFonts w:ascii="Arial" w:eastAsia="Times New Roman" w:hAnsi="Arial" w:cs="Arial"/>
                <w:i/>
                <w:sz w:val="20"/>
                <w:szCs w:val="20"/>
                <w:lang w:val="es-ES" w:eastAsia="es-ES"/>
              </w:rPr>
            </w:pPr>
            <w:r w:rsidRPr="004A7ED9">
              <w:rPr>
                <w:rFonts w:ascii="Arial" w:eastAsia="Times New Roman" w:hAnsi="Arial" w:cs="Arial"/>
                <w:i/>
                <w:sz w:val="20"/>
                <w:szCs w:val="20"/>
                <w:lang w:val="es-ES" w:eastAsia="es-ES"/>
              </w:rPr>
              <w:t>David Luna Corté, Director de Innovación y Planeación</w:t>
            </w:r>
            <w:r w:rsidRPr="004A7ED9">
              <w:rPr>
                <w:color w:val="1F497D"/>
              </w:rPr>
              <w:t xml:space="preserve">, </w:t>
            </w:r>
            <w:r w:rsidRPr="004A7ED9">
              <w:rPr>
                <w:rFonts w:ascii="Arial" w:eastAsia="Times New Roman" w:hAnsi="Arial" w:cs="Arial"/>
                <w:i/>
                <w:sz w:val="20"/>
                <w:szCs w:val="20"/>
                <w:lang w:val="es-ES" w:eastAsia="es-ES"/>
              </w:rPr>
              <w:t xml:space="preserve">Protección Civil – México. </w:t>
            </w:r>
          </w:p>
          <w:p w14:paraId="2E07BBFA" w14:textId="6A8EDC6A" w:rsidR="000739B0" w:rsidRPr="004A7ED9" w:rsidRDefault="000739B0" w:rsidP="002E4FAF">
            <w:pPr>
              <w:pStyle w:val="Prrafodelista"/>
              <w:numPr>
                <w:ilvl w:val="0"/>
                <w:numId w:val="34"/>
              </w:numPr>
              <w:ind w:right="-111"/>
              <w:rPr>
                <w:rFonts w:ascii="Arial" w:eastAsia="Times New Roman" w:hAnsi="Arial" w:cs="Arial"/>
                <w:i/>
                <w:sz w:val="20"/>
                <w:szCs w:val="20"/>
                <w:lang w:val="es-ES" w:eastAsia="es-ES"/>
              </w:rPr>
            </w:pPr>
            <w:r w:rsidRPr="004A7ED9">
              <w:rPr>
                <w:rFonts w:ascii="Arial" w:eastAsia="Times New Roman" w:hAnsi="Arial" w:cs="Arial"/>
                <w:i/>
                <w:sz w:val="20"/>
                <w:szCs w:val="20"/>
                <w:lang w:val="es-ES" w:eastAsia="es-ES"/>
              </w:rPr>
              <w:t xml:space="preserve">Óscar Zepeda Ramos, Director de Análisis y Gestión de Riesgos/Saraí Cruz Londoño, Subdirectora de Coordinación, Evaluación y Diseño de Políticas Públicas para la Prevención de Desastres, CENAPRED – México. </w:t>
            </w:r>
          </w:p>
          <w:p w14:paraId="1F32A78D" w14:textId="77777777" w:rsidR="000739B0" w:rsidRPr="000739B0" w:rsidRDefault="000739B0" w:rsidP="000739B0">
            <w:pPr>
              <w:ind w:right="-111"/>
              <w:rPr>
                <w:rFonts w:ascii="Arial" w:eastAsia="Times New Roman" w:hAnsi="Arial" w:cs="Arial"/>
                <w:i/>
                <w:sz w:val="20"/>
                <w:szCs w:val="20"/>
                <w:lang w:eastAsia="es-ES"/>
              </w:rPr>
            </w:pPr>
          </w:p>
          <w:p w14:paraId="30CFFC6E" w14:textId="54703225" w:rsidR="00C1632B" w:rsidRPr="00057E22" w:rsidRDefault="00AA684B" w:rsidP="00494F79">
            <w:pPr>
              <w:pStyle w:val="Prrafodelista"/>
              <w:numPr>
                <w:ilvl w:val="0"/>
                <w:numId w:val="24"/>
              </w:numPr>
              <w:ind w:right="-518"/>
              <w:rPr>
                <w:rFonts w:ascii="Arial" w:eastAsia="Times New Roman" w:hAnsi="Arial" w:cs="Arial"/>
                <w:b/>
                <w:sz w:val="20"/>
                <w:szCs w:val="20"/>
                <w:lang w:val="es-ES" w:eastAsia="es-ES"/>
              </w:rPr>
            </w:pPr>
            <w:r w:rsidRPr="00057E22">
              <w:rPr>
                <w:rFonts w:ascii="Arial" w:eastAsia="Times New Roman" w:hAnsi="Arial" w:cs="Arial"/>
                <w:b/>
                <w:sz w:val="20"/>
                <w:szCs w:val="20"/>
                <w:lang w:val="es-ES" w:eastAsia="es-ES"/>
              </w:rPr>
              <w:t>Manejo de la información</w:t>
            </w:r>
            <w:r w:rsidR="00E668C9" w:rsidRPr="00057E22">
              <w:rPr>
                <w:rFonts w:ascii="Arial" w:eastAsia="Times New Roman" w:hAnsi="Arial" w:cs="Arial"/>
                <w:b/>
                <w:sz w:val="20"/>
                <w:szCs w:val="20"/>
                <w:lang w:val="es-ES" w:eastAsia="es-ES"/>
              </w:rPr>
              <w:t xml:space="preserve"> y alertamiento</w:t>
            </w:r>
            <w:r w:rsidRPr="00057E22">
              <w:rPr>
                <w:rFonts w:ascii="Arial" w:eastAsia="Times New Roman" w:hAnsi="Arial" w:cs="Arial"/>
                <w:b/>
                <w:sz w:val="20"/>
                <w:szCs w:val="20"/>
                <w:lang w:val="es-ES" w:eastAsia="es-ES"/>
              </w:rPr>
              <w:t xml:space="preserve"> en situación de desastre. </w:t>
            </w:r>
          </w:p>
          <w:p w14:paraId="00D35E1D" w14:textId="09E330E7" w:rsidR="00494F79" w:rsidRPr="00057E22" w:rsidRDefault="00494F79" w:rsidP="00494F79">
            <w:pPr>
              <w:pStyle w:val="Prrafodelista"/>
              <w:ind w:left="360" w:right="-111"/>
              <w:rPr>
                <w:rFonts w:ascii="Arial" w:eastAsia="Times New Roman" w:hAnsi="Arial" w:cs="Arial"/>
                <w:sz w:val="20"/>
                <w:szCs w:val="20"/>
                <w:lang w:val="es-ES" w:eastAsia="es-ES"/>
              </w:rPr>
            </w:pPr>
            <w:r w:rsidRPr="00057E22">
              <w:rPr>
                <w:rFonts w:ascii="Arial" w:eastAsia="Times New Roman" w:hAnsi="Arial" w:cs="Arial"/>
                <w:i/>
                <w:sz w:val="20"/>
                <w:szCs w:val="20"/>
                <w:lang w:val="es-ES" w:eastAsia="es-ES"/>
              </w:rPr>
              <w:t>A cargo de:</w:t>
            </w:r>
          </w:p>
          <w:p w14:paraId="477FBC7B" w14:textId="77777777" w:rsidR="00494F79" w:rsidRPr="00057E22" w:rsidRDefault="00494F79" w:rsidP="00494F79">
            <w:pPr>
              <w:pStyle w:val="Prrafodelista"/>
              <w:numPr>
                <w:ilvl w:val="0"/>
                <w:numId w:val="34"/>
              </w:numPr>
              <w:ind w:right="-111"/>
              <w:rPr>
                <w:rFonts w:ascii="Arial" w:eastAsia="Times New Roman" w:hAnsi="Arial" w:cs="Arial"/>
                <w:sz w:val="20"/>
                <w:szCs w:val="20"/>
                <w:lang w:val="es-ES" w:eastAsia="es-ES"/>
              </w:rPr>
            </w:pPr>
            <w:r w:rsidRPr="00057E22">
              <w:rPr>
                <w:rFonts w:ascii="Arial" w:eastAsia="Times New Roman" w:hAnsi="Arial" w:cs="Arial"/>
                <w:sz w:val="20"/>
                <w:szCs w:val="20"/>
                <w:lang w:val="es-ES" w:eastAsia="es-ES"/>
              </w:rPr>
              <w:t xml:space="preserve">PDD </w:t>
            </w:r>
          </w:p>
          <w:p w14:paraId="1A989CEB" w14:textId="4AE6B32D" w:rsidR="00170C06" w:rsidRPr="00494F79" w:rsidRDefault="00494F79" w:rsidP="00494F79">
            <w:pPr>
              <w:pStyle w:val="Prrafodelista"/>
              <w:numPr>
                <w:ilvl w:val="0"/>
                <w:numId w:val="34"/>
              </w:numPr>
              <w:ind w:right="-111"/>
              <w:rPr>
                <w:rFonts w:ascii="Arial" w:eastAsia="Times New Roman" w:hAnsi="Arial" w:cs="Arial"/>
                <w:sz w:val="20"/>
                <w:szCs w:val="20"/>
                <w:lang w:val="es-ES" w:eastAsia="es-ES"/>
              </w:rPr>
            </w:pPr>
            <w:r w:rsidRPr="00057E22">
              <w:rPr>
                <w:rFonts w:ascii="Arial" w:eastAsia="Times New Roman" w:hAnsi="Arial" w:cs="Arial"/>
                <w:sz w:val="20"/>
                <w:szCs w:val="20"/>
                <w:lang w:val="es-ES" w:eastAsia="es-ES"/>
              </w:rPr>
              <w:t xml:space="preserve"> OIM</w:t>
            </w:r>
            <w:r w:rsidR="00AA684B">
              <w:rPr>
                <w:rFonts w:ascii="Arial" w:eastAsia="Times New Roman" w:hAnsi="Arial" w:cs="Arial"/>
                <w:i/>
                <w:sz w:val="20"/>
                <w:szCs w:val="20"/>
                <w:lang w:val="es-ES" w:eastAsia="es-ES"/>
              </w:rPr>
              <w:t xml:space="preserve"> </w:t>
            </w:r>
          </w:p>
        </w:tc>
      </w:tr>
      <w:tr w:rsidR="00170C06" w:rsidRPr="00FE102B" w14:paraId="35A17A3F" w14:textId="77777777" w:rsidTr="00261829">
        <w:trPr>
          <w:jc w:val="center"/>
        </w:trPr>
        <w:tc>
          <w:tcPr>
            <w:tcW w:w="1838" w:type="dxa"/>
          </w:tcPr>
          <w:p w14:paraId="0D12C92F" w14:textId="0A6E9833" w:rsidR="00170C06" w:rsidRPr="00FE102B" w:rsidRDefault="003371BC"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12:00 – 13:3</w:t>
            </w:r>
            <w:r w:rsidR="00170C06" w:rsidRPr="00FE102B">
              <w:rPr>
                <w:rFonts w:ascii="Arial" w:eastAsia="Times New Roman" w:hAnsi="Arial" w:cs="Arial"/>
                <w:sz w:val="20"/>
                <w:szCs w:val="20"/>
                <w:lang w:eastAsia="es-ES"/>
              </w:rPr>
              <w:t>0</w:t>
            </w:r>
          </w:p>
        </w:tc>
        <w:tc>
          <w:tcPr>
            <w:tcW w:w="8505" w:type="dxa"/>
          </w:tcPr>
          <w:p w14:paraId="0E823E6C" w14:textId="0A11F81F"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Almuerzo.</w:t>
            </w:r>
          </w:p>
        </w:tc>
      </w:tr>
      <w:tr w:rsidR="00170C06" w:rsidRPr="00FE102B" w14:paraId="2CD1FE58" w14:textId="77777777" w:rsidTr="00261829">
        <w:trPr>
          <w:jc w:val="center"/>
        </w:trPr>
        <w:tc>
          <w:tcPr>
            <w:tcW w:w="1838" w:type="dxa"/>
          </w:tcPr>
          <w:p w14:paraId="6B00E1A0" w14:textId="33134E6A" w:rsidR="00170C06" w:rsidRPr="00FE102B" w:rsidRDefault="003371BC"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13:3</w:t>
            </w:r>
            <w:r w:rsidR="00170C06" w:rsidRPr="00FE102B">
              <w:rPr>
                <w:rFonts w:ascii="Arial" w:eastAsia="Times New Roman" w:hAnsi="Arial" w:cs="Arial"/>
                <w:sz w:val="20"/>
                <w:szCs w:val="20"/>
                <w:lang w:eastAsia="es-ES"/>
              </w:rPr>
              <w:t>0 – 15:</w:t>
            </w:r>
            <w:r w:rsidR="00222106" w:rsidRPr="00FE102B">
              <w:rPr>
                <w:rFonts w:ascii="Arial" w:eastAsia="Times New Roman" w:hAnsi="Arial" w:cs="Arial"/>
                <w:sz w:val="20"/>
                <w:szCs w:val="20"/>
                <w:lang w:eastAsia="es-ES"/>
              </w:rPr>
              <w:t>3</w:t>
            </w:r>
            <w:r w:rsidR="00170C06" w:rsidRPr="00FE102B">
              <w:rPr>
                <w:rFonts w:ascii="Arial" w:eastAsia="Times New Roman" w:hAnsi="Arial" w:cs="Arial"/>
                <w:sz w:val="20"/>
                <w:szCs w:val="20"/>
                <w:lang w:eastAsia="es-ES"/>
              </w:rPr>
              <w:t>0</w:t>
            </w:r>
          </w:p>
        </w:tc>
        <w:tc>
          <w:tcPr>
            <w:tcW w:w="8505" w:type="dxa"/>
          </w:tcPr>
          <w:p w14:paraId="51797736" w14:textId="67B17D24" w:rsidR="00170C06" w:rsidRPr="00FE102B" w:rsidRDefault="00170C06" w:rsidP="00FE102B">
            <w:pPr>
              <w:ind w:right="-111"/>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E</w:t>
            </w:r>
            <w:r w:rsidR="003371BC" w:rsidRPr="00FE102B">
              <w:rPr>
                <w:rFonts w:ascii="Arial" w:eastAsia="Times New Roman" w:hAnsi="Arial" w:cs="Arial"/>
                <w:sz w:val="20"/>
                <w:szCs w:val="20"/>
                <w:lang w:eastAsia="es-ES"/>
              </w:rPr>
              <w:t xml:space="preserve">jercicio grupal </w:t>
            </w:r>
            <w:r w:rsidRPr="00FE102B">
              <w:rPr>
                <w:rFonts w:ascii="Arial" w:eastAsia="Times New Roman" w:hAnsi="Arial" w:cs="Arial"/>
                <w:sz w:val="20"/>
                <w:szCs w:val="20"/>
                <w:lang w:eastAsia="es-ES"/>
              </w:rPr>
              <w:t xml:space="preserve">sobre la elaboración de planes de respuesta </w:t>
            </w:r>
            <w:r w:rsidR="007E218E" w:rsidRPr="00FE102B">
              <w:rPr>
                <w:rFonts w:ascii="Arial" w:eastAsia="Times New Roman" w:hAnsi="Arial" w:cs="Arial"/>
                <w:sz w:val="20"/>
                <w:szCs w:val="20"/>
                <w:lang w:eastAsia="es-ES"/>
              </w:rPr>
              <w:t>con base en</w:t>
            </w:r>
            <w:r w:rsidR="00222106" w:rsidRPr="00FE102B">
              <w:rPr>
                <w:rFonts w:ascii="Arial" w:eastAsia="Times New Roman" w:hAnsi="Arial" w:cs="Arial"/>
                <w:sz w:val="20"/>
                <w:szCs w:val="20"/>
                <w:lang w:eastAsia="es-ES"/>
              </w:rPr>
              <w:t xml:space="preserve"> un escenario de desplazamiento por desastre a </w:t>
            </w:r>
            <w:r w:rsidR="004C31F3" w:rsidRPr="00FE102B">
              <w:rPr>
                <w:rFonts w:ascii="Arial" w:eastAsia="Times New Roman" w:hAnsi="Arial" w:cs="Arial"/>
                <w:sz w:val="20"/>
                <w:szCs w:val="20"/>
                <w:lang w:eastAsia="es-ES"/>
              </w:rPr>
              <w:t>través</w:t>
            </w:r>
            <w:r w:rsidR="00222106" w:rsidRPr="00FE102B">
              <w:rPr>
                <w:rFonts w:ascii="Arial" w:eastAsia="Times New Roman" w:hAnsi="Arial" w:cs="Arial"/>
                <w:sz w:val="20"/>
                <w:szCs w:val="20"/>
                <w:lang w:eastAsia="es-ES"/>
              </w:rPr>
              <w:t xml:space="preserve"> de fronteras</w:t>
            </w:r>
            <w:r w:rsidRPr="00FE102B">
              <w:rPr>
                <w:rFonts w:ascii="Arial" w:eastAsia="Times New Roman" w:hAnsi="Arial" w:cs="Arial"/>
                <w:sz w:val="20"/>
                <w:szCs w:val="20"/>
                <w:lang w:eastAsia="es-ES"/>
              </w:rPr>
              <w:t xml:space="preserve">. </w:t>
            </w:r>
          </w:p>
          <w:p w14:paraId="7D2FC629" w14:textId="3BDF287C" w:rsidR="00170C06" w:rsidRPr="00FE102B" w:rsidRDefault="00170C06" w:rsidP="00FE102B">
            <w:pPr>
              <w:pStyle w:val="Prrafodelista"/>
              <w:numPr>
                <w:ilvl w:val="0"/>
                <w:numId w:val="28"/>
              </w:numPr>
              <w:ind w:right="-111"/>
              <w:rPr>
                <w:rFonts w:ascii="Arial" w:eastAsia="Times New Roman" w:hAnsi="Arial" w:cs="Arial"/>
                <w:sz w:val="20"/>
                <w:szCs w:val="20"/>
                <w:lang w:val="es-ES" w:eastAsia="es-ES"/>
              </w:rPr>
            </w:pPr>
            <w:r w:rsidRPr="00FE102B">
              <w:rPr>
                <w:rFonts w:ascii="Arial" w:eastAsia="Times New Roman" w:hAnsi="Arial" w:cs="Arial"/>
                <w:i/>
                <w:sz w:val="20"/>
                <w:szCs w:val="20"/>
                <w:lang w:val="es-ES" w:eastAsia="es-ES"/>
              </w:rPr>
              <w:t>A cargo de PDD y OIM.</w:t>
            </w:r>
          </w:p>
        </w:tc>
      </w:tr>
      <w:tr w:rsidR="00170C06" w:rsidRPr="00FE102B" w14:paraId="09C82EB5" w14:textId="77777777" w:rsidTr="00261829">
        <w:trPr>
          <w:jc w:val="center"/>
        </w:trPr>
        <w:tc>
          <w:tcPr>
            <w:tcW w:w="1838" w:type="dxa"/>
          </w:tcPr>
          <w:p w14:paraId="0F173BBB" w14:textId="6D4A03D2"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15:</w:t>
            </w:r>
            <w:r w:rsidR="00222106" w:rsidRPr="00FE102B">
              <w:rPr>
                <w:rFonts w:ascii="Arial" w:eastAsia="Times New Roman" w:hAnsi="Arial" w:cs="Arial"/>
                <w:sz w:val="20"/>
                <w:szCs w:val="20"/>
                <w:lang w:eastAsia="es-ES"/>
              </w:rPr>
              <w:t>30</w:t>
            </w:r>
            <w:r w:rsidRPr="00FE102B">
              <w:rPr>
                <w:rFonts w:ascii="Arial" w:eastAsia="Times New Roman" w:hAnsi="Arial" w:cs="Arial"/>
                <w:sz w:val="20"/>
                <w:szCs w:val="20"/>
                <w:lang w:eastAsia="es-ES"/>
              </w:rPr>
              <w:t xml:space="preserve"> – 15:</w:t>
            </w:r>
            <w:r w:rsidR="00222106" w:rsidRPr="00FE102B">
              <w:rPr>
                <w:rFonts w:ascii="Arial" w:eastAsia="Times New Roman" w:hAnsi="Arial" w:cs="Arial"/>
                <w:sz w:val="20"/>
                <w:szCs w:val="20"/>
                <w:lang w:eastAsia="es-ES"/>
              </w:rPr>
              <w:t>45</w:t>
            </w:r>
          </w:p>
        </w:tc>
        <w:tc>
          <w:tcPr>
            <w:tcW w:w="8505" w:type="dxa"/>
          </w:tcPr>
          <w:p w14:paraId="095B2C89" w14:textId="77777777" w:rsidR="00170C06" w:rsidRPr="00FE102B" w:rsidRDefault="00170C06" w:rsidP="00FE102B">
            <w:pPr>
              <w:ind w:right="-111"/>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 xml:space="preserve">Pausa café. </w:t>
            </w:r>
          </w:p>
        </w:tc>
      </w:tr>
      <w:tr w:rsidR="00170C06" w:rsidRPr="00FE102B" w14:paraId="7730D0B6" w14:textId="77777777" w:rsidTr="00261829">
        <w:trPr>
          <w:jc w:val="center"/>
        </w:trPr>
        <w:tc>
          <w:tcPr>
            <w:tcW w:w="1838" w:type="dxa"/>
          </w:tcPr>
          <w:p w14:paraId="5FB48C4D" w14:textId="5CBC0715"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15:</w:t>
            </w:r>
            <w:r w:rsidR="00222106" w:rsidRPr="00FE102B">
              <w:rPr>
                <w:rFonts w:ascii="Arial" w:eastAsia="Times New Roman" w:hAnsi="Arial" w:cs="Arial"/>
                <w:sz w:val="20"/>
                <w:szCs w:val="20"/>
                <w:lang w:eastAsia="es-ES"/>
              </w:rPr>
              <w:t>45</w:t>
            </w:r>
            <w:r w:rsidRPr="00FE102B">
              <w:rPr>
                <w:rFonts w:ascii="Arial" w:eastAsia="Times New Roman" w:hAnsi="Arial" w:cs="Arial"/>
                <w:sz w:val="20"/>
                <w:szCs w:val="20"/>
                <w:lang w:eastAsia="es-ES"/>
              </w:rPr>
              <w:t xml:space="preserve"> – 1</w:t>
            </w:r>
            <w:r w:rsidR="00222106" w:rsidRPr="00FE102B">
              <w:rPr>
                <w:rFonts w:ascii="Arial" w:eastAsia="Times New Roman" w:hAnsi="Arial" w:cs="Arial"/>
                <w:sz w:val="20"/>
                <w:szCs w:val="20"/>
                <w:lang w:eastAsia="es-ES"/>
              </w:rPr>
              <w:t>6</w:t>
            </w:r>
            <w:r w:rsidRPr="00FE102B">
              <w:rPr>
                <w:rFonts w:ascii="Arial" w:eastAsia="Times New Roman" w:hAnsi="Arial" w:cs="Arial"/>
                <w:sz w:val="20"/>
                <w:szCs w:val="20"/>
                <w:lang w:eastAsia="es-ES"/>
              </w:rPr>
              <w:t>:</w:t>
            </w:r>
            <w:r w:rsidR="00222106" w:rsidRPr="00FE102B">
              <w:rPr>
                <w:rFonts w:ascii="Arial" w:eastAsia="Times New Roman" w:hAnsi="Arial" w:cs="Arial"/>
                <w:sz w:val="20"/>
                <w:szCs w:val="20"/>
                <w:lang w:eastAsia="es-ES"/>
              </w:rPr>
              <w:t>0</w:t>
            </w:r>
            <w:r w:rsidRPr="00FE102B">
              <w:rPr>
                <w:rFonts w:ascii="Arial" w:eastAsia="Times New Roman" w:hAnsi="Arial" w:cs="Arial"/>
                <w:sz w:val="20"/>
                <w:szCs w:val="20"/>
                <w:lang w:eastAsia="es-ES"/>
              </w:rPr>
              <w:t>0</w:t>
            </w:r>
          </w:p>
        </w:tc>
        <w:tc>
          <w:tcPr>
            <w:tcW w:w="8505" w:type="dxa"/>
          </w:tcPr>
          <w:p w14:paraId="2C7748CE" w14:textId="017224EE" w:rsidR="00170C06" w:rsidRPr="00FE102B" w:rsidRDefault="00170C06" w:rsidP="00FE102B">
            <w:pPr>
              <w:ind w:right="-111"/>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Retroalimentación grupal.</w:t>
            </w:r>
          </w:p>
        </w:tc>
      </w:tr>
      <w:tr w:rsidR="00170C06" w:rsidRPr="00FE102B" w14:paraId="25ACD146" w14:textId="77777777" w:rsidTr="00261829">
        <w:trPr>
          <w:jc w:val="center"/>
        </w:trPr>
        <w:tc>
          <w:tcPr>
            <w:tcW w:w="1838" w:type="dxa"/>
          </w:tcPr>
          <w:p w14:paraId="38DBBC77" w14:textId="6A45A102" w:rsidR="00170C06" w:rsidRPr="00FE102B" w:rsidRDefault="00170C06" w:rsidP="00FE102B">
            <w:pPr>
              <w:ind w:right="-518"/>
              <w:contextualSpacing/>
              <w:rPr>
                <w:rFonts w:ascii="Arial" w:eastAsia="Times New Roman" w:hAnsi="Arial" w:cs="Arial"/>
                <w:sz w:val="20"/>
                <w:szCs w:val="20"/>
                <w:lang w:eastAsia="es-ES"/>
              </w:rPr>
            </w:pPr>
            <w:r w:rsidRPr="00FE102B">
              <w:rPr>
                <w:rFonts w:ascii="Arial" w:eastAsia="Times New Roman" w:hAnsi="Arial" w:cs="Arial"/>
                <w:sz w:val="20"/>
                <w:szCs w:val="20"/>
                <w:lang w:eastAsia="es-ES"/>
              </w:rPr>
              <w:t xml:space="preserve">16:00 – 16:40 </w:t>
            </w:r>
          </w:p>
        </w:tc>
        <w:tc>
          <w:tcPr>
            <w:tcW w:w="8505" w:type="dxa"/>
          </w:tcPr>
          <w:p w14:paraId="13CC9C29" w14:textId="27EAC4AA" w:rsidR="00170C06" w:rsidRPr="00FE102B" w:rsidRDefault="00170C06" w:rsidP="00FE102B">
            <w:pPr>
              <w:ind w:right="-111"/>
              <w:rPr>
                <w:rFonts w:ascii="Arial" w:eastAsia="Times New Roman" w:hAnsi="Arial" w:cs="Arial"/>
                <w:sz w:val="20"/>
                <w:szCs w:val="20"/>
                <w:lang w:val="es-ES_tradnl" w:eastAsia="es-ES"/>
              </w:rPr>
            </w:pPr>
            <w:r w:rsidRPr="00FE102B">
              <w:rPr>
                <w:rFonts w:ascii="Arial" w:eastAsia="Times New Roman" w:hAnsi="Arial" w:cs="Arial"/>
                <w:sz w:val="20"/>
                <w:szCs w:val="20"/>
                <w:lang w:val="es-ES_tradnl" w:eastAsia="es-ES"/>
              </w:rPr>
              <w:t xml:space="preserve">Sesión Final: el enfoque regional. Marcos </w:t>
            </w:r>
            <w:r w:rsidR="00222106" w:rsidRPr="00FE102B">
              <w:rPr>
                <w:rFonts w:ascii="Arial" w:eastAsia="Times New Roman" w:hAnsi="Arial" w:cs="Arial"/>
                <w:sz w:val="20"/>
                <w:szCs w:val="20"/>
                <w:lang w:val="es-ES_tradnl" w:eastAsia="es-ES"/>
              </w:rPr>
              <w:t xml:space="preserve">globales, </w:t>
            </w:r>
            <w:r w:rsidRPr="00FE102B">
              <w:rPr>
                <w:rFonts w:ascii="Arial" w:eastAsia="Times New Roman" w:hAnsi="Arial" w:cs="Arial"/>
                <w:sz w:val="20"/>
                <w:szCs w:val="20"/>
                <w:lang w:val="es-ES_tradnl" w:eastAsia="es-ES"/>
              </w:rPr>
              <w:t>regionales y bilaterales en materia de protección de migraciones en situaciones de desastre y personas desplazadas a través de fronteras</w:t>
            </w:r>
          </w:p>
          <w:p w14:paraId="60D9FC31" w14:textId="5C738D27" w:rsidR="00170C06" w:rsidRPr="00494F79" w:rsidRDefault="00170C06" w:rsidP="00FE102B">
            <w:pPr>
              <w:pStyle w:val="Prrafodelista"/>
              <w:numPr>
                <w:ilvl w:val="0"/>
                <w:numId w:val="24"/>
              </w:numPr>
              <w:ind w:right="-111"/>
              <w:rPr>
                <w:rFonts w:ascii="Arial" w:eastAsia="Times New Roman" w:hAnsi="Arial" w:cs="Arial"/>
                <w:sz w:val="20"/>
                <w:szCs w:val="20"/>
                <w:lang w:val="es-ES_tradnl" w:eastAsia="es-ES"/>
              </w:rPr>
            </w:pPr>
            <w:r w:rsidRPr="00FE102B">
              <w:rPr>
                <w:rFonts w:ascii="Arial" w:eastAsia="Times New Roman" w:hAnsi="Arial" w:cs="Arial"/>
                <w:i/>
                <w:sz w:val="20"/>
                <w:szCs w:val="20"/>
                <w:lang w:val="es-ES_tradnl" w:eastAsia="es-ES"/>
              </w:rPr>
              <w:t xml:space="preserve">Modera: </w:t>
            </w:r>
            <w:r w:rsidR="004A7ED9">
              <w:rPr>
                <w:rFonts w:ascii="Arial" w:eastAsia="Times New Roman" w:hAnsi="Arial" w:cs="Arial"/>
                <w:i/>
                <w:sz w:val="20"/>
                <w:szCs w:val="20"/>
                <w:lang w:val="es-ES_tradnl" w:eastAsia="es-ES"/>
              </w:rPr>
              <w:t xml:space="preserve">Jessica López Mejía, Directora de Política para la Protección e Integración del Migrante (UPM – México) </w:t>
            </w:r>
            <w:r w:rsidRPr="00FE102B">
              <w:rPr>
                <w:rFonts w:ascii="Arial" w:eastAsia="Times New Roman" w:hAnsi="Arial" w:cs="Arial"/>
                <w:i/>
                <w:sz w:val="20"/>
                <w:szCs w:val="20"/>
                <w:lang w:val="es-ES_tradnl" w:eastAsia="es-ES"/>
              </w:rPr>
              <w:t>y ST-CRM.</w:t>
            </w:r>
          </w:p>
        </w:tc>
      </w:tr>
      <w:tr w:rsidR="00170C06" w:rsidRPr="00FE102B" w14:paraId="029143CB" w14:textId="77777777" w:rsidTr="00261829">
        <w:trPr>
          <w:jc w:val="center"/>
        </w:trPr>
        <w:tc>
          <w:tcPr>
            <w:tcW w:w="1838" w:type="dxa"/>
          </w:tcPr>
          <w:p w14:paraId="67CEB1DF" w14:textId="37668C7E" w:rsidR="00170C06" w:rsidRPr="00FE102B" w:rsidRDefault="00170C06" w:rsidP="00FE102B">
            <w:pPr>
              <w:ind w:right="-518"/>
              <w:contextualSpacing/>
              <w:rPr>
                <w:rFonts w:ascii="Arial" w:eastAsia="Times New Roman" w:hAnsi="Arial" w:cs="Arial"/>
                <w:sz w:val="20"/>
                <w:szCs w:val="20"/>
                <w:lang w:val="es-ES_tradnl" w:eastAsia="es-ES"/>
              </w:rPr>
            </w:pPr>
            <w:r w:rsidRPr="00FE102B">
              <w:rPr>
                <w:rFonts w:ascii="Arial" w:eastAsia="Times New Roman" w:hAnsi="Arial" w:cs="Arial"/>
                <w:sz w:val="20"/>
                <w:szCs w:val="20"/>
                <w:lang w:val="es-ES_tradnl" w:eastAsia="es-ES"/>
              </w:rPr>
              <w:t>16:40- 17:00</w:t>
            </w:r>
          </w:p>
        </w:tc>
        <w:tc>
          <w:tcPr>
            <w:tcW w:w="8505" w:type="dxa"/>
          </w:tcPr>
          <w:p w14:paraId="63141CEC" w14:textId="14DDB76F" w:rsidR="00170C06" w:rsidRPr="00FE102B" w:rsidRDefault="00170C06" w:rsidP="00FE102B">
            <w:pPr>
              <w:ind w:right="-518"/>
              <w:contextualSpacing/>
              <w:rPr>
                <w:rFonts w:ascii="Arial" w:eastAsia="Times New Roman" w:hAnsi="Arial" w:cs="Arial"/>
                <w:sz w:val="20"/>
                <w:szCs w:val="20"/>
                <w:lang w:val="es-ES_tradnl" w:eastAsia="es-ES"/>
              </w:rPr>
            </w:pPr>
            <w:r w:rsidRPr="00FE102B">
              <w:rPr>
                <w:rFonts w:ascii="Arial" w:eastAsia="Times New Roman" w:hAnsi="Arial" w:cs="Arial"/>
                <w:sz w:val="20"/>
                <w:szCs w:val="20"/>
                <w:lang w:val="es-ES_tradnl" w:eastAsia="es-ES"/>
              </w:rPr>
              <w:t>Conclusiones y cierre del taller.</w:t>
            </w:r>
          </w:p>
          <w:p w14:paraId="7F8A955E" w14:textId="3983017F" w:rsidR="00170C06" w:rsidRPr="00FE102B" w:rsidRDefault="00170C06" w:rsidP="00FE102B">
            <w:pPr>
              <w:ind w:right="-518"/>
              <w:contextualSpacing/>
              <w:rPr>
                <w:rFonts w:ascii="Arial" w:eastAsia="Times New Roman" w:hAnsi="Arial" w:cs="Arial"/>
                <w:sz w:val="20"/>
                <w:szCs w:val="20"/>
                <w:lang w:val="es-ES_tradnl" w:eastAsia="es-ES"/>
              </w:rPr>
            </w:pPr>
          </w:p>
        </w:tc>
      </w:tr>
    </w:tbl>
    <w:p w14:paraId="3515356E" w14:textId="09AF83EC" w:rsidR="00250F49" w:rsidRPr="00FE102B" w:rsidRDefault="00250F49" w:rsidP="00FE102B">
      <w:pPr>
        <w:pStyle w:val="Sinespaciado"/>
        <w:pBdr>
          <w:top w:val="single" w:sz="4" w:space="0" w:color="auto"/>
        </w:pBdr>
        <w:jc w:val="both"/>
        <w:rPr>
          <w:rFonts w:ascii="Arial" w:hAnsi="Arial" w:cs="Arial"/>
          <w:sz w:val="20"/>
          <w:lang w:val="es-MX"/>
        </w:rPr>
      </w:pPr>
    </w:p>
    <w:p w14:paraId="4161C26A" w14:textId="77777777" w:rsidR="00250F49" w:rsidRPr="00FE102B" w:rsidRDefault="00250F49" w:rsidP="00FE102B">
      <w:pPr>
        <w:pStyle w:val="Sinespaciado"/>
        <w:pBdr>
          <w:top w:val="single" w:sz="4" w:space="0" w:color="auto"/>
        </w:pBdr>
        <w:jc w:val="both"/>
        <w:rPr>
          <w:rFonts w:ascii="Arial" w:hAnsi="Arial" w:cs="Arial"/>
          <w:sz w:val="20"/>
          <w:lang w:val="es-MX"/>
        </w:rPr>
      </w:pPr>
    </w:p>
    <w:p w14:paraId="64291925" w14:textId="64916489" w:rsidR="003A170D" w:rsidRPr="00FE102B" w:rsidRDefault="00250F49" w:rsidP="00FE102B">
      <w:pPr>
        <w:pStyle w:val="Sinespaciado"/>
        <w:pBdr>
          <w:top w:val="single" w:sz="4" w:space="0" w:color="auto"/>
        </w:pBdr>
        <w:ind w:left="708"/>
        <w:jc w:val="both"/>
        <w:rPr>
          <w:rFonts w:ascii="Arial" w:hAnsi="Arial" w:cs="Arial"/>
          <w:sz w:val="18"/>
          <w:szCs w:val="18"/>
          <w:lang w:val="es-MX"/>
        </w:rPr>
      </w:pPr>
      <w:r w:rsidRPr="00FE102B">
        <w:rPr>
          <w:rFonts w:ascii="Arial" w:hAnsi="Arial" w:cs="Arial"/>
          <w:sz w:val="18"/>
          <w:szCs w:val="18"/>
          <w:lang w:val="es-MX"/>
        </w:rPr>
        <w:t>Este evento es posible gracias al valioso apoyo del Gobierno de Suiza y del Gobierno de los Estados Unidos de América, a través de la Oficina de Población, Refugiados y Migración.</w:t>
      </w:r>
      <w:r w:rsidR="009D095B" w:rsidRPr="00FE102B">
        <w:rPr>
          <w:rFonts w:ascii="Arial" w:hAnsi="Arial" w:cs="Arial"/>
          <w:sz w:val="18"/>
          <w:szCs w:val="18"/>
          <w:lang w:val="es-MX"/>
        </w:rPr>
        <w:t>T</w:t>
      </w:r>
      <w:r w:rsidR="003A170D" w:rsidRPr="00FE102B">
        <w:rPr>
          <w:rFonts w:ascii="Arial" w:hAnsi="Arial" w:cs="Arial"/>
          <w:sz w:val="18"/>
          <w:szCs w:val="18"/>
          <w:lang w:val="es-MX"/>
        </w:rPr>
        <w:t>his event is possible thanks to the valuable support of the Swiss Government</w:t>
      </w:r>
      <w:r w:rsidR="008C2A76" w:rsidRPr="00FE102B">
        <w:rPr>
          <w:rFonts w:ascii="Arial" w:hAnsi="Arial" w:cs="Arial"/>
          <w:sz w:val="18"/>
          <w:szCs w:val="18"/>
          <w:lang w:val="es-MX"/>
        </w:rPr>
        <w:t xml:space="preserve"> and the Government</w:t>
      </w:r>
      <w:r w:rsidR="00541D40" w:rsidRPr="00FE102B">
        <w:rPr>
          <w:rFonts w:ascii="Arial" w:hAnsi="Arial" w:cs="Arial"/>
          <w:sz w:val="18"/>
          <w:szCs w:val="18"/>
          <w:lang w:val="es-MX"/>
        </w:rPr>
        <w:t xml:space="preserve"> </w:t>
      </w:r>
      <w:r w:rsidR="008C2A76" w:rsidRPr="00FE102B">
        <w:rPr>
          <w:rFonts w:ascii="Arial" w:hAnsi="Arial" w:cs="Arial"/>
          <w:sz w:val="18"/>
          <w:szCs w:val="18"/>
          <w:lang w:val="es-MX"/>
        </w:rPr>
        <w:t>of the United States</w:t>
      </w:r>
      <w:r w:rsidR="00541D40" w:rsidRPr="00FE102B">
        <w:rPr>
          <w:rFonts w:ascii="Arial" w:hAnsi="Arial" w:cs="Arial"/>
          <w:sz w:val="18"/>
          <w:szCs w:val="18"/>
          <w:lang w:val="es-MX"/>
        </w:rPr>
        <w:t xml:space="preserve"> </w:t>
      </w:r>
      <w:r w:rsidR="00C90AF7">
        <w:rPr>
          <w:rFonts w:ascii="Arial" w:hAnsi="Arial" w:cs="Arial"/>
          <w:sz w:val="18"/>
          <w:szCs w:val="18"/>
          <w:lang w:val="es-MX"/>
        </w:rPr>
        <w:t xml:space="preserve">of America </w:t>
      </w:r>
      <w:r w:rsidR="00541D40" w:rsidRPr="00FE102B">
        <w:rPr>
          <w:rFonts w:ascii="Arial" w:hAnsi="Arial" w:cs="Arial"/>
          <w:sz w:val="18"/>
          <w:szCs w:val="18"/>
          <w:lang w:val="es-MX"/>
        </w:rPr>
        <w:t>through the Bureau of Population, Refugees and Migration</w:t>
      </w:r>
      <w:r w:rsidR="003A170D" w:rsidRPr="00FE102B">
        <w:rPr>
          <w:rFonts w:ascii="Arial" w:hAnsi="Arial" w:cs="Arial"/>
          <w:sz w:val="18"/>
          <w:szCs w:val="18"/>
          <w:lang w:val="es-MX"/>
        </w:rPr>
        <w:t xml:space="preserve"> / </w:t>
      </w:r>
    </w:p>
    <w:p w14:paraId="17B6934F" w14:textId="79117B41" w:rsidR="003A170D" w:rsidRPr="00FE102B" w:rsidRDefault="003A170D" w:rsidP="00FE102B">
      <w:pPr>
        <w:ind w:left="1800" w:hanging="1800"/>
        <w:jc w:val="both"/>
        <w:rPr>
          <w:rFonts w:cs="Courier New"/>
          <w:color w:val="212121"/>
          <w:szCs w:val="20"/>
          <w:lang w:eastAsia="es-CR"/>
        </w:rPr>
      </w:pPr>
    </w:p>
    <w:p w14:paraId="03BD400F" w14:textId="3B63DC48" w:rsidR="00774509" w:rsidRPr="00FE102B" w:rsidRDefault="00E54F57" w:rsidP="00FE102B">
      <w:pPr>
        <w:tabs>
          <w:tab w:val="left" w:pos="142"/>
        </w:tabs>
        <w:spacing w:after="0" w:line="240" w:lineRule="auto"/>
        <w:ind w:right="49"/>
        <w:contextualSpacing/>
        <w:jc w:val="both"/>
        <w:rPr>
          <w:rFonts w:ascii="Arial" w:eastAsia="Heiti TC Light" w:hAnsi="Arial" w:cs="Arial"/>
          <w:lang w:eastAsia="es-ES"/>
        </w:rPr>
      </w:pPr>
      <w:r w:rsidRPr="00FE102B">
        <w:rPr>
          <w:noProof/>
          <w:lang w:eastAsia="es-MX"/>
        </w:rPr>
        <w:drawing>
          <wp:anchor distT="0" distB="0" distL="114300" distR="114300" simplePos="0" relativeHeight="251661312" behindDoc="0" locked="0" layoutInCell="1" allowOverlap="1" wp14:anchorId="174DF22F" wp14:editId="06BE1A4F">
            <wp:simplePos x="0" y="0"/>
            <wp:positionH relativeFrom="column">
              <wp:posOffset>980440</wp:posOffset>
            </wp:positionH>
            <wp:positionV relativeFrom="paragraph">
              <wp:posOffset>126365</wp:posOffset>
            </wp:positionV>
            <wp:extent cx="1844675" cy="922020"/>
            <wp:effectExtent l="0" t="0" r="0" b="0"/>
            <wp:wrapSquare wrapText="bothSides"/>
            <wp:docPr id="10" name="Picture 10" descr="C:\Users\abonnie\AppData\Local\Microsoft\Windows\INetCache\Content.Outlook\JOOPJLGG\United States flag-and-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nnie\AppData\Local\Microsoft\Windows\INetCache\Content.Outlook\JOOPJLGG\United States flag-and-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F2644" w14:textId="501B1E3D" w:rsidR="00774509" w:rsidRPr="00541D40" w:rsidRDefault="00E54F57" w:rsidP="00FE102B">
      <w:pPr>
        <w:tabs>
          <w:tab w:val="left" w:pos="142"/>
        </w:tabs>
        <w:spacing w:after="0" w:line="240" w:lineRule="auto"/>
        <w:ind w:right="49"/>
        <w:contextualSpacing/>
        <w:jc w:val="both"/>
        <w:rPr>
          <w:rFonts w:ascii="Arial" w:eastAsia="Heiti TC Light" w:hAnsi="Arial" w:cs="Arial"/>
          <w:lang w:eastAsia="es-ES"/>
        </w:rPr>
      </w:pPr>
      <w:r w:rsidRPr="00FE102B">
        <w:rPr>
          <w:rFonts w:ascii="Arial" w:hAnsi="Arial" w:cs="Arial"/>
          <w:noProof/>
          <w:sz w:val="20"/>
          <w:lang w:eastAsia="es-MX"/>
        </w:rPr>
        <w:drawing>
          <wp:anchor distT="0" distB="0" distL="114300" distR="114300" simplePos="0" relativeHeight="251659264" behindDoc="1" locked="0" layoutInCell="1" allowOverlap="1" wp14:anchorId="523E02A2" wp14:editId="71ED6717">
            <wp:simplePos x="0" y="0"/>
            <wp:positionH relativeFrom="column">
              <wp:posOffset>2912690</wp:posOffset>
            </wp:positionH>
            <wp:positionV relativeFrom="paragraph">
              <wp:posOffset>42214</wp:posOffset>
            </wp:positionV>
            <wp:extent cx="2116585" cy="691763"/>
            <wp:effectExtent l="0" t="0" r="4445" b="0"/>
            <wp:wrapNone/>
            <wp:docPr id="3" name="Imagen 3" descr="E:\NANSEN\LOGOS DE LA INICIATIVA NANSEN Y SOCIOS\Switzerland_M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NSEN\LOGOS DE LA INICIATIVA NANSEN Y SOCIOS\Switzerland_MF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399" cy="69987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74509" w:rsidRPr="00541D40" w:rsidSect="00437CF8">
      <w:headerReference w:type="default" r:id="rId10"/>
      <w:footerReference w:type="default" r:id="rId11"/>
      <w:pgSz w:w="12240" w:h="15840"/>
      <w:pgMar w:top="2304" w:right="1699" w:bottom="1411"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27473" w14:textId="77777777" w:rsidR="0014198F" w:rsidRDefault="0014198F" w:rsidP="00AB22B4">
      <w:pPr>
        <w:spacing w:after="0" w:line="240" w:lineRule="auto"/>
      </w:pPr>
      <w:r>
        <w:separator/>
      </w:r>
    </w:p>
  </w:endnote>
  <w:endnote w:type="continuationSeparator" w:id="0">
    <w:p w14:paraId="2E48C61F" w14:textId="77777777" w:rsidR="0014198F" w:rsidRDefault="0014198F" w:rsidP="00A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iti TC Light">
    <w:charset w:val="80"/>
    <w:family w:val="auto"/>
    <w:pitch w:val="variable"/>
    <w:sig w:usb0="8000002F" w:usb1="080F004A" w:usb2="00000010" w:usb3="00000000" w:csb0="003E0001" w:csb1="00000000"/>
  </w:font>
  <w:font w:name="Soberana Sans Light">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439042"/>
      <w:docPartObj>
        <w:docPartGallery w:val="Page Numbers (Bottom of Page)"/>
        <w:docPartUnique/>
      </w:docPartObj>
    </w:sdtPr>
    <w:sdtEndPr/>
    <w:sdtContent>
      <w:p w14:paraId="5338D937" w14:textId="3B107C42" w:rsidR="009065E6" w:rsidRDefault="00E54F57">
        <w:pPr>
          <w:pStyle w:val="Piedepgina"/>
          <w:jc w:val="right"/>
        </w:pPr>
        <w:r>
          <w:rPr>
            <w:noProof/>
            <w:lang w:eastAsia="es-MX"/>
          </w:rPr>
          <w:drawing>
            <wp:anchor distT="0" distB="0" distL="114300" distR="114300" simplePos="0" relativeHeight="251666432" behindDoc="0" locked="0" layoutInCell="1" allowOverlap="1" wp14:anchorId="346CEDC3" wp14:editId="307BA1DD">
              <wp:simplePos x="0" y="0"/>
              <wp:positionH relativeFrom="column">
                <wp:posOffset>428018</wp:posOffset>
              </wp:positionH>
              <wp:positionV relativeFrom="paragraph">
                <wp:posOffset>-77581</wp:posOffset>
              </wp:positionV>
              <wp:extent cx="1290955" cy="596265"/>
              <wp:effectExtent l="0" t="0" r="444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C Logo2.jpg"/>
                      <pic:cNvPicPr/>
                    </pic:nvPicPr>
                    <pic:blipFill>
                      <a:blip r:embed="rId1">
                        <a:extLst>
                          <a:ext uri="{28A0092B-C50C-407E-A947-70E740481C1C}">
                            <a14:useLocalDpi xmlns:a14="http://schemas.microsoft.com/office/drawing/2010/main" val="0"/>
                          </a:ext>
                        </a:extLst>
                      </a:blip>
                      <a:stretch>
                        <a:fillRect/>
                      </a:stretch>
                    </pic:blipFill>
                    <pic:spPr>
                      <a:xfrm>
                        <a:off x="0" y="0"/>
                        <a:ext cx="1290955" cy="59626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eastAsia="es-MX"/>
          </w:rPr>
          <w:drawing>
            <wp:anchor distT="0" distB="0" distL="114300" distR="114300" simplePos="0" relativeHeight="251668480" behindDoc="0" locked="0" layoutInCell="1" allowOverlap="1" wp14:anchorId="5064197B" wp14:editId="1816CCB7">
              <wp:simplePos x="0" y="0"/>
              <wp:positionH relativeFrom="margin">
                <wp:posOffset>3807460</wp:posOffset>
              </wp:positionH>
              <wp:positionV relativeFrom="topMargin">
                <wp:posOffset>9119870</wp:posOffset>
              </wp:positionV>
              <wp:extent cx="1758950" cy="74739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8950" cy="747395"/>
                      </a:xfrm>
                      <a:prstGeom prst="rect">
                        <a:avLst/>
                      </a:prstGeom>
                    </pic:spPr>
                  </pic:pic>
                </a:graphicData>
              </a:graphic>
              <wp14:sizeRelH relativeFrom="margin">
                <wp14:pctWidth>0</wp14:pctWidth>
              </wp14:sizeRelH>
              <wp14:sizeRelV relativeFrom="margin">
                <wp14:pctHeight>0</wp14:pctHeight>
              </wp14:sizeRelV>
            </wp:anchor>
          </w:drawing>
        </w:r>
        <w:r w:rsidRPr="0090328E">
          <w:rPr>
            <w:b/>
            <w:noProof/>
            <w:lang w:eastAsia="es-MX"/>
          </w:rPr>
          <w:drawing>
            <wp:anchor distT="0" distB="0" distL="114300" distR="114300" simplePos="0" relativeHeight="251665408" behindDoc="1" locked="0" layoutInCell="1" allowOverlap="1" wp14:anchorId="6B5F199B" wp14:editId="74EDBA19">
              <wp:simplePos x="0" y="0"/>
              <wp:positionH relativeFrom="margin">
                <wp:posOffset>2109470</wp:posOffset>
              </wp:positionH>
              <wp:positionV relativeFrom="margin">
                <wp:posOffset>7648575</wp:posOffset>
              </wp:positionV>
              <wp:extent cx="1527810" cy="769620"/>
              <wp:effectExtent l="0" t="0" r="0" b="5080"/>
              <wp:wrapTight wrapText="bothSides">
                <wp:wrapPolygon edited="0">
                  <wp:start x="0" y="0"/>
                  <wp:lineTo x="0" y="21386"/>
                  <wp:lineTo x="21367" y="21386"/>
                  <wp:lineTo x="21367"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527810" cy="769620"/>
                      </a:xfrm>
                      <a:prstGeom prst="rect">
                        <a:avLst/>
                      </a:prstGeom>
                    </pic:spPr>
                  </pic:pic>
                </a:graphicData>
              </a:graphic>
              <wp14:sizeRelH relativeFrom="margin">
                <wp14:pctWidth>0</wp14:pctWidth>
              </wp14:sizeRelH>
              <wp14:sizeRelV relativeFrom="margin">
                <wp14:pctHeight>0</wp14:pctHeight>
              </wp14:sizeRelV>
            </wp:anchor>
          </w:drawing>
        </w:r>
      </w:p>
    </w:sdtContent>
  </w:sdt>
  <w:p w14:paraId="79CDED6D" w14:textId="0111AE38" w:rsidR="009065E6" w:rsidRDefault="009065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0AAB7" w14:textId="77777777" w:rsidR="0014198F" w:rsidRDefault="0014198F" w:rsidP="00AB22B4">
      <w:pPr>
        <w:spacing w:after="0" w:line="240" w:lineRule="auto"/>
      </w:pPr>
      <w:r>
        <w:separator/>
      </w:r>
    </w:p>
  </w:footnote>
  <w:footnote w:type="continuationSeparator" w:id="0">
    <w:p w14:paraId="63C3C553" w14:textId="77777777" w:rsidR="0014198F" w:rsidRDefault="0014198F" w:rsidP="00AB22B4">
      <w:pPr>
        <w:spacing w:after="0" w:line="240" w:lineRule="auto"/>
      </w:pPr>
      <w:r>
        <w:continuationSeparator/>
      </w:r>
    </w:p>
  </w:footnote>
  <w:footnote w:id="1">
    <w:p w14:paraId="51A55AFD" w14:textId="5D7174D4" w:rsidR="007510B7" w:rsidRDefault="007510B7">
      <w:pPr>
        <w:pStyle w:val="Textonotapie"/>
      </w:pPr>
      <w:r w:rsidRPr="00FE102B">
        <w:rPr>
          <w:rStyle w:val="Refdenotaalpie"/>
        </w:rPr>
        <w:footnoteRef/>
      </w:r>
      <w:r w:rsidRPr="00FE102B">
        <w:t xml:space="preserve"> </w:t>
      </w:r>
      <w:r w:rsidRPr="00FE102B">
        <w:rPr>
          <w:rFonts w:ascii="Arial" w:hAnsi="Arial" w:cs="Arial"/>
          <w:sz w:val="18"/>
        </w:rPr>
        <w:t>María Dolores París et al, Migrantes en México. Vulnerabilidad y riesgos, Tijuana, 2016, p. 7.</w:t>
      </w:r>
    </w:p>
  </w:footnote>
  <w:footnote w:id="2">
    <w:p w14:paraId="7AAA0C99" w14:textId="5393061F" w:rsidR="009065E6" w:rsidRPr="00A11AB3" w:rsidRDefault="009065E6" w:rsidP="00A11AB3">
      <w:pPr>
        <w:pStyle w:val="Textonotapie"/>
        <w:jc w:val="both"/>
        <w:rPr>
          <w:rFonts w:ascii="Arial" w:hAnsi="Arial" w:cs="Arial"/>
          <w:sz w:val="18"/>
        </w:rPr>
      </w:pPr>
      <w:r w:rsidRPr="00A11AB3">
        <w:rPr>
          <w:rStyle w:val="Refdenotaalpie"/>
          <w:rFonts w:ascii="Arial" w:hAnsi="Arial" w:cs="Arial"/>
          <w:sz w:val="18"/>
        </w:rPr>
        <w:footnoteRef/>
      </w:r>
      <w:r w:rsidRPr="00A11AB3">
        <w:rPr>
          <w:rFonts w:ascii="Arial" w:hAnsi="Arial" w:cs="Arial"/>
          <w:sz w:val="18"/>
        </w:rPr>
        <w:t xml:space="preserve"> </w:t>
      </w:r>
      <w:r>
        <w:rPr>
          <w:rFonts w:ascii="Arial" w:hAnsi="Arial" w:cs="Arial"/>
          <w:sz w:val="18"/>
        </w:rPr>
        <w:t>De acuerd</w:t>
      </w:r>
      <w:r w:rsidRPr="00A11AB3">
        <w:rPr>
          <w:rFonts w:ascii="Arial" w:hAnsi="Arial" w:cs="Arial"/>
          <w:sz w:val="18"/>
        </w:rPr>
        <w:t>o con la Oficina de las Naciones Unidas para la Reducción de Riesgos a Desastres (UNISDR), en las últimas dos décadas los fenómenos hidrometeorológicos como tormentas, granizadas, nevadas, lluvias heladas y sequías causaron el 96% de las pérdidas económicas y humanas por desastres a escala global.</w:t>
      </w:r>
      <w:r>
        <w:rPr>
          <w:rFonts w:ascii="Arial" w:hAnsi="Arial" w:cs="Arial"/>
          <w:sz w:val="18"/>
        </w:rPr>
        <w:t xml:space="preserve"> </w:t>
      </w:r>
      <w:r w:rsidRPr="00A11AB3">
        <w:rPr>
          <w:rFonts w:ascii="Arial" w:hAnsi="Arial" w:cs="Arial"/>
          <w:sz w:val="18"/>
        </w:rPr>
        <w:t>Los ciclones tropicales que llegan cada año a las costas mexicanas, cuatro o cinco suelen penetrar en el territorio y causar daños severos.</w:t>
      </w:r>
    </w:p>
    <w:p w14:paraId="08B558EB" w14:textId="78C26F77" w:rsidR="009065E6" w:rsidRPr="00A11AB3" w:rsidRDefault="009065E6">
      <w:pPr>
        <w:pStyle w:val="Textonotapie"/>
      </w:pPr>
    </w:p>
  </w:footnote>
  <w:footnote w:id="3">
    <w:p w14:paraId="58974DFB" w14:textId="77777777" w:rsidR="009065E6" w:rsidRDefault="009065E6" w:rsidP="005B5754">
      <w:pPr>
        <w:pStyle w:val="Textonotapie"/>
        <w:jc w:val="both"/>
        <w:rPr>
          <w:rFonts w:ascii="Arial" w:hAnsi="Arial" w:cs="Arial"/>
          <w:sz w:val="18"/>
        </w:rPr>
      </w:pPr>
      <w:r w:rsidRPr="00F30875">
        <w:rPr>
          <w:rStyle w:val="Refdenotaalpie"/>
          <w:rFonts w:ascii="Arial" w:hAnsi="Arial" w:cs="Arial"/>
          <w:sz w:val="18"/>
        </w:rPr>
        <w:footnoteRef/>
      </w:r>
      <w:r w:rsidRPr="00F30875">
        <w:rPr>
          <w:rFonts w:ascii="Arial" w:hAnsi="Arial" w:cs="Arial"/>
          <w:sz w:val="18"/>
        </w:rPr>
        <w:t xml:space="preserve"> </w:t>
      </w:r>
      <w:r>
        <w:rPr>
          <w:rFonts w:ascii="Arial" w:hAnsi="Arial" w:cs="Arial"/>
          <w:sz w:val="18"/>
        </w:rPr>
        <w:t>Por ejemplo, e</w:t>
      </w:r>
      <w:r w:rsidRPr="00F30875">
        <w:rPr>
          <w:rFonts w:ascii="Arial" w:hAnsi="Arial" w:cs="Arial"/>
          <w:sz w:val="18"/>
        </w:rPr>
        <w:t>n septiembre de 2017, México sufrió dos terremotos consecutivos que ocasionaron pérdidas humanas y graves daños en infraestructura, los cuales  pusieron a pru</w:t>
      </w:r>
      <w:r>
        <w:rPr>
          <w:rFonts w:ascii="Arial" w:hAnsi="Arial" w:cs="Arial"/>
          <w:sz w:val="18"/>
        </w:rPr>
        <w:t>eba la capacidad de respuesta. Las autoridades nacionales han reconocido la necesidad de</w:t>
      </w:r>
      <w:r w:rsidRPr="00F30875">
        <w:rPr>
          <w:rFonts w:ascii="Arial" w:hAnsi="Arial" w:cs="Arial"/>
          <w:sz w:val="18"/>
        </w:rPr>
        <w:t xml:space="preserve"> reforzar las capacidades en la materia y trabajar en el establecimiento de mecanismos conjuntos de coordinación y estrategias de comunicación que permitan asegurar el bienestar de todas las personas migrantes, en especial de aquellos que se encuentran en tránsito.</w:t>
      </w:r>
    </w:p>
    <w:p w14:paraId="3F97763E" w14:textId="77777777" w:rsidR="009065E6" w:rsidRDefault="009065E6" w:rsidP="005B5754">
      <w:pPr>
        <w:pStyle w:val="Textonotapie"/>
        <w:jc w:val="both"/>
        <w:rPr>
          <w:rFonts w:ascii="Arial" w:hAnsi="Arial" w:cs="Arial"/>
          <w:sz w:val="18"/>
        </w:rPr>
      </w:pPr>
    </w:p>
    <w:p w14:paraId="309FFD1E" w14:textId="77777777" w:rsidR="009065E6" w:rsidRPr="00F30875" w:rsidRDefault="009065E6" w:rsidP="005B5754">
      <w:pPr>
        <w:pStyle w:val="Textonotapie"/>
        <w:jc w:val="both"/>
        <w:rPr>
          <w:rFonts w:ascii="Arial" w:hAnsi="Arial" w:cs="Arial"/>
          <w:lang w:val="es-ES"/>
        </w:rPr>
      </w:pPr>
    </w:p>
  </w:footnote>
  <w:footnote w:id="4">
    <w:p w14:paraId="0D024BBD" w14:textId="3C2E6B16" w:rsidR="009065E6" w:rsidRPr="00C55CD7" w:rsidRDefault="009065E6" w:rsidP="00A20572">
      <w:pPr>
        <w:pStyle w:val="Textonotapie"/>
        <w:jc w:val="both"/>
        <w:rPr>
          <w:lang w:val="es-CR"/>
        </w:rPr>
      </w:pPr>
      <w:r>
        <w:rPr>
          <w:rStyle w:val="Refdenotaalpie"/>
        </w:rPr>
        <w:footnoteRef/>
      </w:r>
      <w:r>
        <w:t xml:space="preserve"> </w:t>
      </w:r>
      <w:r w:rsidRPr="00A20572">
        <w:rPr>
          <w:rFonts w:ascii="Arial" w:hAnsi="Arial" w:cs="Arial"/>
          <w:sz w:val="18"/>
          <w:lang w:val="es-CR"/>
        </w:rPr>
        <w:t xml:space="preserve">Para mayor informacion sobre este evento, puede consultar la Memoria en el siguiente vínculo: </w:t>
      </w:r>
      <w:hyperlink r:id="rId1" w:history="1">
        <w:r w:rsidRPr="00A20572">
          <w:rPr>
            <w:rStyle w:val="Hipervnculo"/>
            <w:rFonts w:ascii="Arial" w:hAnsi="Arial" w:cs="Arial"/>
            <w:sz w:val="18"/>
            <w:lang w:val="es-CR"/>
          </w:rPr>
          <w:t>http://www.programamesoamerica.iom.int/sites/default/files/Memoria_web.pdf</w:t>
        </w:r>
      </w:hyperlink>
      <w:r w:rsidRPr="00A20572">
        <w:rPr>
          <w:sz w:val="18"/>
          <w:lang w:val="es-C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EF1D" w14:textId="20C07648" w:rsidR="009065E6" w:rsidRDefault="00E54F57">
    <w:pPr>
      <w:pStyle w:val="Encabezado"/>
    </w:pPr>
    <w:r>
      <w:rPr>
        <w:noProof/>
        <w:lang w:eastAsia="es-MX"/>
      </w:rPr>
      <w:drawing>
        <wp:anchor distT="0" distB="0" distL="114300" distR="114300" simplePos="0" relativeHeight="251659264" behindDoc="1" locked="0" layoutInCell="1" allowOverlap="1" wp14:anchorId="1939366F" wp14:editId="00A9D803">
          <wp:simplePos x="0" y="0"/>
          <wp:positionH relativeFrom="column">
            <wp:posOffset>582930</wp:posOffset>
          </wp:positionH>
          <wp:positionV relativeFrom="paragraph">
            <wp:posOffset>-66675</wp:posOffset>
          </wp:positionV>
          <wp:extent cx="2321560" cy="1002030"/>
          <wp:effectExtent l="0" t="0" r="2540" b="1270"/>
          <wp:wrapTight wrapText="bothSides">
            <wp:wrapPolygon edited="0">
              <wp:start x="0" y="0"/>
              <wp:lineTo x="0" y="21354"/>
              <wp:lineTo x="21505" y="21354"/>
              <wp:lineTo x="2150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156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28E">
      <w:rPr>
        <w:b/>
        <w:noProof/>
        <w:lang w:eastAsia="es-MX"/>
      </w:rPr>
      <w:drawing>
        <wp:anchor distT="0" distB="0" distL="114300" distR="114300" simplePos="0" relativeHeight="251661312" behindDoc="1" locked="0" layoutInCell="1" allowOverlap="1" wp14:anchorId="5A292FD0" wp14:editId="423D9B63">
          <wp:simplePos x="0" y="0"/>
          <wp:positionH relativeFrom="page">
            <wp:posOffset>4206240</wp:posOffset>
          </wp:positionH>
          <wp:positionV relativeFrom="paragraph">
            <wp:posOffset>-18941</wp:posOffset>
          </wp:positionV>
          <wp:extent cx="2170706" cy="861769"/>
          <wp:effectExtent l="0" t="0" r="127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586" cy="86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501"/>
    <w:multiLevelType w:val="hybridMultilevel"/>
    <w:tmpl w:val="569AD704"/>
    <w:lvl w:ilvl="0" w:tplc="0FC2F6EC">
      <w:start w:val="1"/>
      <w:numFmt w:val="decimal"/>
      <w:lvlText w:val="%1."/>
      <w:lvlJc w:val="left"/>
      <w:pPr>
        <w:ind w:left="360" w:hanging="360"/>
      </w:pPr>
      <w:rPr>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42D5E79"/>
    <w:multiLevelType w:val="hybridMultilevel"/>
    <w:tmpl w:val="15DCDD54"/>
    <w:lvl w:ilvl="0" w:tplc="024A430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044055"/>
    <w:multiLevelType w:val="hybridMultilevel"/>
    <w:tmpl w:val="6D3AC32E"/>
    <w:lvl w:ilvl="0" w:tplc="080A0003">
      <w:start w:val="1"/>
      <w:numFmt w:val="bullet"/>
      <w:lvlText w:val="o"/>
      <w:lvlJc w:val="left"/>
      <w:pPr>
        <w:ind w:left="1068" w:hanging="360"/>
      </w:pPr>
      <w:rPr>
        <w:rFonts w:ascii="Courier New" w:hAnsi="Courier New" w:cs="Courier New"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D4C3D70"/>
    <w:multiLevelType w:val="hybridMultilevel"/>
    <w:tmpl w:val="7CDC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52EC9"/>
    <w:multiLevelType w:val="hybridMultilevel"/>
    <w:tmpl w:val="16541D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43728F8"/>
    <w:multiLevelType w:val="hybridMultilevel"/>
    <w:tmpl w:val="4D10C836"/>
    <w:lvl w:ilvl="0" w:tplc="0C0A000F">
      <w:start w:val="1"/>
      <w:numFmt w:val="decimal"/>
      <w:lvlText w:val="%1."/>
      <w:lvlJc w:val="left"/>
      <w:pPr>
        <w:ind w:left="305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4B3099"/>
    <w:multiLevelType w:val="hybridMultilevel"/>
    <w:tmpl w:val="2D7C41B8"/>
    <w:lvl w:ilvl="0" w:tplc="024A430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5A93543"/>
    <w:multiLevelType w:val="hybridMultilevel"/>
    <w:tmpl w:val="F7865F3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446A04"/>
    <w:multiLevelType w:val="hybridMultilevel"/>
    <w:tmpl w:val="AEFA5FA6"/>
    <w:lvl w:ilvl="0" w:tplc="080A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11D0892"/>
    <w:multiLevelType w:val="hybridMultilevel"/>
    <w:tmpl w:val="103041A6"/>
    <w:lvl w:ilvl="0" w:tplc="024A430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465731F"/>
    <w:multiLevelType w:val="hybridMultilevel"/>
    <w:tmpl w:val="9074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F5177"/>
    <w:multiLevelType w:val="hybridMultilevel"/>
    <w:tmpl w:val="EE605F02"/>
    <w:lvl w:ilvl="0" w:tplc="024A430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E7D262C"/>
    <w:multiLevelType w:val="hybridMultilevel"/>
    <w:tmpl w:val="59F2EC88"/>
    <w:lvl w:ilvl="0" w:tplc="080A000F">
      <w:start w:val="1"/>
      <w:numFmt w:val="decimal"/>
      <w:lvlText w:val="%1."/>
      <w:lvlJc w:val="left"/>
      <w:pPr>
        <w:ind w:left="1044" w:hanging="360"/>
      </w:pPr>
      <w:rPr>
        <w:rFonts w:hint="default"/>
      </w:rPr>
    </w:lvl>
    <w:lvl w:ilvl="1" w:tplc="10090003">
      <w:start w:val="1"/>
      <w:numFmt w:val="bullet"/>
      <w:lvlText w:val="o"/>
      <w:lvlJc w:val="left"/>
      <w:pPr>
        <w:ind w:left="1764" w:hanging="360"/>
      </w:pPr>
      <w:rPr>
        <w:rFonts w:ascii="Courier New" w:hAnsi="Courier New" w:cs="Courier New" w:hint="default"/>
      </w:rPr>
    </w:lvl>
    <w:lvl w:ilvl="2" w:tplc="10090005" w:tentative="1">
      <w:start w:val="1"/>
      <w:numFmt w:val="bullet"/>
      <w:lvlText w:val=""/>
      <w:lvlJc w:val="left"/>
      <w:pPr>
        <w:ind w:left="2484" w:hanging="360"/>
      </w:pPr>
      <w:rPr>
        <w:rFonts w:ascii="Wingdings" w:hAnsi="Wingdings" w:hint="default"/>
      </w:rPr>
    </w:lvl>
    <w:lvl w:ilvl="3" w:tplc="10090001" w:tentative="1">
      <w:start w:val="1"/>
      <w:numFmt w:val="bullet"/>
      <w:lvlText w:val=""/>
      <w:lvlJc w:val="left"/>
      <w:pPr>
        <w:ind w:left="3204" w:hanging="360"/>
      </w:pPr>
      <w:rPr>
        <w:rFonts w:ascii="Symbol" w:hAnsi="Symbol" w:hint="default"/>
      </w:rPr>
    </w:lvl>
    <w:lvl w:ilvl="4" w:tplc="10090003" w:tentative="1">
      <w:start w:val="1"/>
      <w:numFmt w:val="bullet"/>
      <w:lvlText w:val="o"/>
      <w:lvlJc w:val="left"/>
      <w:pPr>
        <w:ind w:left="3924" w:hanging="360"/>
      </w:pPr>
      <w:rPr>
        <w:rFonts w:ascii="Courier New" w:hAnsi="Courier New" w:cs="Courier New" w:hint="default"/>
      </w:rPr>
    </w:lvl>
    <w:lvl w:ilvl="5" w:tplc="10090005" w:tentative="1">
      <w:start w:val="1"/>
      <w:numFmt w:val="bullet"/>
      <w:lvlText w:val=""/>
      <w:lvlJc w:val="left"/>
      <w:pPr>
        <w:ind w:left="4644" w:hanging="360"/>
      </w:pPr>
      <w:rPr>
        <w:rFonts w:ascii="Wingdings" w:hAnsi="Wingdings" w:hint="default"/>
      </w:rPr>
    </w:lvl>
    <w:lvl w:ilvl="6" w:tplc="10090001" w:tentative="1">
      <w:start w:val="1"/>
      <w:numFmt w:val="bullet"/>
      <w:lvlText w:val=""/>
      <w:lvlJc w:val="left"/>
      <w:pPr>
        <w:ind w:left="5364" w:hanging="360"/>
      </w:pPr>
      <w:rPr>
        <w:rFonts w:ascii="Symbol" w:hAnsi="Symbol" w:hint="default"/>
      </w:rPr>
    </w:lvl>
    <w:lvl w:ilvl="7" w:tplc="10090003" w:tentative="1">
      <w:start w:val="1"/>
      <w:numFmt w:val="bullet"/>
      <w:lvlText w:val="o"/>
      <w:lvlJc w:val="left"/>
      <w:pPr>
        <w:ind w:left="6084" w:hanging="360"/>
      </w:pPr>
      <w:rPr>
        <w:rFonts w:ascii="Courier New" w:hAnsi="Courier New" w:cs="Courier New" w:hint="default"/>
      </w:rPr>
    </w:lvl>
    <w:lvl w:ilvl="8" w:tplc="10090005" w:tentative="1">
      <w:start w:val="1"/>
      <w:numFmt w:val="bullet"/>
      <w:lvlText w:val=""/>
      <w:lvlJc w:val="left"/>
      <w:pPr>
        <w:ind w:left="6804" w:hanging="360"/>
      </w:pPr>
      <w:rPr>
        <w:rFonts w:ascii="Wingdings" w:hAnsi="Wingdings" w:hint="default"/>
      </w:rPr>
    </w:lvl>
  </w:abstractNum>
  <w:abstractNum w:abstractNumId="13" w15:restartNumberingAfterBreak="0">
    <w:nsid w:val="34956A6B"/>
    <w:multiLevelType w:val="hybridMultilevel"/>
    <w:tmpl w:val="6D62C67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349F0552"/>
    <w:multiLevelType w:val="hybridMultilevel"/>
    <w:tmpl w:val="AD96E0B8"/>
    <w:lvl w:ilvl="0" w:tplc="040A000F">
      <w:start w:val="1"/>
      <w:numFmt w:val="decimal"/>
      <w:lvlText w:val="%1."/>
      <w:lvlJc w:val="left"/>
      <w:pPr>
        <w:ind w:left="360" w:hanging="360"/>
      </w:pPr>
      <w:rPr>
        <w:rFonts w:hint="default"/>
        <w:color w:val="auto"/>
      </w:rPr>
    </w:lvl>
    <w:lvl w:ilvl="1" w:tplc="080A0003">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5" w15:restartNumberingAfterBreak="0">
    <w:nsid w:val="38362B06"/>
    <w:multiLevelType w:val="hybridMultilevel"/>
    <w:tmpl w:val="DBBA23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401AB4"/>
    <w:multiLevelType w:val="hybridMultilevel"/>
    <w:tmpl w:val="27149252"/>
    <w:lvl w:ilvl="0" w:tplc="080A0003">
      <w:start w:val="1"/>
      <w:numFmt w:val="bullet"/>
      <w:lvlText w:val="o"/>
      <w:lvlJc w:val="left"/>
      <w:pPr>
        <w:ind w:left="-66" w:hanging="360"/>
      </w:pPr>
      <w:rPr>
        <w:rFonts w:ascii="Courier New" w:hAnsi="Courier New" w:cs="Courier New"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7" w15:restartNumberingAfterBreak="0">
    <w:nsid w:val="408F732D"/>
    <w:multiLevelType w:val="hybridMultilevel"/>
    <w:tmpl w:val="A89A9B6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437343D"/>
    <w:multiLevelType w:val="hybridMultilevel"/>
    <w:tmpl w:val="F5EAC6E0"/>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8B9242D"/>
    <w:multiLevelType w:val="hybridMultilevel"/>
    <w:tmpl w:val="0CB6E52A"/>
    <w:lvl w:ilvl="0" w:tplc="3A42871C">
      <w:start w:val="1"/>
      <w:numFmt w:val="lowerRoman"/>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4CFB73F8"/>
    <w:multiLevelType w:val="hybridMultilevel"/>
    <w:tmpl w:val="85E2A18A"/>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0E94FDA"/>
    <w:multiLevelType w:val="hybridMultilevel"/>
    <w:tmpl w:val="3F424B26"/>
    <w:lvl w:ilvl="0" w:tplc="080A0011">
      <w:start w:val="1"/>
      <w:numFmt w:val="decimal"/>
      <w:lvlText w:val="%1)"/>
      <w:lvlJc w:val="left"/>
      <w:pPr>
        <w:ind w:left="-66" w:hanging="360"/>
      </w:p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2" w15:restartNumberingAfterBreak="0">
    <w:nsid w:val="61EC59A7"/>
    <w:multiLevelType w:val="hybridMultilevel"/>
    <w:tmpl w:val="54DAA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D9610D"/>
    <w:multiLevelType w:val="hybridMultilevel"/>
    <w:tmpl w:val="D4C659E8"/>
    <w:lvl w:ilvl="0" w:tplc="10090001">
      <w:start w:val="1"/>
      <w:numFmt w:val="bullet"/>
      <w:lvlText w:val=""/>
      <w:lvlJc w:val="left"/>
      <w:pPr>
        <w:ind w:left="1044" w:hanging="360"/>
      </w:pPr>
      <w:rPr>
        <w:rFonts w:ascii="Symbol" w:hAnsi="Symbol" w:hint="default"/>
      </w:rPr>
    </w:lvl>
    <w:lvl w:ilvl="1" w:tplc="10090003">
      <w:start w:val="1"/>
      <w:numFmt w:val="bullet"/>
      <w:lvlText w:val="o"/>
      <w:lvlJc w:val="left"/>
      <w:pPr>
        <w:ind w:left="1764" w:hanging="360"/>
      </w:pPr>
      <w:rPr>
        <w:rFonts w:ascii="Courier New" w:hAnsi="Courier New" w:cs="Courier New" w:hint="default"/>
      </w:rPr>
    </w:lvl>
    <w:lvl w:ilvl="2" w:tplc="10090005" w:tentative="1">
      <w:start w:val="1"/>
      <w:numFmt w:val="bullet"/>
      <w:lvlText w:val=""/>
      <w:lvlJc w:val="left"/>
      <w:pPr>
        <w:ind w:left="2484" w:hanging="360"/>
      </w:pPr>
      <w:rPr>
        <w:rFonts w:ascii="Wingdings" w:hAnsi="Wingdings" w:hint="default"/>
      </w:rPr>
    </w:lvl>
    <w:lvl w:ilvl="3" w:tplc="10090001" w:tentative="1">
      <w:start w:val="1"/>
      <w:numFmt w:val="bullet"/>
      <w:lvlText w:val=""/>
      <w:lvlJc w:val="left"/>
      <w:pPr>
        <w:ind w:left="3204" w:hanging="360"/>
      </w:pPr>
      <w:rPr>
        <w:rFonts w:ascii="Symbol" w:hAnsi="Symbol" w:hint="default"/>
      </w:rPr>
    </w:lvl>
    <w:lvl w:ilvl="4" w:tplc="10090003" w:tentative="1">
      <w:start w:val="1"/>
      <w:numFmt w:val="bullet"/>
      <w:lvlText w:val="o"/>
      <w:lvlJc w:val="left"/>
      <w:pPr>
        <w:ind w:left="3924" w:hanging="360"/>
      </w:pPr>
      <w:rPr>
        <w:rFonts w:ascii="Courier New" w:hAnsi="Courier New" w:cs="Courier New" w:hint="default"/>
      </w:rPr>
    </w:lvl>
    <w:lvl w:ilvl="5" w:tplc="10090005" w:tentative="1">
      <w:start w:val="1"/>
      <w:numFmt w:val="bullet"/>
      <w:lvlText w:val=""/>
      <w:lvlJc w:val="left"/>
      <w:pPr>
        <w:ind w:left="4644" w:hanging="360"/>
      </w:pPr>
      <w:rPr>
        <w:rFonts w:ascii="Wingdings" w:hAnsi="Wingdings" w:hint="default"/>
      </w:rPr>
    </w:lvl>
    <w:lvl w:ilvl="6" w:tplc="10090001" w:tentative="1">
      <w:start w:val="1"/>
      <w:numFmt w:val="bullet"/>
      <w:lvlText w:val=""/>
      <w:lvlJc w:val="left"/>
      <w:pPr>
        <w:ind w:left="5364" w:hanging="360"/>
      </w:pPr>
      <w:rPr>
        <w:rFonts w:ascii="Symbol" w:hAnsi="Symbol" w:hint="default"/>
      </w:rPr>
    </w:lvl>
    <w:lvl w:ilvl="7" w:tplc="10090003" w:tentative="1">
      <w:start w:val="1"/>
      <w:numFmt w:val="bullet"/>
      <w:lvlText w:val="o"/>
      <w:lvlJc w:val="left"/>
      <w:pPr>
        <w:ind w:left="6084" w:hanging="360"/>
      </w:pPr>
      <w:rPr>
        <w:rFonts w:ascii="Courier New" w:hAnsi="Courier New" w:cs="Courier New" w:hint="default"/>
      </w:rPr>
    </w:lvl>
    <w:lvl w:ilvl="8" w:tplc="10090005" w:tentative="1">
      <w:start w:val="1"/>
      <w:numFmt w:val="bullet"/>
      <w:lvlText w:val=""/>
      <w:lvlJc w:val="left"/>
      <w:pPr>
        <w:ind w:left="6804" w:hanging="360"/>
      </w:pPr>
      <w:rPr>
        <w:rFonts w:ascii="Wingdings" w:hAnsi="Wingdings" w:hint="default"/>
      </w:rPr>
    </w:lvl>
  </w:abstractNum>
  <w:abstractNum w:abstractNumId="24" w15:restartNumberingAfterBreak="0">
    <w:nsid w:val="62E52CE4"/>
    <w:multiLevelType w:val="hybridMultilevel"/>
    <w:tmpl w:val="E3024E04"/>
    <w:lvl w:ilvl="0" w:tplc="024A430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687240B"/>
    <w:multiLevelType w:val="hybridMultilevel"/>
    <w:tmpl w:val="08EA3F42"/>
    <w:lvl w:ilvl="0" w:tplc="024A4302">
      <w:start w:val="1"/>
      <w:numFmt w:val="bullet"/>
      <w:lvlText w:val="-"/>
      <w:lvlJc w:val="left"/>
      <w:pPr>
        <w:ind w:left="1440" w:hanging="360"/>
      </w:pPr>
      <w:rPr>
        <w:rFonts w:ascii="Times New Roman" w:eastAsia="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6C9D23C9"/>
    <w:multiLevelType w:val="hybridMultilevel"/>
    <w:tmpl w:val="0E647C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D4127A1"/>
    <w:multiLevelType w:val="hybridMultilevel"/>
    <w:tmpl w:val="F81E1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DB210BA"/>
    <w:multiLevelType w:val="hybridMultilevel"/>
    <w:tmpl w:val="139C9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281985"/>
    <w:multiLevelType w:val="hybridMultilevel"/>
    <w:tmpl w:val="7A14DDB2"/>
    <w:lvl w:ilvl="0" w:tplc="024A430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3EC07B4"/>
    <w:multiLevelType w:val="hybridMultilevel"/>
    <w:tmpl w:val="CE2CF3A4"/>
    <w:lvl w:ilvl="0" w:tplc="699049CA">
      <w:start w:val="1"/>
      <w:numFmt w:val="bullet"/>
      <w:lvlText w:val=""/>
      <w:lvlJc w:val="left"/>
      <w:pPr>
        <w:ind w:left="2053" w:hanging="360"/>
      </w:pPr>
      <w:rPr>
        <w:rFonts w:ascii="Symbol" w:hAnsi="Symbol" w:hint="default"/>
        <w:color w:val="auto"/>
      </w:rPr>
    </w:lvl>
    <w:lvl w:ilvl="1" w:tplc="080A0003">
      <w:start w:val="1"/>
      <w:numFmt w:val="bullet"/>
      <w:lvlText w:val="o"/>
      <w:lvlJc w:val="left"/>
      <w:pPr>
        <w:ind w:left="2991" w:hanging="360"/>
      </w:pPr>
      <w:rPr>
        <w:rFonts w:ascii="Courier New" w:hAnsi="Courier New" w:cs="Courier New" w:hint="default"/>
      </w:rPr>
    </w:lvl>
    <w:lvl w:ilvl="2" w:tplc="080A0005" w:tentative="1">
      <w:start w:val="1"/>
      <w:numFmt w:val="bullet"/>
      <w:lvlText w:val=""/>
      <w:lvlJc w:val="left"/>
      <w:pPr>
        <w:ind w:left="3711" w:hanging="360"/>
      </w:pPr>
      <w:rPr>
        <w:rFonts w:ascii="Wingdings" w:hAnsi="Wingdings" w:hint="default"/>
      </w:rPr>
    </w:lvl>
    <w:lvl w:ilvl="3" w:tplc="080A0001" w:tentative="1">
      <w:start w:val="1"/>
      <w:numFmt w:val="bullet"/>
      <w:lvlText w:val=""/>
      <w:lvlJc w:val="left"/>
      <w:pPr>
        <w:ind w:left="4431" w:hanging="360"/>
      </w:pPr>
      <w:rPr>
        <w:rFonts w:ascii="Symbol" w:hAnsi="Symbol" w:hint="default"/>
      </w:rPr>
    </w:lvl>
    <w:lvl w:ilvl="4" w:tplc="080A0003" w:tentative="1">
      <w:start w:val="1"/>
      <w:numFmt w:val="bullet"/>
      <w:lvlText w:val="o"/>
      <w:lvlJc w:val="left"/>
      <w:pPr>
        <w:ind w:left="5151" w:hanging="360"/>
      </w:pPr>
      <w:rPr>
        <w:rFonts w:ascii="Courier New" w:hAnsi="Courier New" w:cs="Courier New" w:hint="default"/>
      </w:rPr>
    </w:lvl>
    <w:lvl w:ilvl="5" w:tplc="080A0005" w:tentative="1">
      <w:start w:val="1"/>
      <w:numFmt w:val="bullet"/>
      <w:lvlText w:val=""/>
      <w:lvlJc w:val="left"/>
      <w:pPr>
        <w:ind w:left="5871" w:hanging="360"/>
      </w:pPr>
      <w:rPr>
        <w:rFonts w:ascii="Wingdings" w:hAnsi="Wingdings" w:hint="default"/>
      </w:rPr>
    </w:lvl>
    <w:lvl w:ilvl="6" w:tplc="080A0001" w:tentative="1">
      <w:start w:val="1"/>
      <w:numFmt w:val="bullet"/>
      <w:lvlText w:val=""/>
      <w:lvlJc w:val="left"/>
      <w:pPr>
        <w:ind w:left="6591" w:hanging="360"/>
      </w:pPr>
      <w:rPr>
        <w:rFonts w:ascii="Symbol" w:hAnsi="Symbol" w:hint="default"/>
      </w:rPr>
    </w:lvl>
    <w:lvl w:ilvl="7" w:tplc="080A0003" w:tentative="1">
      <w:start w:val="1"/>
      <w:numFmt w:val="bullet"/>
      <w:lvlText w:val="o"/>
      <w:lvlJc w:val="left"/>
      <w:pPr>
        <w:ind w:left="7311" w:hanging="360"/>
      </w:pPr>
      <w:rPr>
        <w:rFonts w:ascii="Courier New" w:hAnsi="Courier New" w:cs="Courier New" w:hint="default"/>
      </w:rPr>
    </w:lvl>
    <w:lvl w:ilvl="8" w:tplc="080A0005" w:tentative="1">
      <w:start w:val="1"/>
      <w:numFmt w:val="bullet"/>
      <w:lvlText w:val=""/>
      <w:lvlJc w:val="left"/>
      <w:pPr>
        <w:ind w:left="8031" w:hanging="360"/>
      </w:pPr>
      <w:rPr>
        <w:rFonts w:ascii="Wingdings" w:hAnsi="Wingdings" w:hint="default"/>
      </w:rPr>
    </w:lvl>
  </w:abstractNum>
  <w:abstractNum w:abstractNumId="31" w15:restartNumberingAfterBreak="0">
    <w:nsid w:val="75CD01A4"/>
    <w:multiLevelType w:val="hybridMultilevel"/>
    <w:tmpl w:val="2730D650"/>
    <w:lvl w:ilvl="0" w:tplc="024A4302">
      <w:start w:val="1"/>
      <w:numFmt w:val="bullet"/>
      <w:lvlText w:val="-"/>
      <w:lvlJc w:val="left"/>
      <w:pPr>
        <w:ind w:left="1440" w:hanging="360"/>
      </w:pPr>
      <w:rPr>
        <w:rFonts w:ascii="Times New Roman" w:eastAsia="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2" w15:restartNumberingAfterBreak="0">
    <w:nsid w:val="774909CA"/>
    <w:multiLevelType w:val="hybridMultilevel"/>
    <w:tmpl w:val="7BDC1CFA"/>
    <w:lvl w:ilvl="0" w:tplc="024A4302">
      <w:start w:val="1"/>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7D3F25B2"/>
    <w:multiLevelType w:val="hybridMultilevel"/>
    <w:tmpl w:val="D5FCDD28"/>
    <w:lvl w:ilvl="0" w:tplc="58AA0CF8">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4" w15:restartNumberingAfterBreak="0">
    <w:nsid w:val="7F443285"/>
    <w:multiLevelType w:val="hybridMultilevel"/>
    <w:tmpl w:val="A4A2863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0"/>
  </w:num>
  <w:num w:numId="2">
    <w:abstractNumId w:val="0"/>
  </w:num>
  <w:num w:numId="3">
    <w:abstractNumId w:val="23"/>
  </w:num>
  <w:num w:numId="4">
    <w:abstractNumId w:val="12"/>
  </w:num>
  <w:num w:numId="5">
    <w:abstractNumId w:val="8"/>
  </w:num>
  <w:num w:numId="6">
    <w:abstractNumId w:val="33"/>
  </w:num>
  <w:num w:numId="7">
    <w:abstractNumId w:val="16"/>
  </w:num>
  <w:num w:numId="8">
    <w:abstractNumId w:val="21"/>
  </w:num>
  <w:num w:numId="9">
    <w:abstractNumId w:val="18"/>
  </w:num>
  <w:num w:numId="10">
    <w:abstractNumId w:val="14"/>
  </w:num>
  <w:num w:numId="11">
    <w:abstractNumId w:val="17"/>
  </w:num>
  <w:num w:numId="12">
    <w:abstractNumId w:val="15"/>
  </w:num>
  <w:num w:numId="13">
    <w:abstractNumId w:val="28"/>
  </w:num>
  <w:num w:numId="14">
    <w:abstractNumId w:val="22"/>
  </w:num>
  <w:num w:numId="15">
    <w:abstractNumId w:val="29"/>
  </w:num>
  <w:num w:numId="16">
    <w:abstractNumId w:val="11"/>
  </w:num>
  <w:num w:numId="17">
    <w:abstractNumId w:val="6"/>
  </w:num>
  <w:num w:numId="18">
    <w:abstractNumId w:val="24"/>
  </w:num>
  <w:num w:numId="19">
    <w:abstractNumId w:val="31"/>
  </w:num>
  <w:num w:numId="20">
    <w:abstractNumId w:val="1"/>
  </w:num>
  <w:num w:numId="21">
    <w:abstractNumId w:val="9"/>
  </w:num>
  <w:num w:numId="22">
    <w:abstractNumId w:val="25"/>
  </w:num>
  <w:num w:numId="23">
    <w:abstractNumId w:val="32"/>
  </w:num>
  <w:num w:numId="24">
    <w:abstractNumId w:val="13"/>
  </w:num>
  <w:num w:numId="25">
    <w:abstractNumId w:val="1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4"/>
  </w:num>
  <w:num w:numId="30">
    <w:abstractNumId w:val="5"/>
  </w:num>
  <w:num w:numId="31">
    <w:abstractNumId w:val="34"/>
  </w:num>
  <w:num w:numId="32">
    <w:abstractNumId w:val="20"/>
  </w:num>
  <w:num w:numId="33">
    <w:abstractNumId w:val="2"/>
  </w:num>
  <w:num w:numId="34">
    <w:abstractNumId w:val="7"/>
  </w:num>
  <w:num w:numId="3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FF"/>
    <w:rsid w:val="00011CE3"/>
    <w:rsid w:val="00022E1E"/>
    <w:rsid w:val="0002552D"/>
    <w:rsid w:val="000276A8"/>
    <w:rsid w:val="00030738"/>
    <w:rsid w:val="00035759"/>
    <w:rsid w:val="00037EE1"/>
    <w:rsid w:val="00045933"/>
    <w:rsid w:val="000464BC"/>
    <w:rsid w:val="00051F4A"/>
    <w:rsid w:val="00054218"/>
    <w:rsid w:val="00057E22"/>
    <w:rsid w:val="00061260"/>
    <w:rsid w:val="00067603"/>
    <w:rsid w:val="0007257F"/>
    <w:rsid w:val="000739B0"/>
    <w:rsid w:val="000763E2"/>
    <w:rsid w:val="00080178"/>
    <w:rsid w:val="00083AE2"/>
    <w:rsid w:val="00087ACC"/>
    <w:rsid w:val="000900C1"/>
    <w:rsid w:val="00092490"/>
    <w:rsid w:val="000A19BD"/>
    <w:rsid w:val="000A539E"/>
    <w:rsid w:val="000B4777"/>
    <w:rsid w:val="000B6D2A"/>
    <w:rsid w:val="000B7125"/>
    <w:rsid w:val="000C007C"/>
    <w:rsid w:val="000C10F3"/>
    <w:rsid w:val="000C1482"/>
    <w:rsid w:val="000D3F5A"/>
    <w:rsid w:val="000D4D49"/>
    <w:rsid w:val="000E0791"/>
    <w:rsid w:val="000E10CA"/>
    <w:rsid w:val="000E3BFD"/>
    <w:rsid w:val="000F38F5"/>
    <w:rsid w:val="00105F5F"/>
    <w:rsid w:val="0011178D"/>
    <w:rsid w:val="00121BFD"/>
    <w:rsid w:val="00122B31"/>
    <w:rsid w:val="00130AAD"/>
    <w:rsid w:val="00131A97"/>
    <w:rsid w:val="00134D8A"/>
    <w:rsid w:val="001354F1"/>
    <w:rsid w:val="0014198F"/>
    <w:rsid w:val="001540E2"/>
    <w:rsid w:val="00154B9E"/>
    <w:rsid w:val="00155BD1"/>
    <w:rsid w:val="0016085B"/>
    <w:rsid w:val="00162AC0"/>
    <w:rsid w:val="0016323E"/>
    <w:rsid w:val="00170C06"/>
    <w:rsid w:val="00172475"/>
    <w:rsid w:val="0017692B"/>
    <w:rsid w:val="001802A3"/>
    <w:rsid w:val="0018258D"/>
    <w:rsid w:val="00182A95"/>
    <w:rsid w:val="00184675"/>
    <w:rsid w:val="00192084"/>
    <w:rsid w:val="001A12A8"/>
    <w:rsid w:val="001A1668"/>
    <w:rsid w:val="001A33C9"/>
    <w:rsid w:val="001B1017"/>
    <w:rsid w:val="001B7C96"/>
    <w:rsid w:val="001C3090"/>
    <w:rsid w:val="001C5710"/>
    <w:rsid w:val="001C647C"/>
    <w:rsid w:val="001C7991"/>
    <w:rsid w:val="001D2591"/>
    <w:rsid w:val="001E5782"/>
    <w:rsid w:val="001E5CFC"/>
    <w:rsid w:val="002061FC"/>
    <w:rsid w:val="002070DE"/>
    <w:rsid w:val="00222106"/>
    <w:rsid w:val="00224447"/>
    <w:rsid w:val="002254DE"/>
    <w:rsid w:val="00227B0C"/>
    <w:rsid w:val="00237D76"/>
    <w:rsid w:val="0024026B"/>
    <w:rsid w:val="00240B48"/>
    <w:rsid w:val="00243014"/>
    <w:rsid w:val="002451F1"/>
    <w:rsid w:val="00250F49"/>
    <w:rsid w:val="00261829"/>
    <w:rsid w:val="00273F22"/>
    <w:rsid w:val="002840B5"/>
    <w:rsid w:val="002848EA"/>
    <w:rsid w:val="00285363"/>
    <w:rsid w:val="00292B2E"/>
    <w:rsid w:val="002A022D"/>
    <w:rsid w:val="002A4A73"/>
    <w:rsid w:val="002A5CCB"/>
    <w:rsid w:val="002B4AC5"/>
    <w:rsid w:val="002B5217"/>
    <w:rsid w:val="002B6911"/>
    <w:rsid w:val="002E4FAF"/>
    <w:rsid w:val="002E517D"/>
    <w:rsid w:val="002F0826"/>
    <w:rsid w:val="002F2233"/>
    <w:rsid w:val="00301915"/>
    <w:rsid w:val="003024B5"/>
    <w:rsid w:val="00302C11"/>
    <w:rsid w:val="00304318"/>
    <w:rsid w:val="00321424"/>
    <w:rsid w:val="00321DFF"/>
    <w:rsid w:val="00331585"/>
    <w:rsid w:val="003371A7"/>
    <w:rsid w:val="003371BC"/>
    <w:rsid w:val="0036372F"/>
    <w:rsid w:val="00365AC9"/>
    <w:rsid w:val="003665AB"/>
    <w:rsid w:val="003675AA"/>
    <w:rsid w:val="00381099"/>
    <w:rsid w:val="00385C69"/>
    <w:rsid w:val="003973C6"/>
    <w:rsid w:val="00397524"/>
    <w:rsid w:val="003A170D"/>
    <w:rsid w:val="003A43C9"/>
    <w:rsid w:val="003A480F"/>
    <w:rsid w:val="003B51F7"/>
    <w:rsid w:val="003C1DA9"/>
    <w:rsid w:val="003C20A4"/>
    <w:rsid w:val="003C22A2"/>
    <w:rsid w:val="003C252F"/>
    <w:rsid w:val="003C3145"/>
    <w:rsid w:val="003D3A2D"/>
    <w:rsid w:val="003D518E"/>
    <w:rsid w:val="003F0ED4"/>
    <w:rsid w:val="003F4DFF"/>
    <w:rsid w:val="003F5F58"/>
    <w:rsid w:val="00400AA0"/>
    <w:rsid w:val="004071F6"/>
    <w:rsid w:val="0041035A"/>
    <w:rsid w:val="00414CDF"/>
    <w:rsid w:val="004216DD"/>
    <w:rsid w:val="004254AC"/>
    <w:rsid w:val="00431D13"/>
    <w:rsid w:val="00433E31"/>
    <w:rsid w:val="004356CC"/>
    <w:rsid w:val="00436BF8"/>
    <w:rsid w:val="00437CF8"/>
    <w:rsid w:val="00440B17"/>
    <w:rsid w:val="0045696E"/>
    <w:rsid w:val="00456BD9"/>
    <w:rsid w:val="00460E40"/>
    <w:rsid w:val="00462009"/>
    <w:rsid w:val="00464800"/>
    <w:rsid w:val="004700E1"/>
    <w:rsid w:val="004763A9"/>
    <w:rsid w:val="00491B98"/>
    <w:rsid w:val="00494F79"/>
    <w:rsid w:val="00497C5F"/>
    <w:rsid w:val="004A56BA"/>
    <w:rsid w:val="004A5BF1"/>
    <w:rsid w:val="004A7ED9"/>
    <w:rsid w:val="004B049F"/>
    <w:rsid w:val="004B7AB3"/>
    <w:rsid w:val="004C072D"/>
    <w:rsid w:val="004C16F8"/>
    <w:rsid w:val="004C31F3"/>
    <w:rsid w:val="004C74A9"/>
    <w:rsid w:val="004D1535"/>
    <w:rsid w:val="004D4C31"/>
    <w:rsid w:val="004D4EF7"/>
    <w:rsid w:val="004D7A70"/>
    <w:rsid w:val="004E0614"/>
    <w:rsid w:val="004E0DAE"/>
    <w:rsid w:val="004E3D14"/>
    <w:rsid w:val="004E4EEE"/>
    <w:rsid w:val="004E52C0"/>
    <w:rsid w:val="004E5586"/>
    <w:rsid w:val="004F7DF8"/>
    <w:rsid w:val="00501E24"/>
    <w:rsid w:val="00512B48"/>
    <w:rsid w:val="00521500"/>
    <w:rsid w:val="00523CA0"/>
    <w:rsid w:val="005339C8"/>
    <w:rsid w:val="005361B3"/>
    <w:rsid w:val="0053686E"/>
    <w:rsid w:val="00541D40"/>
    <w:rsid w:val="00542735"/>
    <w:rsid w:val="005527AC"/>
    <w:rsid w:val="00552DAF"/>
    <w:rsid w:val="00553996"/>
    <w:rsid w:val="005647C6"/>
    <w:rsid w:val="00574742"/>
    <w:rsid w:val="00580638"/>
    <w:rsid w:val="00584CA1"/>
    <w:rsid w:val="00591811"/>
    <w:rsid w:val="005A27EE"/>
    <w:rsid w:val="005B2C97"/>
    <w:rsid w:val="005B5754"/>
    <w:rsid w:val="005B60CB"/>
    <w:rsid w:val="005B7D93"/>
    <w:rsid w:val="005D1AD3"/>
    <w:rsid w:val="005D277B"/>
    <w:rsid w:val="005D3991"/>
    <w:rsid w:val="005D47AE"/>
    <w:rsid w:val="005D552C"/>
    <w:rsid w:val="005D5C81"/>
    <w:rsid w:val="005D75C5"/>
    <w:rsid w:val="005E2955"/>
    <w:rsid w:val="005F1096"/>
    <w:rsid w:val="005F26D3"/>
    <w:rsid w:val="005F5CBF"/>
    <w:rsid w:val="00602249"/>
    <w:rsid w:val="006023B3"/>
    <w:rsid w:val="006107E6"/>
    <w:rsid w:val="00615EE1"/>
    <w:rsid w:val="0061666D"/>
    <w:rsid w:val="00621778"/>
    <w:rsid w:val="006225DD"/>
    <w:rsid w:val="00624920"/>
    <w:rsid w:val="006304BB"/>
    <w:rsid w:val="006316B6"/>
    <w:rsid w:val="00641DBB"/>
    <w:rsid w:val="00645562"/>
    <w:rsid w:val="0065442F"/>
    <w:rsid w:val="00667E68"/>
    <w:rsid w:val="00673377"/>
    <w:rsid w:val="0067536D"/>
    <w:rsid w:val="00680DF0"/>
    <w:rsid w:val="00683778"/>
    <w:rsid w:val="00686AC1"/>
    <w:rsid w:val="00692D73"/>
    <w:rsid w:val="00695074"/>
    <w:rsid w:val="006A5894"/>
    <w:rsid w:val="006C22C3"/>
    <w:rsid w:val="006C3AF5"/>
    <w:rsid w:val="006D51F3"/>
    <w:rsid w:val="006E19C4"/>
    <w:rsid w:val="006E7522"/>
    <w:rsid w:val="006E7826"/>
    <w:rsid w:val="006F3C01"/>
    <w:rsid w:val="007063C7"/>
    <w:rsid w:val="00706D8B"/>
    <w:rsid w:val="00713623"/>
    <w:rsid w:val="00715CB2"/>
    <w:rsid w:val="007211BA"/>
    <w:rsid w:val="007510B7"/>
    <w:rsid w:val="00753AE6"/>
    <w:rsid w:val="0075492D"/>
    <w:rsid w:val="0075562F"/>
    <w:rsid w:val="00760FF5"/>
    <w:rsid w:val="00762BAA"/>
    <w:rsid w:val="007631FA"/>
    <w:rsid w:val="00763BDB"/>
    <w:rsid w:val="00763F4E"/>
    <w:rsid w:val="00765885"/>
    <w:rsid w:val="00765C15"/>
    <w:rsid w:val="007719F6"/>
    <w:rsid w:val="00774509"/>
    <w:rsid w:val="00777527"/>
    <w:rsid w:val="00777FD0"/>
    <w:rsid w:val="007843D6"/>
    <w:rsid w:val="00784786"/>
    <w:rsid w:val="007857D4"/>
    <w:rsid w:val="00795FC0"/>
    <w:rsid w:val="007A3EBB"/>
    <w:rsid w:val="007B69E5"/>
    <w:rsid w:val="007C0EC0"/>
    <w:rsid w:val="007C209F"/>
    <w:rsid w:val="007C7452"/>
    <w:rsid w:val="007E071F"/>
    <w:rsid w:val="007E20D6"/>
    <w:rsid w:val="007E218E"/>
    <w:rsid w:val="007E3699"/>
    <w:rsid w:val="007E465D"/>
    <w:rsid w:val="007E55AD"/>
    <w:rsid w:val="007F3FC4"/>
    <w:rsid w:val="007F46C9"/>
    <w:rsid w:val="00811E20"/>
    <w:rsid w:val="0081367F"/>
    <w:rsid w:val="008143FF"/>
    <w:rsid w:val="00816B4E"/>
    <w:rsid w:val="00816D3E"/>
    <w:rsid w:val="00820484"/>
    <w:rsid w:val="008276CF"/>
    <w:rsid w:val="008277F3"/>
    <w:rsid w:val="00831D7B"/>
    <w:rsid w:val="00836F64"/>
    <w:rsid w:val="0084510A"/>
    <w:rsid w:val="0084540A"/>
    <w:rsid w:val="00846EAE"/>
    <w:rsid w:val="00847908"/>
    <w:rsid w:val="00850820"/>
    <w:rsid w:val="00851751"/>
    <w:rsid w:val="00857E98"/>
    <w:rsid w:val="0086078A"/>
    <w:rsid w:val="00870278"/>
    <w:rsid w:val="00872D7C"/>
    <w:rsid w:val="0087312E"/>
    <w:rsid w:val="00874C88"/>
    <w:rsid w:val="00875368"/>
    <w:rsid w:val="0087656C"/>
    <w:rsid w:val="00876DC1"/>
    <w:rsid w:val="00884C18"/>
    <w:rsid w:val="00886EAE"/>
    <w:rsid w:val="0089131E"/>
    <w:rsid w:val="008A12E9"/>
    <w:rsid w:val="008B0A05"/>
    <w:rsid w:val="008B17A1"/>
    <w:rsid w:val="008B56EA"/>
    <w:rsid w:val="008B6A56"/>
    <w:rsid w:val="008C2A76"/>
    <w:rsid w:val="008C3A5D"/>
    <w:rsid w:val="008C617B"/>
    <w:rsid w:val="008D1456"/>
    <w:rsid w:val="008E31FD"/>
    <w:rsid w:val="008F2BB3"/>
    <w:rsid w:val="0090181F"/>
    <w:rsid w:val="00903B7D"/>
    <w:rsid w:val="00904B3C"/>
    <w:rsid w:val="009065E6"/>
    <w:rsid w:val="00910204"/>
    <w:rsid w:val="00910212"/>
    <w:rsid w:val="009114DD"/>
    <w:rsid w:val="00912E15"/>
    <w:rsid w:val="009154C7"/>
    <w:rsid w:val="009229C0"/>
    <w:rsid w:val="00926AB1"/>
    <w:rsid w:val="009339DD"/>
    <w:rsid w:val="00964F4C"/>
    <w:rsid w:val="009742DF"/>
    <w:rsid w:val="009760FD"/>
    <w:rsid w:val="00983300"/>
    <w:rsid w:val="00983958"/>
    <w:rsid w:val="009901F7"/>
    <w:rsid w:val="009922D1"/>
    <w:rsid w:val="009928F9"/>
    <w:rsid w:val="0099707F"/>
    <w:rsid w:val="00997968"/>
    <w:rsid w:val="009A1EEC"/>
    <w:rsid w:val="009A2C2A"/>
    <w:rsid w:val="009C071C"/>
    <w:rsid w:val="009C6991"/>
    <w:rsid w:val="009D095B"/>
    <w:rsid w:val="009D1A61"/>
    <w:rsid w:val="009D703B"/>
    <w:rsid w:val="009E0FD3"/>
    <w:rsid w:val="009E1B29"/>
    <w:rsid w:val="009E7B7C"/>
    <w:rsid w:val="009F53E5"/>
    <w:rsid w:val="00A0114F"/>
    <w:rsid w:val="00A01732"/>
    <w:rsid w:val="00A0225F"/>
    <w:rsid w:val="00A03657"/>
    <w:rsid w:val="00A11AB3"/>
    <w:rsid w:val="00A141BF"/>
    <w:rsid w:val="00A16199"/>
    <w:rsid w:val="00A202C2"/>
    <w:rsid w:val="00A20572"/>
    <w:rsid w:val="00A21052"/>
    <w:rsid w:val="00A21785"/>
    <w:rsid w:val="00A22D5F"/>
    <w:rsid w:val="00A235C8"/>
    <w:rsid w:val="00A3433F"/>
    <w:rsid w:val="00A35265"/>
    <w:rsid w:val="00A36037"/>
    <w:rsid w:val="00A4168E"/>
    <w:rsid w:val="00A441DD"/>
    <w:rsid w:val="00A5405A"/>
    <w:rsid w:val="00A60B2A"/>
    <w:rsid w:val="00A63166"/>
    <w:rsid w:val="00A667CA"/>
    <w:rsid w:val="00A70C0D"/>
    <w:rsid w:val="00A9252D"/>
    <w:rsid w:val="00AA3B52"/>
    <w:rsid w:val="00AA62A6"/>
    <w:rsid w:val="00AA684B"/>
    <w:rsid w:val="00AB22B4"/>
    <w:rsid w:val="00AD5674"/>
    <w:rsid w:val="00AD6F18"/>
    <w:rsid w:val="00AD7AD0"/>
    <w:rsid w:val="00AE4A84"/>
    <w:rsid w:val="00AE6E50"/>
    <w:rsid w:val="00AF5D3D"/>
    <w:rsid w:val="00AF6596"/>
    <w:rsid w:val="00AF6A6B"/>
    <w:rsid w:val="00B02705"/>
    <w:rsid w:val="00B3124A"/>
    <w:rsid w:val="00B3415F"/>
    <w:rsid w:val="00B516AA"/>
    <w:rsid w:val="00B53EEC"/>
    <w:rsid w:val="00B54DFA"/>
    <w:rsid w:val="00B60D39"/>
    <w:rsid w:val="00B61AD0"/>
    <w:rsid w:val="00B61FDA"/>
    <w:rsid w:val="00B62195"/>
    <w:rsid w:val="00B777E2"/>
    <w:rsid w:val="00B80A9A"/>
    <w:rsid w:val="00B81B72"/>
    <w:rsid w:val="00B8487B"/>
    <w:rsid w:val="00B86052"/>
    <w:rsid w:val="00B9500C"/>
    <w:rsid w:val="00B96D6E"/>
    <w:rsid w:val="00B96EBF"/>
    <w:rsid w:val="00B97CCA"/>
    <w:rsid w:val="00BA0748"/>
    <w:rsid w:val="00BA4B61"/>
    <w:rsid w:val="00BA6C8D"/>
    <w:rsid w:val="00BB1A7E"/>
    <w:rsid w:val="00BB32C3"/>
    <w:rsid w:val="00BC48B4"/>
    <w:rsid w:val="00BC6387"/>
    <w:rsid w:val="00BD251D"/>
    <w:rsid w:val="00BE0A72"/>
    <w:rsid w:val="00BE142C"/>
    <w:rsid w:val="00BF3963"/>
    <w:rsid w:val="00BF5A18"/>
    <w:rsid w:val="00BF73A5"/>
    <w:rsid w:val="00C025B1"/>
    <w:rsid w:val="00C121B8"/>
    <w:rsid w:val="00C1632B"/>
    <w:rsid w:val="00C1655D"/>
    <w:rsid w:val="00C20E59"/>
    <w:rsid w:val="00C31435"/>
    <w:rsid w:val="00C32EFE"/>
    <w:rsid w:val="00C36554"/>
    <w:rsid w:val="00C4033B"/>
    <w:rsid w:val="00C44D1A"/>
    <w:rsid w:val="00C55CD7"/>
    <w:rsid w:val="00C61B1B"/>
    <w:rsid w:val="00C66001"/>
    <w:rsid w:val="00C731BC"/>
    <w:rsid w:val="00C86A0C"/>
    <w:rsid w:val="00C90AF7"/>
    <w:rsid w:val="00C9682F"/>
    <w:rsid w:val="00CB0D2F"/>
    <w:rsid w:val="00CB5161"/>
    <w:rsid w:val="00CB5D47"/>
    <w:rsid w:val="00CC6995"/>
    <w:rsid w:val="00CD028C"/>
    <w:rsid w:val="00CD2963"/>
    <w:rsid w:val="00CD799B"/>
    <w:rsid w:val="00CE5140"/>
    <w:rsid w:val="00CF3405"/>
    <w:rsid w:val="00CF3A2D"/>
    <w:rsid w:val="00CF420F"/>
    <w:rsid w:val="00CF4B9E"/>
    <w:rsid w:val="00D008E6"/>
    <w:rsid w:val="00D03C82"/>
    <w:rsid w:val="00D0422B"/>
    <w:rsid w:val="00D11F10"/>
    <w:rsid w:val="00D2566E"/>
    <w:rsid w:val="00D30E09"/>
    <w:rsid w:val="00D3651F"/>
    <w:rsid w:val="00D526FD"/>
    <w:rsid w:val="00D52936"/>
    <w:rsid w:val="00D60D3A"/>
    <w:rsid w:val="00D67BC9"/>
    <w:rsid w:val="00D72FDD"/>
    <w:rsid w:val="00D75144"/>
    <w:rsid w:val="00D75A03"/>
    <w:rsid w:val="00DA5354"/>
    <w:rsid w:val="00DA5AB1"/>
    <w:rsid w:val="00DA5EE0"/>
    <w:rsid w:val="00DA6929"/>
    <w:rsid w:val="00DA7D68"/>
    <w:rsid w:val="00DB07FA"/>
    <w:rsid w:val="00DB0E7B"/>
    <w:rsid w:val="00DB23FC"/>
    <w:rsid w:val="00DB6308"/>
    <w:rsid w:val="00DD740F"/>
    <w:rsid w:val="00DE2329"/>
    <w:rsid w:val="00DE6078"/>
    <w:rsid w:val="00DF0289"/>
    <w:rsid w:val="00DF34BA"/>
    <w:rsid w:val="00DF38F1"/>
    <w:rsid w:val="00DF64A5"/>
    <w:rsid w:val="00DF7C0B"/>
    <w:rsid w:val="00E006C6"/>
    <w:rsid w:val="00E05A01"/>
    <w:rsid w:val="00E05BE6"/>
    <w:rsid w:val="00E07754"/>
    <w:rsid w:val="00E24913"/>
    <w:rsid w:val="00E26E70"/>
    <w:rsid w:val="00E30527"/>
    <w:rsid w:val="00E31DEC"/>
    <w:rsid w:val="00E37359"/>
    <w:rsid w:val="00E46EF8"/>
    <w:rsid w:val="00E47E9F"/>
    <w:rsid w:val="00E47FDF"/>
    <w:rsid w:val="00E54F57"/>
    <w:rsid w:val="00E55DFF"/>
    <w:rsid w:val="00E6088B"/>
    <w:rsid w:val="00E60E11"/>
    <w:rsid w:val="00E61C30"/>
    <w:rsid w:val="00E668C9"/>
    <w:rsid w:val="00E66D88"/>
    <w:rsid w:val="00E71A8D"/>
    <w:rsid w:val="00E84622"/>
    <w:rsid w:val="00E870D8"/>
    <w:rsid w:val="00E968F4"/>
    <w:rsid w:val="00EB1DF5"/>
    <w:rsid w:val="00EB733D"/>
    <w:rsid w:val="00EB7B14"/>
    <w:rsid w:val="00EC254F"/>
    <w:rsid w:val="00EC354C"/>
    <w:rsid w:val="00EC46CF"/>
    <w:rsid w:val="00EC78B5"/>
    <w:rsid w:val="00ED07A8"/>
    <w:rsid w:val="00ED36BE"/>
    <w:rsid w:val="00EF0170"/>
    <w:rsid w:val="00F2523D"/>
    <w:rsid w:val="00F25ED3"/>
    <w:rsid w:val="00F26807"/>
    <w:rsid w:val="00F30875"/>
    <w:rsid w:val="00F3614F"/>
    <w:rsid w:val="00F533D7"/>
    <w:rsid w:val="00F600BC"/>
    <w:rsid w:val="00F67ABE"/>
    <w:rsid w:val="00F7443B"/>
    <w:rsid w:val="00F762A9"/>
    <w:rsid w:val="00F777D7"/>
    <w:rsid w:val="00F8682E"/>
    <w:rsid w:val="00FA3890"/>
    <w:rsid w:val="00FA626B"/>
    <w:rsid w:val="00FB0B8D"/>
    <w:rsid w:val="00FB1C6A"/>
    <w:rsid w:val="00FB4BCC"/>
    <w:rsid w:val="00FD1DAD"/>
    <w:rsid w:val="00FD3E50"/>
    <w:rsid w:val="00FE102B"/>
    <w:rsid w:val="00FF1350"/>
    <w:rsid w:val="00FF6477"/>
    <w:rsid w:val="17088CF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FCD43D"/>
  <w15:docId w15:val="{794A0D32-4A6A-4A6B-A3E7-31850220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3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Colorful List - Accent 11,Bullet 1,F5 List Paragraph,Bullet Points"/>
    <w:basedOn w:val="Normal"/>
    <w:link w:val="PrrafodelistaCar"/>
    <w:uiPriority w:val="34"/>
    <w:qFormat/>
    <w:rsid w:val="008143FF"/>
    <w:pPr>
      <w:ind w:left="720"/>
      <w:contextualSpacing/>
    </w:pPr>
    <w:rPr>
      <w:lang w:val="es-GT"/>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
    <w:basedOn w:val="Fuentedeprrafopredeter"/>
    <w:link w:val="Prrafodelista"/>
    <w:uiPriority w:val="34"/>
    <w:qFormat/>
    <w:locked/>
    <w:rsid w:val="008143FF"/>
    <w:rPr>
      <w:lang w:val="es-GT"/>
    </w:rPr>
  </w:style>
  <w:style w:type="character" w:customStyle="1" w:styleId="NormalWebCar">
    <w:name w:val="Normal (Web) Car"/>
    <w:aliases w:val="Normal (Web) Car Car Car,Normal (Web) Car Car Car Car Car,Normal (Web) Car Car Car Car Car Car Car Car Car Car Car Car Car Car Car Car Car Car"/>
    <w:basedOn w:val="Fuentedeprrafopredeter"/>
    <w:link w:val="NormalWeb"/>
    <w:uiPriority w:val="99"/>
    <w:semiHidden/>
    <w:locked/>
    <w:rsid w:val="0011178D"/>
    <w:rPr>
      <w:rFonts w:ascii="Arial" w:hAnsi="Arial" w:cs="Arial"/>
    </w:rPr>
  </w:style>
  <w:style w:type="paragraph" w:styleId="NormalWeb">
    <w:name w:val="Normal (Web)"/>
    <w:aliases w:val="Normal (Web) Car Car,Normal (Web) Car Car Car Car,Normal (Web) Car Car Car Car Car Car Car Car Car Car Car Car Car Car Car Car Car"/>
    <w:basedOn w:val="Normal"/>
    <w:link w:val="NormalWebCar"/>
    <w:uiPriority w:val="99"/>
    <w:semiHidden/>
    <w:unhideWhenUsed/>
    <w:rsid w:val="0011178D"/>
    <w:pPr>
      <w:spacing w:before="100" w:beforeAutospacing="1" w:after="100" w:afterAutospacing="1" w:line="240" w:lineRule="auto"/>
    </w:pPr>
    <w:rPr>
      <w:rFonts w:ascii="Arial" w:hAnsi="Arial" w:cs="Arial"/>
    </w:rPr>
  </w:style>
  <w:style w:type="character" w:customStyle="1" w:styleId="ListParagraphChar">
    <w:name w:val="List Paragraph Char"/>
    <w:link w:val="Prrafodelista1"/>
    <w:locked/>
    <w:rsid w:val="005E2955"/>
    <w:rPr>
      <w:rFonts w:ascii="Times New Roman" w:eastAsia="Calibri" w:hAnsi="Times New Roman" w:cs="Times New Roman"/>
      <w:sz w:val="24"/>
      <w:szCs w:val="24"/>
      <w:lang w:eastAsia="es-ES"/>
    </w:rPr>
  </w:style>
  <w:style w:type="paragraph" w:customStyle="1" w:styleId="Prrafodelista1">
    <w:name w:val="Párrafo de lista1"/>
    <w:basedOn w:val="Normal"/>
    <w:link w:val="ListParagraphChar"/>
    <w:qFormat/>
    <w:rsid w:val="005E2955"/>
    <w:pPr>
      <w:spacing w:after="0" w:line="240" w:lineRule="auto"/>
      <w:ind w:left="708"/>
    </w:pPr>
    <w:rPr>
      <w:rFonts w:ascii="Times New Roman" w:eastAsia="Calibri" w:hAnsi="Times New Roman" w:cs="Times New Roman"/>
      <w:sz w:val="24"/>
      <w:szCs w:val="24"/>
      <w:lang w:eastAsia="es-ES"/>
    </w:rPr>
  </w:style>
  <w:style w:type="table" w:styleId="Tablaconcuadrcula">
    <w:name w:val="Table Grid"/>
    <w:basedOn w:val="Tablanormal"/>
    <w:rsid w:val="000F38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4E0614"/>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4E0614"/>
    <w:rPr>
      <w:rFonts w:ascii="Consolas" w:hAnsi="Consolas"/>
      <w:sz w:val="21"/>
      <w:szCs w:val="21"/>
    </w:rPr>
  </w:style>
  <w:style w:type="table" w:customStyle="1" w:styleId="Tablaconcuadrcula1">
    <w:name w:val="Tabla con cuadrícula1"/>
    <w:basedOn w:val="Tablanormal"/>
    <w:next w:val="Tablaconcuadrcula"/>
    <w:uiPriority w:val="59"/>
    <w:rsid w:val="001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2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2B4"/>
  </w:style>
  <w:style w:type="paragraph" w:styleId="Piedepgina">
    <w:name w:val="footer"/>
    <w:basedOn w:val="Normal"/>
    <w:link w:val="PiedepginaCar"/>
    <w:uiPriority w:val="99"/>
    <w:unhideWhenUsed/>
    <w:rsid w:val="00AB2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2B4"/>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742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2DF"/>
    <w:rPr>
      <w:rFonts w:ascii="Segoe UI" w:hAnsi="Segoe UI" w:cs="Segoe UI"/>
      <w:sz w:val="18"/>
      <w:szCs w:val="18"/>
    </w:rPr>
  </w:style>
  <w:style w:type="character" w:styleId="Textodelmarcadordeposicin">
    <w:name w:val="Placeholder Text"/>
    <w:basedOn w:val="Fuentedeprrafopredeter"/>
    <w:uiPriority w:val="99"/>
    <w:semiHidden/>
    <w:rsid w:val="00DA6929"/>
    <w:rPr>
      <w:color w:val="808080"/>
    </w:rPr>
  </w:style>
  <w:style w:type="paragraph" w:styleId="Textonotapie">
    <w:name w:val="footnote text"/>
    <w:basedOn w:val="Normal"/>
    <w:link w:val="TextonotapieCar"/>
    <w:uiPriority w:val="99"/>
    <w:unhideWhenUsed/>
    <w:rsid w:val="002B6911"/>
    <w:pPr>
      <w:spacing w:after="0" w:line="240" w:lineRule="auto"/>
    </w:pPr>
    <w:rPr>
      <w:sz w:val="20"/>
      <w:szCs w:val="20"/>
    </w:rPr>
  </w:style>
  <w:style w:type="character" w:customStyle="1" w:styleId="TextonotapieCar">
    <w:name w:val="Texto nota pie Car"/>
    <w:basedOn w:val="Fuentedeprrafopredeter"/>
    <w:link w:val="Textonotapie"/>
    <w:uiPriority w:val="99"/>
    <w:rsid w:val="002B6911"/>
    <w:rPr>
      <w:sz w:val="20"/>
      <w:szCs w:val="20"/>
    </w:rPr>
  </w:style>
  <w:style w:type="character" w:styleId="Refdenotaalpie">
    <w:name w:val="footnote reference"/>
    <w:basedOn w:val="Fuentedeprrafopredeter"/>
    <w:uiPriority w:val="99"/>
    <w:unhideWhenUsed/>
    <w:rsid w:val="002B6911"/>
    <w:rPr>
      <w:vertAlign w:val="superscript"/>
    </w:rPr>
  </w:style>
  <w:style w:type="paragraph" w:styleId="Asuntodelcomentario">
    <w:name w:val="annotation subject"/>
    <w:basedOn w:val="Textocomentario"/>
    <w:next w:val="Textocomentario"/>
    <w:link w:val="AsuntodelcomentarioCar"/>
    <w:uiPriority w:val="99"/>
    <w:semiHidden/>
    <w:unhideWhenUsed/>
    <w:rsid w:val="004D4EF7"/>
    <w:rPr>
      <w:b/>
      <w:bCs/>
    </w:rPr>
  </w:style>
  <w:style w:type="character" w:customStyle="1" w:styleId="AsuntodelcomentarioCar">
    <w:name w:val="Asunto del comentario Car"/>
    <w:basedOn w:val="TextocomentarioCar"/>
    <w:link w:val="Asuntodelcomentario"/>
    <w:uiPriority w:val="99"/>
    <w:semiHidden/>
    <w:rsid w:val="004D4EF7"/>
    <w:rPr>
      <w:b/>
      <w:bCs/>
      <w:sz w:val="20"/>
      <w:szCs w:val="20"/>
    </w:rPr>
  </w:style>
  <w:style w:type="paragraph" w:styleId="Sinespaciado">
    <w:name w:val="No Spacing"/>
    <w:link w:val="SinespaciadoCar"/>
    <w:uiPriority w:val="1"/>
    <w:qFormat/>
    <w:rsid w:val="003A170D"/>
    <w:pPr>
      <w:spacing w:after="0" w:line="240" w:lineRule="auto"/>
    </w:pPr>
    <w:rPr>
      <w:rFonts w:eastAsiaTheme="minorEastAsia"/>
      <w:lang w:val="en-GB"/>
    </w:rPr>
  </w:style>
  <w:style w:type="character" w:customStyle="1" w:styleId="SinespaciadoCar">
    <w:name w:val="Sin espaciado Car"/>
    <w:basedOn w:val="Fuentedeprrafopredeter"/>
    <w:link w:val="Sinespaciado"/>
    <w:uiPriority w:val="1"/>
    <w:rsid w:val="003A170D"/>
    <w:rPr>
      <w:rFonts w:eastAsiaTheme="minorEastAsia"/>
      <w:lang w:val="en-GB"/>
    </w:rPr>
  </w:style>
  <w:style w:type="character" w:styleId="Hipervnculo">
    <w:name w:val="Hyperlink"/>
    <w:basedOn w:val="Fuentedeprrafopredeter"/>
    <w:uiPriority w:val="99"/>
    <w:unhideWhenUsed/>
    <w:rsid w:val="005527AC"/>
    <w:rPr>
      <w:color w:val="0000FF" w:themeColor="hyperlink"/>
      <w:u w:val="single"/>
    </w:rPr>
  </w:style>
  <w:style w:type="paragraph" w:styleId="Revisin">
    <w:name w:val="Revision"/>
    <w:hidden/>
    <w:uiPriority w:val="99"/>
    <w:semiHidden/>
    <w:rsid w:val="00CB5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007">
      <w:bodyDiv w:val="1"/>
      <w:marLeft w:val="0"/>
      <w:marRight w:val="0"/>
      <w:marTop w:val="0"/>
      <w:marBottom w:val="0"/>
      <w:divBdr>
        <w:top w:val="none" w:sz="0" w:space="0" w:color="auto"/>
        <w:left w:val="none" w:sz="0" w:space="0" w:color="auto"/>
        <w:bottom w:val="none" w:sz="0" w:space="0" w:color="auto"/>
        <w:right w:val="none" w:sz="0" w:space="0" w:color="auto"/>
      </w:divBdr>
    </w:div>
    <w:div w:id="103817769">
      <w:bodyDiv w:val="1"/>
      <w:marLeft w:val="0"/>
      <w:marRight w:val="0"/>
      <w:marTop w:val="0"/>
      <w:marBottom w:val="0"/>
      <w:divBdr>
        <w:top w:val="none" w:sz="0" w:space="0" w:color="auto"/>
        <w:left w:val="none" w:sz="0" w:space="0" w:color="auto"/>
        <w:bottom w:val="none" w:sz="0" w:space="0" w:color="auto"/>
        <w:right w:val="none" w:sz="0" w:space="0" w:color="auto"/>
      </w:divBdr>
    </w:div>
    <w:div w:id="144661517">
      <w:bodyDiv w:val="1"/>
      <w:marLeft w:val="0"/>
      <w:marRight w:val="0"/>
      <w:marTop w:val="0"/>
      <w:marBottom w:val="0"/>
      <w:divBdr>
        <w:top w:val="none" w:sz="0" w:space="0" w:color="auto"/>
        <w:left w:val="none" w:sz="0" w:space="0" w:color="auto"/>
        <w:bottom w:val="none" w:sz="0" w:space="0" w:color="auto"/>
        <w:right w:val="none" w:sz="0" w:space="0" w:color="auto"/>
      </w:divBdr>
    </w:div>
    <w:div w:id="203906372">
      <w:bodyDiv w:val="1"/>
      <w:marLeft w:val="0"/>
      <w:marRight w:val="0"/>
      <w:marTop w:val="0"/>
      <w:marBottom w:val="0"/>
      <w:divBdr>
        <w:top w:val="none" w:sz="0" w:space="0" w:color="auto"/>
        <w:left w:val="none" w:sz="0" w:space="0" w:color="auto"/>
        <w:bottom w:val="none" w:sz="0" w:space="0" w:color="auto"/>
        <w:right w:val="none" w:sz="0" w:space="0" w:color="auto"/>
      </w:divBdr>
    </w:div>
    <w:div w:id="212541936">
      <w:bodyDiv w:val="1"/>
      <w:marLeft w:val="0"/>
      <w:marRight w:val="0"/>
      <w:marTop w:val="0"/>
      <w:marBottom w:val="0"/>
      <w:divBdr>
        <w:top w:val="none" w:sz="0" w:space="0" w:color="auto"/>
        <w:left w:val="none" w:sz="0" w:space="0" w:color="auto"/>
        <w:bottom w:val="none" w:sz="0" w:space="0" w:color="auto"/>
        <w:right w:val="none" w:sz="0" w:space="0" w:color="auto"/>
      </w:divBdr>
    </w:div>
    <w:div w:id="261954141">
      <w:bodyDiv w:val="1"/>
      <w:marLeft w:val="0"/>
      <w:marRight w:val="0"/>
      <w:marTop w:val="0"/>
      <w:marBottom w:val="0"/>
      <w:divBdr>
        <w:top w:val="none" w:sz="0" w:space="0" w:color="auto"/>
        <w:left w:val="none" w:sz="0" w:space="0" w:color="auto"/>
        <w:bottom w:val="none" w:sz="0" w:space="0" w:color="auto"/>
        <w:right w:val="none" w:sz="0" w:space="0" w:color="auto"/>
      </w:divBdr>
    </w:div>
    <w:div w:id="271859451">
      <w:bodyDiv w:val="1"/>
      <w:marLeft w:val="0"/>
      <w:marRight w:val="0"/>
      <w:marTop w:val="0"/>
      <w:marBottom w:val="0"/>
      <w:divBdr>
        <w:top w:val="none" w:sz="0" w:space="0" w:color="auto"/>
        <w:left w:val="none" w:sz="0" w:space="0" w:color="auto"/>
        <w:bottom w:val="none" w:sz="0" w:space="0" w:color="auto"/>
        <w:right w:val="none" w:sz="0" w:space="0" w:color="auto"/>
      </w:divBdr>
      <w:divsChild>
        <w:div w:id="756753450">
          <w:marLeft w:val="0"/>
          <w:marRight w:val="0"/>
          <w:marTop w:val="0"/>
          <w:marBottom w:val="0"/>
          <w:divBdr>
            <w:top w:val="none" w:sz="0" w:space="0" w:color="auto"/>
            <w:left w:val="none" w:sz="0" w:space="0" w:color="auto"/>
            <w:bottom w:val="none" w:sz="0" w:space="0" w:color="auto"/>
            <w:right w:val="none" w:sz="0" w:space="0" w:color="auto"/>
          </w:divBdr>
        </w:div>
        <w:div w:id="1698891688">
          <w:marLeft w:val="0"/>
          <w:marRight w:val="0"/>
          <w:marTop w:val="0"/>
          <w:marBottom w:val="0"/>
          <w:divBdr>
            <w:top w:val="none" w:sz="0" w:space="0" w:color="auto"/>
            <w:left w:val="none" w:sz="0" w:space="0" w:color="auto"/>
            <w:bottom w:val="none" w:sz="0" w:space="0" w:color="auto"/>
            <w:right w:val="none" w:sz="0" w:space="0" w:color="auto"/>
          </w:divBdr>
        </w:div>
        <w:div w:id="949245841">
          <w:marLeft w:val="0"/>
          <w:marRight w:val="0"/>
          <w:marTop w:val="0"/>
          <w:marBottom w:val="0"/>
          <w:divBdr>
            <w:top w:val="none" w:sz="0" w:space="0" w:color="auto"/>
            <w:left w:val="none" w:sz="0" w:space="0" w:color="auto"/>
            <w:bottom w:val="none" w:sz="0" w:space="0" w:color="auto"/>
            <w:right w:val="none" w:sz="0" w:space="0" w:color="auto"/>
          </w:divBdr>
        </w:div>
        <w:div w:id="1909075028">
          <w:marLeft w:val="0"/>
          <w:marRight w:val="0"/>
          <w:marTop w:val="0"/>
          <w:marBottom w:val="0"/>
          <w:divBdr>
            <w:top w:val="none" w:sz="0" w:space="0" w:color="auto"/>
            <w:left w:val="none" w:sz="0" w:space="0" w:color="auto"/>
            <w:bottom w:val="none" w:sz="0" w:space="0" w:color="auto"/>
            <w:right w:val="none" w:sz="0" w:space="0" w:color="auto"/>
          </w:divBdr>
        </w:div>
        <w:div w:id="804660113">
          <w:marLeft w:val="0"/>
          <w:marRight w:val="0"/>
          <w:marTop w:val="0"/>
          <w:marBottom w:val="0"/>
          <w:divBdr>
            <w:top w:val="none" w:sz="0" w:space="0" w:color="auto"/>
            <w:left w:val="none" w:sz="0" w:space="0" w:color="auto"/>
            <w:bottom w:val="none" w:sz="0" w:space="0" w:color="auto"/>
            <w:right w:val="none" w:sz="0" w:space="0" w:color="auto"/>
          </w:divBdr>
        </w:div>
        <w:div w:id="207883344">
          <w:marLeft w:val="0"/>
          <w:marRight w:val="0"/>
          <w:marTop w:val="0"/>
          <w:marBottom w:val="0"/>
          <w:divBdr>
            <w:top w:val="none" w:sz="0" w:space="0" w:color="auto"/>
            <w:left w:val="none" w:sz="0" w:space="0" w:color="auto"/>
            <w:bottom w:val="none" w:sz="0" w:space="0" w:color="auto"/>
            <w:right w:val="none" w:sz="0" w:space="0" w:color="auto"/>
          </w:divBdr>
        </w:div>
        <w:div w:id="1418207805">
          <w:marLeft w:val="0"/>
          <w:marRight w:val="0"/>
          <w:marTop w:val="0"/>
          <w:marBottom w:val="0"/>
          <w:divBdr>
            <w:top w:val="none" w:sz="0" w:space="0" w:color="auto"/>
            <w:left w:val="none" w:sz="0" w:space="0" w:color="auto"/>
            <w:bottom w:val="none" w:sz="0" w:space="0" w:color="auto"/>
            <w:right w:val="none" w:sz="0" w:space="0" w:color="auto"/>
          </w:divBdr>
        </w:div>
      </w:divsChild>
    </w:div>
    <w:div w:id="384793868">
      <w:bodyDiv w:val="1"/>
      <w:marLeft w:val="0"/>
      <w:marRight w:val="0"/>
      <w:marTop w:val="0"/>
      <w:marBottom w:val="0"/>
      <w:divBdr>
        <w:top w:val="none" w:sz="0" w:space="0" w:color="auto"/>
        <w:left w:val="none" w:sz="0" w:space="0" w:color="auto"/>
        <w:bottom w:val="none" w:sz="0" w:space="0" w:color="auto"/>
        <w:right w:val="none" w:sz="0" w:space="0" w:color="auto"/>
      </w:divBdr>
    </w:div>
    <w:div w:id="439029782">
      <w:bodyDiv w:val="1"/>
      <w:marLeft w:val="0"/>
      <w:marRight w:val="0"/>
      <w:marTop w:val="0"/>
      <w:marBottom w:val="0"/>
      <w:divBdr>
        <w:top w:val="none" w:sz="0" w:space="0" w:color="auto"/>
        <w:left w:val="none" w:sz="0" w:space="0" w:color="auto"/>
        <w:bottom w:val="none" w:sz="0" w:space="0" w:color="auto"/>
        <w:right w:val="none" w:sz="0" w:space="0" w:color="auto"/>
      </w:divBdr>
    </w:div>
    <w:div w:id="446432156">
      <w:bodyDiv w:val="1"/>
      <w:marLeft w:val="0"/>
      <w:marRight w:val="0"/>
      <w:marTop w:val="0"/>
      <w:marBottom w:val="0"/>
      <w:divBdr>
        <w:top w:val="none" w:sz="0" w:space="0" w:color="auto"/>
        <w:left w:val="none" w:sz="0" w:space="0" w:color="auto"/>
        <w:bottom w:val="none" w:sz="0" w:space="0" w:color="auto"/>
        <w:right w:val="none" w:sz="0" w:space="0" w:color="auto"/>
      </w:divBdr>
    </w:div>
    <w:div w:id="630020096">
      <w:bodyDiv w:val="1"/>
      <w:marLeft w:val="0"/>
      <w:marRight w:val="0"/>
      <w:marTop w:val="0"/>
      <w:marBottom w:val="0"/>
      <w:divBdr>
        <w:top w:val="none" w:sz="0" w:space="0" w:color="auto"/>
        <w:left w:val="none" w:sz="0" w:space="0" w:color="auto"/>
        <w:bottom w:val="none" w:sz="0" w:space="0" w:color="auto"/>
        <w:right w:val="none" w:sz="0" w:space="0" w:color="auto"/>
      </w:divBdr>
    </w:div>
    <w:div w:id="651100751">
      <w:bodyDiv w:val="1"/>
      <w:marLeft w:val="0"/>
      <w:marRight w:val="0"/>
      <w:marTop w:val="0"/>
      <w:marBottom w:val="0"/>
      <w:divBdr>
        <w:top w:val="none" w:sz="0" w:space="0" w:color="auto"/>
        <w:left w:val="none" w:sz="0" w:space="0" w:color="auto"/>
        <w:bottom w:val="none" w:sz="0" w:space="0" w:color="auto"/>
        <w:right w:val="none" w:sz="0" w:space="0" w:color="auto"/>
      </w:divBdr>
    </w:div>
    <w:div w:id="809983011">
      <w:bodyDiv w:val="1"/>
      <w:marLeft w:val="0"/>
      <w:marRight w:val="0"/>
      <w:marTop w:val="0"/>
      <w:marBottom w:val="0"/>
      <w:divBdr>
        <w:top w:val="none" w:sz="0" w:space="0" w:color="auto"/>
        <w:left w:val="none" w:sz="0" w:space="0" w:color="auto"/>
        <w:bottom w:val="none" w:sz="0" w:space="0" w:color="auto"/>
        <w:right w:val="none" w:sz="0" w:space="0" w:color="auto"/>
      </w:divBdr>
    </w:div>
    <w:div w:id="939532802">
      <w:bodyDiv w:val="1"/>
      <w:marLeft w:val="0"/>
      <w:marRight w:val="0"/>
      <w:marTop w:val="0"/>
      <w:marBottom w:val="0"/>
      <w:divBdr>
        <w:top w:val="none" w:sz="0" w:space="0" w:color="auto"/>
        <w:left w:val="none" w:sz="0" w:space="0" w:color="auto"/>
        <w:bottom w:val="none" w:sz="0" w:space="0" w:color="auto"/>
        <w:right w:val="none" w:sz="0" w:space="0" w:color="auto"/>
      </w:divBdr>
    </w:div>
    <w:div w:id="947544182">
      <w:bodyDiv w:val="1"/>
      <w:marLeft w:val="0"/>
      <w:marRight w:val="0"/>
      <w:marTop w:val="0"/>
      <w:marBottom w:val="0"/>
      <w:divBdr>
        <w:top w:val="none" w:sz="0" w:space="0" w:color="auto"/>
        <w:left w:val="none" w:sz="0" w:space="0" w:color="auto"/>
        <w:bottom w:val="none" w:sz="0" w:space="0" w:color="auto"/>
        <w:right w:val="none" w:sz="0" w:space="0" w:color="auto"/>
      </w:divBdr>
    </w:div>
    <w:div w:id="1008169991">
      <w:bodyDiv w:val="1"/>
      <w:marLeft w:val="0"/>
      <w:marRight w:val="0"/>
      <w:marTop w:val="0"/>
      <w:marBottom w:val="0"/>
      <w:divBdr>
        <w:top w:val="none" w:sz="0" w:space="0" w:color="auto"/>
        <w:left w:val="none" w:sz="0" w:space="0" w:color="auto"/>
        <w:bottom w:val="none" w:sz="0" w:space="0" w:color="auto"/>
        <w:right w:val="none" w:sz="0" w:space="0" w:color="auto"/>
      </w:divBdr>
    </w:div>
    <w:div w:id="1076584546">
      <w:bodyDiv w:val="1"/>
      <w:marLeft w:val="0"/>
      <w:marRight w:val="0"/>
      <w:marTop w:val="0"/>
      <w:marBottom w:val="0"/>
      <w:divBdr>
        <w:top w:val="none" w:sz="0" w:space="0" w:color="auto"/>
        <w:left w:val="none" w:sz="0" w:space="0" w:color="auto"/>
        <w:bottom w:val="none" w:sz="0" w:space="0" w:color="auto"/>
        <w:right w:val="none" w:sz="0" w:space="0" w:color="auto"/>
      </w:divBdr>
    </w:div>
    <w:div w:id="1106803593">
      <w:bodyDiv w:val="1"/>
      <w:marLeft w:val="0"/>
      <w:marRight w:val="0"/>
      <w:marTop w:val="0"/>
      <w:marBottom w:val="0"/>
      <w:divBdr>
        <w:top w:val="none" w:sz="0" w:space="0" w:color="auto"/>
        <w:left w:val="none" w:sz="0" w:space="0" w:color="auto"/>
        <w:bottom w:val="none" w:sz="0" w:space="0" w:color="auto"/>
        <w:right w:val="none" w:sz="0" w:space="0" w:color="auto"/>
      </w:divBdr>
    </w:div>
    <w:div w:id="1110903871">
      <w:bodyDiv w:val="1"/>
      <w:marLeft w:val="0"/>
      <w:marRight w:val="0"/>
      <w:marTop w:val="0"/>
      <w:marBottom w:val="0"/>
      <w:divBdr>
        <w:top w:val="none" w:sz="0" w:space="0" w:color="auto"/>
        <w:left w:val="none" w:sz="0" w:space="0" w:color="auto"/>
        <w:bottom w:val="none" w:sz="0" w:space="0" w:color="auto"/>
        <w:right w:val="none" w:sz="0" w:space="0" w:color="auto"/>
      </w:divBdr>
    </w:div>
    <w:div w:id="1113868439">
      <w:bodyDiv w:val="1"/>
      <w:marLeft w:val="0"/>
      <w:marRight w:val="0"/>
      <w:marTop w:val="0"/>
      <w:marBottom w:val="0"/>
      <w:divBdr>
        <w:top w:val="none" w:sz="0" w:space="0" w:color="auto"/>
        <w:left w:val="none" w:sz="0" w:space="0" w:color="auto"/>
        <w:bottom w:val="none" w:sz="0" w:space="0" w:color="auto"/>
        <w:right w:val="none" w:sz="0" w:space="0" w:color="auto"/>
      </w:divBdr>
      <w:divsChild>
        <w:div w:id="794062084">
          <w:marLeft w:val="0"/>
          <w:marRight w:val="0"/>
          <w:marTop w:val="0"/>
          <w:marBottom w:val="0"/>
          <w:divBdr>
            <w:top w:val="none" w:sz="0" w:space="0" w:color="auto"/>
            <w:left w:val="none" w:sz="0" w:space="0" w:color="auto"/>
            <w:bottom w:val="none" w:sz="0" w:space="0" w:color="auto"/>
            <w:right w:val="none" w:sz="0" w:space="0" w:color="auto"/>
          </w:divBdr>
        </w:div>
        <w:div w:id="1341347797">
          <w:marLeft w:val="0"/>
          <w:marRight w:val="0"/>
          <w:marTop w:val="0"/>
          <w:marBottom w:val="0"/>
          <w:divBdr>
            <w:top w:val="none" w:sz="0" w:space="0" w:color="auto"/>
            <w:left w:val="none" w:sz="0" w:space="0" w:color="auto"/>
            <w:bottom w:val="none" w:sz="0" w:space="0" w:color="auto"/>
            <w:right w:val="none" w:sz="0" w:space="0" w:color="auto"/>
          </w:divBdr>
        </w:div>
        <w:div w:id="784740649">
          <w:marLeft w:val="0"/>
          <w:marRight w:val="0"/>
          <w:marTop w:val="0"/>
          <w:marBottom w:val="0"/>
          <w:divBdr>
            <w:top w:val="none" w:sz="0" w:space="0" w:color="auto"/>
            <w:left w:val="none" w:sz="0" w:space="0" w:color="auto"/>
            <w:bottom w:val="none" w:sz="0" w:space="0" w:color="auto"/>
            <w:right w:val="none" w:sz="0" w:space="0" w:color="auto"/>
          </w:divBdr>
        </w:div>
        <w:div w:id="1972243628">
          <w:marLeft w:val="0"/>
          <w:marRight w:val="0"/>
          <w:marTop w:val="0"/>
          <w:marBottom w:val="0"/>
          <w:divBdr>
            <w:top w:val="none" w:sz="0" w:space="0" w:color="auto"/>
            <w:left w:val="none" w:sz="0" w:space="0" w:color="auto"/>
            <w:bottom w:val="none" w:sz="0" w:space="0" w:color="auto"/>
            <w:right w:val="none" w:sz="0" w:space="0" w:color="auto"/>
          </w:divBdr>
        </w:div>
        <w:div w:id="969019557">
          <w:marLeft w:val="0"/>
          <w:marRight w:val="0"/>
          <w:marTop w:val="0"/>
          <w:marBottom w:val="0"/>
          <w:divBdr>
            <w:top w:val="none" w:sz="0" w:space="0" w:color="auto"/>
            <w:left w:val="none" w:sz="0" w:space="0" w:color="auto"/>
            <w:bottom w:val="none" w:sz="0" w:space="0" w:color="auto"/>
            <w:right w:val="none" w:sz="0" w:space="0" w:color="auto"/>
          </w:divBdr>
        </w:div>
        <w:div w:id="669212150">
          <w:marLeft w:val="0"/>
          <w:marRight w:val="0"/>
          <w:marTop w:val="0"/>
          <w:marBottom w:val="0"/>
          <w:divBdr>
            <w:top w:val="none" w:sz="0" w:space="0" w:color="auto"/>
            <w:left w:val="none" w:sz="0" w:space="0" w:color="auto"/>
            <w:bottom w:val="none" w:sz="0" w:space="0" w:color="auto"/>
            <w:right w:val="none" w:sz="0" w:space="0" w:color="auto"/>
          </w:divBdr>
        </w:div>
      </w:divsChild>
    </w:div>
    <w:div w:id="1123382198">
      <w:bodyDiv w:val="1"/>
      <w:marLeft w:val="0"/>
      <w:marRight w:val="0"/>
      <w:marTop w:val="0"/>
      <w:marBottom w:val="0"/>
      <w:divBdr>
        <w:top w:val="none" w:sz="0" w:space="0" w:color="auto"/>
        <w:left w:val="none" w:sz="0" w:space="0" w:color="auto"/>
        <w:bottom w:val="none" w:sz="0" w:space="0" w:color="auto"/>
        <w:right w:val="none" w:sz="0" w:space="0" w:color="auto"/>
      </w:divBdr>
    </w:div>
    <w:div w:id="1221331581">
      <w:bodyDiv w:val="1"/>
      <w:marLeft w:val="0"/>
      <w:marRight w:val="0"/>
      <w:marTop w:val="0"/>
      <w:marBottom w:val="0"/>
      <w:divBdr>
        <w:top w:val="none" w:sz="0" w:space="0" w:color="auto"/>
        <w:left w:val="none" w:sz="0" w:space="0" w:color="auto"/>
        <w:bottom w:val="none" w:sz="0" w:space="0" w:color="auto"/>
        <w:right w:val="none" w:sz="0" w:space="0" w:color="auto"/>
      </w:divBdr>
    </w:div>
    <w:div w:id="1267925917">
      <w:bodyDiv w:val="1"/>
      <w:marLeft w:val="0"/>
      <w:marRight w:val="0"/>
      <w:marTop w:val="0"/>
      <w:marBottom w:val="0"/>
      <w:divBdr>
        <w:top w:val="none" w:sz="0" w:space="0" w:color="auto"/>
        <w:left w:val="none" w:sz="0" w:space="0" w:color="auto"/>
        <w:bottom w:val="none" w:sz="0" w:space="0" w:color="auto"/>
        <w:right w:val="none" w:sz="0" w:space="0" w:color="auto"/>
      </w:divBdr>
    </w:div>
    <w:div w:id="1302468419">
      <w:bodyDiv w:val="1"/>
      <w:marLeft w:val="0"/>
      <w:marRight w:val="0"/>
      <w:marTop w:val="0"/>
      <w:marBottom w:val="0"/>
      <w:divBdr>
        <w:top w:val="none" w:sz="0" w:space="0" w:color="auto"/>
        <w:left w:val="none" w:sz="0" w:space="0" w:color="auto"/>
        <w:bottom w:val="none" w:sz="0" w:space="0" w:color="auto"/>
        <w:right w:val="none" w:sz="0" w:space="0" w:color="auto"/>
      </w:divBdr>
    </w:div>
    <w:div w:id="1401364148">
      <w:bodyDiv w:val="1"/>
      <w:marLeft w:val="0"/>
      <w:marRight w:val="0"/>
      <w:marTop w:val="0"/>
      <w:marBottom w:val="0"/>
      <w:divBdr>
        <w:top w:val="none" w:sz="0" w:space="0" w:color="auto"/>
        <w:left w:val="none" w:sz="0" w:space="0" w:color="auto"/>
        <w:bottom w:val="none" w:sz="0" w:space="0" w:color="auto"/>
        <w:right w:val="none" w:sz="0" w:space="0" w:color="auto"/>
      </w:divBdr>
    </w:div>
    <w:div w:id="1427077870">
      <w:bodyDiv w:val="1"/>
      <w:marLeft w:val="0"/>
      <w:marRight w:val="0"/>
      <w:marTop w:val="0"/>
      <w:marBottom w:val="0"/>
      <w:divBdr>
        <w:top w:val="none" w:sz="0" w:space="0" w:color="auto"/>
        <w:left w:val="none" w:sz="0" w:space="0" w:color="auto"/>
        <w:bottom w:val="none" w:sz="0" w:space="0" w:color="auto"/>
        <w:right w:val="none" w:sz="0" w:space="0" w:color="auto"/>
      </w:divBdr>
    </w:div>
    <w:div w:id="1473912754">
      <w:bodyDiv w:val="1"/>
      <w:marLeft w:val="0"/>
      <w:marRight w:val="0"/>
      <w:marTop w:val="0"/>
      <w:marBottom w:val="0"/>
      <w:divBdr>
        <w:top w:val="none" w:sz="0" w:space="0" w:color="auto"/>
        <w:left w:val="none" w:sz="0" w:space="0" w:color="auto"/>
        <w:bottom w:val="none" w:sz="0" w:space="0" w:color="auto"/>
        <w:right w:val="none" w:sz="0" w:space="0" w:color="auto"/>
      </w:divBdr>
    </w:div>
    <w:div w:id="1557352370">
      <w:bodyDiv w:val="1"/>
      <w:marLeft w:val="0"/>
      <w:marRight w:val="0"/>
      <w:marTop w:val="0"/>
      <w:marBottom w:val="0"/>
      <w:divBdr>
        <w:top w:val="none" w:sz="0" w:space="0" w:color="auto"/>
        <w:left w:val="none" w:sz="0" w:space="0" w:color="auto"/>
        <w:bottom w:val="none" w:sz="0" w:space="0" w:color="auto"/>
        <w:right w:val="none" w:sz="0" w:space="0" w:color="auto"/>
      </w:divBdr>
    </w:div>
    <w:div w:id="1571651274">
      <w:bodyDiv w:val="1"/>
      <w:marLeft w:val="0"/>
      <w:marRight w:val="0"/>
      <w:marTop w:val="0"/>
      <w:marBottom w:val="0"/>
      <w:divBdr>
        <w:top w:val="none" w:sz="0" w:space="0" w:color="auto"/>
        <w:left w:val="none" w:sz="0" w:space="0" w:color="auto"/>
        <w:bottom w:val="none" w:sz="0" w:space="0" w:color="auto"/>
        <w:right w:val="none" w:sz="0" w:space="0" w:color="auto"/>
      </w:divBdr>
    </w:div>
    <w:div w:id="1814567325">
      <w:bodyDiv w:val="1"/>
      <w:marLeft w:val="0"/>
      <w:marRight w:val="0"/>
      <w:marTop w:val="0"/>
      <w:marBottom w:val="0"/>
      <w:divBdr>
        <w:top w:val="none" w:sz="0" w:space="0" w:color="auto"/>
        <w:left w:val="none" w:sz="0" w:space="0" w:color="auto"/>
        <w:bottom w:val="none" w:sz="0" w:space="0" w:color="auto"/>
        <w:right w:val="none" w:sz="0" w:space="0" w:color="auto"/>
      </w:divBdr>
    </w:div>
    <w:div w:id="1907185729">
      <w:bodyDiv w:val="1"/>
      <w:marLeft w:val="0"/>
      <w:marRight w:val="0"/>
      <w:marTop w:val="0"/>
      <w:marBottom w:val="0"/>
      <w:divBdr>
        <w:top w:val="none" w:sz="0" w:space="0" w:color="auto"/>
        <w:left w:val="none" w:sz="0" w:space="0" w:color="auto"/>
        <w:bottom w:val="none" w:sz="0" w:space="0" w:color="auto"/>
        <w:right w:val="none" w:sz="0" w:space="0" w:color="auto"/>
      </w:divBdr>
    </w:div>
    <w:div w:id="1969621954">
      <w:bodyDiv w:val="1"/>
      <w:marLeft w:val="0"/>
      <w:marRight w:val="0"/>
      <w:marTop w:val="0"/>
      <w:marBottom w:val="0"/>
      <w:divBdr>
        <w:top w:val="none" w:sz="0" w:space="0" w:color="auto"/>
        <w:left w:val="none" w:sz="0" w:space="0" w:color="auto"/>
        <w:bottom w:val="none" w:sz="0" w:space="0" w:color="auto"/>
        <w:right w:val="none" w:sz="0" w:space="0" w:color="auto"/>
      </w:divBdr>
    </w:div>
    <w:div w:id="2001538978">
      <w:bodyDiv w:val="1"/>
      <w:marLeft w:val="0"/>
      <w:marRight w:val="0"/>
      <w:marTop w:val="0"/>
      <w:marBottom w:val="0"/>
      <w:divBdr>
        <w:top w:val="none" w:sz="0" w:space="0" w:color="auto"/>
        <w:left w:val="none" w:sz="0" w:space="0" w:color="auto"/>
        <w:bottom w:val="none" w:sz="0" w:space="0" w:color="auto"/>
        <w:right w:val="none" w:sz="0" w:space="0" w:color="auto"/>
      </w:divBdr>
    </w:div>
    <w:div w:id="2110395089">
      <w:bodyDiv w:val="1"/>
      <w:marLeft w:val="0"/>
      <w:marRight w:val="0"/>
      <w:marTop w:val="0"/>
      <w:marBottom w:val="0"/>
      <w:divBdr>
        <w:top w:val="none" w:sz="0" w:space="0" w:color="auto"/>
        <w:left w:val="none" w:sz="0" w:space="0" w:color="auto"/>
        <w:bottom w:val="none" w:sz="0" w:space="0" w:color="auto"/>
        <w:right w:val="none" w:sz="0" w:space="0" w:color="auto"/>
      </w:divBdr>
    </w:div>
    <w:div w:id="21122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programamesoamerica.iom.int/sites/default/files/Memoria_w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DBE8-BB8C-4082-924A-DFC668F1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2777</Words>
  <Characters>15275</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Secretaría de Relaciones Exteriores</Company>
  <LinksUpToDate>false</LinksUpToDate>
  <CharactersWithSpaces>18016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OIM, 2016, Migrantes en México Vulnerabilidad y Riesgos, p.31) ,</dc:subject>
  <dc:creator>Miriam Villanueva</dc:creator>
  <cp:lastModifiedBy>México</cp:lastModifiedBy>
  <cp:revision>4</cp:revision>
  <cp:lastPrinted>2018-06-04T17:28:00Z</cp:lastPrinted>
  <dcterms:created xsi:type="dcterms:W3CDTF">2018-06-04T16:45:00Z</dcterms:created>
  <dcterms:modified xsi:type="dcterms:W3CDTF">2018-06-04T20:48:00Z</dcterms:modified>
</cp:coreProperties>
</file>