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7B6" w:rsidRPr="0007731C" w:rsidRDefault="007B17B6" w:rsidP="0007731C">
      <w:pPr>
        <w:shd w:val="clear" w:color="auto" w:fill="1F4E79" w:themeFill="accent1" w:themeFillShade="80"/>
        <w:jc w:val="both"/>
        <w:rPr>
          <w:b/>
          <w:color w:val="FFFFFF" w:themeColor="background1"/>
        </w:rPr>
      </w:pPr>
      <w:r w:rsidRPr="0007731C">
        <w:rPr>
          <w:b/>
          <w:color w:val="FFFFFF" w:themeColor="background1"/>
        </w:rPr>
        <w:t xml:space="preserve">2.1. Servicios de protección </w:t>
      </w:r>
      <w:r w:rsidR="001E500B" w:rsidRPr="0007731C">
        <w:rPr>
          <w:b/>
          <w:color w:val="FFFFFF" w:themeColor="background1"/>
        </w:rPr>
        <w:t xml:space="preserve">y 2.2. Qué se ha hecho </w:t>
      </w:r>
      <w:bookmarkStart w:id="0" w:name="_GoBack"/>
      <w:bookmarkEnd w:id="0"/>
    </w:p>
    <w:p w:rsidR="00897B2F" w:rsidRDefault="007B17B6" w:rsidP="007B17B6">
      <w:pPr>
        <w:jc w:val="both"/>
      </w:pPr>
      <w:r>
        <w:t xml:space="preserve">- Existen diversos mecanismos de protección entre las instituciones. Sin embargo, falta homologar mecanismos y protocolos entre instituciones. </w:t>
      </w:r>
    </w:p>
    <w:p w:rsidR="00FF2FC2" w:rsidRDefault="00FF2FC2" w:rsidP="007B17B6">
      <w:pPr>
        <w:jc w:val="both"/>
      </w:pPr>
      <w:r>
        <w:t>OPIS</w:t>
      </w:r>
    </w:p>
    <w:p w:rsidR="00FF2FC2" w:rsidRDefault="00FF2FC2" w:rsidP="007B17B6">
      <w:pPr>
        <w:jc w:val="both"/>
      </w:pPr>
      <w:r>
        <w:t xml:space="preserve">Mesa </w:t>
      </w:r>
      <w:r w:rsidR="00647A2A">
        <w:t xml:space="preserve">de </w:t>
      </w:r>
      <w:r w:rsidR="00754BD6">
        <w:t>D</w:t>
      </w:r>
      <w:r w:rsidR="00647A2A">
        <w:t xml:space="preserve">iálogo </w:t>
      </w:r>
      <w:r w:rsidR="00754BD6">
        <w:t>I</w:t>
      </w:r>
      <w:r>
        <w:t xml:space="preserve">nterinstitucional DIF </w:t>
      </w:r>
      <w:r w:rsidR="00647A2A">
        <w:t xml:space="preserve">– </w:t>
      </w:r>
      <w:r w:rsidR="00754BD6">
        <w:t>M</w:t>
      </w:r>
      <w:r w:rsidR="00647A2A">
        <w:t xml:space="preserve">esas de </w:t>
      </w:r>
      <w:r w:rsidR="00754BD6">
        <w:t>D</w:t>
      </w:r>
      <w:r w:rsidR="00647A2A">
        <w:t xml:space="preserve">iálogo locales </w:t>
      </w:r>
    </w:p>
    <w:p w:rsidR="00647A2A" w:rsidRDefault="00647A2A" w:rsidP="007B17B6">
      <w:pPr>
        <w:jc w:val="both"/>
      </w:pPr>
      <w:r>
        <w:t xml:space="preserve">Grupo Técnico de la mesa de diálogo </w:t>
      </w:r>
    </w:p>
    <w:p w:rsidR="00FF2FC2" w:rsidRDefault="00FF2FC2" w:rsidP="007B17B6">
      <w:pPr>
        <w:jc w:val="both"/>
      </w:pPr>
      <w:r>
        <w:t>Protocolo</w:t>
      </w:r>
      <w:r w:rsidR="005E0A74">
        <w:t>s</w:t>
      </w:r>
      <w:r>
        <w:t xml:space="preserve"> de protección</w:t>
      </w:r>
      <w:r w:rsidR="005E0A74">
        <w:t xml:space="preserve"> de</w:t>
      </w:r>
      <w:r>
        <w:t xml:space="preserve"> DIF y SRE </w:t>
      </w:r>
    </w:p>
    <w:p w:rsidR="00647A2A" w:rsidRDefault="00647A2A" w:rsidP="007B17B6">
      <w:pPr>
        <w:jc w:val="both"/>
      </w:pPr>
      <w:r>
        <w:t>Marco jurídico actualizado (</w:t>
      </w:r>
      <w:r w:rsidR="00C11DD7">
        <w:t>L</w:t>
      </w:r>
      <w:r>
        <w:t xml:space="preserve">ey </w:t>
      </w:r>
      <w:r w:rsidR="00C11DD7">
        <w:t>G</w:t>
      </w:r>
      <w:r>
        <w:t xml:space="preserve">eneral de </w:t>
      </w:r>
      <w:r w:rsidR="00C11DD7">
        <w:t>P</w:t>
      </w:r>
      <w:r>
        <w:t>rotección</w:t>
      </w:r>
      <w:r w:rsidR="00C11DD7">
        <w:t xml:space="preserve"> de los Derechos de Niñas, Niños y Adolescentes </w:t>
      </w:r>
      <w:r>
        <w:t xml:space="preserve">, </w:t>
      </w:r>
      <w:r w:rsidR="00C11DD7">
        <w:t>L</w:t>
      </w:r>
      <w:r>
        <w:t>ey de</w:t>
      </w:r>
      <w:r w:rsidR="00C11DD7">
        <w:t xml:space="preserve"> Refugiados Protección complementaria y Asilo,</w:t>
      </w:r>
      <w:r>
        <w:t xml:space="preserve"> </w:t>
      </w:r>
      <w:r w:rsidR="00C11DD7">
        <w:t>L</w:t>
      </w:r>
      <w:r>
        <w:t xml:space="preserve">ey de </w:t>
      </w:r>
      <w:r w:rsidR="00C11DD7">
        <w:t>M</w:t>
      </w:r>
      <w:r>
        <w:t xml:space="preserve">igración 2011, reforma derechos humanos 2011) </w:t>
      </w:r>
    </w:p>
    <w:p w:rsidR="00042AFF" w:rsidRPr="00647A2A" w:rsidRDefault="001E500B" w:rsidP="007B17B6">
      <w:pPr>
        <w:jc w:val="both"/>
        <w:rPr>
          <w:b/>
        </w:rPr>
      </w:pPr>
      <w:r w:rsidRPr="00647A2A">
        <w:rPr>
          <w:b/>
        </w:rPr>
        <w:t xml:space="preserve">2.3. </w:t>
      </w:r>
      <w:r w:rsidR="00042AFF" w:rsidRPr="00647A2A">
        <w:rPr>
          <w:b/>
        </w:rPr>
        <w:t xml:space="preserve">RETOS </w:t>
      </w:r>
    </w:p>
    <w:p w:rsidR="001E500B" w:rsidRDefault="001E500B" w:rsidP="001E500B">
      <w:pPr>
        <w:jc w:val="both"/>
      </w:pPr>
      <w:r>
        <w:t xml:space="preserve">- </w:t>
      </w:r>
      <w:r w:rsidR="00FF2FC2">
        <w:t>F</w:t>
      </w:r>
      <w:r>
        <w:t xml:space="preserve">alta proceso integral que ponga persona en el centro con el objetivo de establecer principios básicos compartidos en los protocolos y mecanismos. </w:t>
      </w:r>
    </w:p>
    <w:p w:rsidR="001E500B" w:rsidRDefault="001E500B" w:rsidP="001E500B">
      <w:pPr>
        <w:jc w:val="both"/>
      </w:pPr>
      <w:r>
        <w:t xml:space="preserve">- Compartir experiencias entre instituciones para tener lineamientos de actuación comunes. </w:t>
      </w:r>
    </w:p>
    <w:p w:rsidR="001E500B" w:rsidRDefault="001E500B" w:rsidP="001E500B">
      <w:pPr>
        <w:jc w:val="both"/>
      </w:pPr>
      <w:r>
        <w:t>- Capacitaciones de funcionarios con base en experiencia de OPIS</w:t>
      </w:r>
      <w:r w:rsidR="00FF2FC2">
        <w:t xml:space="preserve">, compartir información con DIF y SRE. </w:t>
      </w:r>
      <w:r>
        <w:t xml:space="preserve"> </w:t>
      </w:r>
    </w:p>
    <w:p w:rsidR="001E500B" w:rsidRDefault="001E500B" w:rsidP="001E500B">
      <w:pPr>
        <w:jc w:val="both"/>
      </w:pPr>
      <w:r>
        <w:t xml:space="preserve">- </w:t>
      </w:r>
      <w:r w:rsidR="00FF2FC2" w:rsidRPr="005E0A74">
        <w:rPr>
          <w:highlight w:val="yellow"/>
        </w:rPr>
        <w:t>CORTO PLAZO</w:t>
      </w:r>
      <w:r w:rsidR="00FF2FC2">
        <w:t xml:space="preserve">: </w:t>
      </w:r>
      <w:r>
        <w:t xml:space="preserve">Mesa interinstitucional como espacio para fortalecer la cooperación entre instituciones. </w:t>
      </w:r>
    </w:p>
    <w:p w:rsidR="001E500B" w:rsidRDefault="001E500B" w:rsidP="001E500B">
      <w:pPr>
        <w:jc w:val="both"/>
      </w:pPr>
      <w:r>
        <w:t xml:space="preserve">- Creación de un proceso general a partir de los protocolos de cada institución. </w:t>
      </w:r>
    </w:p>
    <w:p w:rsidR="001E500B" w:rsidRDefault="001E500B" w:rsidP="001E500B">
      <w:pPr>
        <w:jc w:val="both"/>
      </w:pPr>
      <w:r>
        <w:t xml:space="preserve">- Empatar sistemas de información de las instituciones para identificar áreas de oportunidad en los procesos. </w:t>
      </w:r>
    </w:p>
    <w:p w:rsidR="00647A2A" w:rsidRDefault="00647A2A" w:rsidP="001E500B">
      <w:pPr>
        <w:jc w:val="both"/>
      </w:pPr>
      <w:r>
        <w:t xml:space="preserve">- Promover mecanismos de coordinación locales – mesas de diálogo estatales. </w:t>
      </w:r>
      <w:r w:rsidR="005E0A74" w:rsidRPr="005E0A74">
        <w:rPr>
          <w:highlight w:val="green"/>
        </w:rPr>
        <w:t>MEDIANO PLAZO</w:t>
      </w:r>
    </w:p>
    <w:p w:rsidR="00042AFF" w:rsidRDefault="00FF2FC2" w:rsidP="00042AFF">
      <w:pPr>
        <w:pStyle w:val="Prrafodelista"/>
        <w:numPr>
          <w:ilvl w:val="0"/>
          <w:numId w:val="1"/>
        </w:numPr>
        <w:jc w:val="both"/>
      </w:pPr>
      <w:r w:rsidRPr="005E0A74">
        <w:rPr>
          <w:highlight w:val="yellow"/>
        </w:rPr>
        <w:t>CORTO Y MEDIANO PLAZO</w:t>
      </w:r>
      <w:r>
        <w:t xml:space="preserve">: </w:t>
      </w:r>
      <w:r w:rsidR="001E500B">
        <w:t xml:space="preserve">Establecer una </w:t>
      </w:r>
      <w:r w:rsidR="001E500B" w:rsidRPr="0057115D">
        <w:rPr>
          <w:b/>
        </w:rPr>
        <w:t>e</w:t>
      </w:r>
      <w:r w:rsidR="00042AFF" w:rsidRPr="0057115D">
        <w:rPr>
          <w:b/>
        </w:rPr>
        <w:t xml:space="preserve">strategia </w:t>
      </w:r>
      <w:r w:rsidR="0007731C">
        <w:rPr>
          <w:b/>
        </w:rPr>
        <w:t>maestra</w:t>
      </w:r>
      <w:r w:rsidR="0057115D" w:rsidRPr="0057115D">
        <w:rPr>
          <w:b/>
        </w:rPr>
        <w:t xml:space="preserve"> </w:t>
      </w:r>
      <w:r w:rsidR="0057115D">
        <w:rPr>
          <w:b/>
        </w:rPr>
        <w:t>de coordinación</w:t>
      </w:r>
      <w:r w:rsidR="00042AFF" w:rsidRPr="0057115D">
        <w:rPr>
          <w:b/>
        </w:rPr>
        <w:t xml:space="preserve"> institucional</w:t>
      </w:r>
      <w:r w:rsidR="00536B4D">
        <w:t>, alineada con el PEM,</w:t>
      </w:r>
      <w:r w:rsidR="00042AFF">
        <w:t xml:space="preserve"> para la aplicación coordinada de protocolos</w:t>
      </w:r>
      <w:r w:rsidR="00536B4D">
        <w:t xml:space="preserve"> y mecanismos</w:t>
      </w:r>
      <w:r w:rsidR="00042AFF">
        <w:t xml:space="preserve">. </w:t>
      </w:r>
      <w:r w:rsidR="0007731C">
        <w:t xml:space="preserve">Basada en estándares, </w:t>
      </w:r>
      <w:r w:rsidR="0057115D">
        <w:t>principios</w:t>
      </w:r>
      <w:r w:rsidR="0007731C">
        <w:t xml:space="preserve"> y lineamientos</w:t>
      </w:r>
      <w:r w:rsidR="0057115D">
        <w:t xml:space="preserve"> generales</w:t>
      </w:r>
      <w:r w:rsidR="001C25F9">
        <w:t xml:space="preserve"> e internacionales</w:t>
      </w:r>
      <w:r w:rsidR="0057115D">
        <w:t xml:space="preserve">. </w:t>
      </w:r>
      <w:r w:rsidR="00042AFF">
        <w:t xml:space="preserve">Todo ello en coordinación con los estados. </w:t>
      </w:r>
      <w:r w:rsidR="0057115D">
        <w:t xml:space="preserve">Construida a partir de los derechos del niño, con el objetivo de garantizarlos durante todos los procesos migratorios. </w:t>
      </w:r>
    </w:p>
    <w:p w:rsidR="00536B4D" w:rsidRDefault="001E500B" w:rsidP="001E500B">
      <w:pPr>
        <w:pStyle w:val="Prrafodelista"/>
        <w:numPr>
          <w:ilvl w:val="0"/>
          <w:numId w:val="1"/>
        </w:numPr>
        <w:jc w:val="both"/>
      </w:pPr>
      <w:r>
        <w:t>La estrategia general tendría que contemplar c</w:t>
      </w:r>
      <w:r w:rsidR="00536B4D">
        <w:t xml:space="preserve">apacitación y evaluación. </w:t>
      </w:r>
      <w:r>
        <w:t>También, r</w:t>
      </w:r>
      <w:r w:rsidR="00536B4D">
        <w:t xml:space="preserve">etomar buenas prácticas de los estados y replicarlas en otros. </w:t>
      </w:r>
      <w:r>
        <w:t xml:space="preserve">El objetivo es establecer una base común y </w:t>
      </w:r>
      <w:r w:rsidR="0057115D">
        <w:t>adaptarla a las</w:t>
      </w:r>
      <w:r>
        <w:t xml:space="preserve"> necesidades particulares de los estados. </w:t>
      </w:r>
    </w:p>
    <w:p w:rsidR="00F0086C" w:rsidRDefault="0057115D" w:rsidP="001E500B">
      <w:pPr>
        <w:pStyle w:val="Prrafodelista"/>
        <w:numPr>
          <w:ilvl w:val="0"/>
          <w:numId w:val="1"/>
        </w:numPr>
        <w:jc w:val="both"/>
      </w:pPr>
      <w:r>
        <w:t>Estrategia con visión progresiva, teniendo como meta el cumplimiento de la ley general de protección a la infancia. Cumpliendo el enfoque del cumplimiento de derechos de niños</w:t>
      </w:r>
      <w:r w:rsidR="00F0086C">
        <w:t xml:space="preserve">. </w:t>
      </w:r>
    </w:p>
    <w:p w:rsidR="00F0086C" w:rsidRDefault="00F0086C" w:rsidP="00F0086C">
      <w:pPr>
        <w:pStyle w:val="Prrafodelista"/>
        <w:numPr>
          <w:ilvl w:val="0"/>
          <w:numId w:val="1"/>
        </w:numPr>
        <w:jc w:val="both"/>
      </w:pPr>
      <w:r>
        <w:t xml:space="preserve">Asimismo, la ley general permite que se generen medidas de protección especial a través de la Procuraduría y el DIF. </w:t>
      </w:r>
    </w:p>
    <w:p w:rsidR="00FF2FC2" w:rsidRDefault="00F0086C" w:rsidP="00F0086C">
      <w:pPr>
        <w:jc w:val="both"/>
      </w:pPr>
      <w:r>
        <w:t xml:space="preserve">- Falta de presupuesto y recursos. </w:t>
      </w:r>
    </w:p>
    <w:p w:rsidR="00FF2FC2" w:rsidRDefault="00FF2FC2" w:rsidP="00F0086C">
      <w:pPr>
        <w:jc w:val="both"/>
      </w:pPr>
      <w:r>
        <w:lastRenderedPageBreak/>
        <w:t xml:space="preserve">- Fortalecimiento de capacidad consular centroamericanos. </w:t>
      </w:r>
      <w:r w:rsidRPr="005E0A74">
        <w:rPr>
          <w:highlight w:val="green"/>
        </w:rPr>
        <w:t>MEDIANO PLAZO</w:t>
      </w:r>
      <w:r>
        <w:t xml:space="preserve"> </w:t>
      </w:r>
    </w:p>
    <w:p w:rsidR="00F0086C" w:rsidRDefault="00FF2FC2" w:rsidP="00F0086C">
      <w:pPr>
        <w:jc w:val="both"/>
      </w:pPr>
      <w:r>
        <w:t xml:space="preserve">- Construcción de mecanismos de reinserción y retorno. Incorporación más activa de la SEP.  </w:t>
      </w:r>
      <w:r w:rsidRPr="005E0A74">
        <w:rPr>
          <w:highlight w:val="green"/>
        </w:rPr>
        <w:t>MEDIANO Y LARGO PLAZO</w:t>
      </w:r>
      <w:r>
        <w:t xml:space="preserve"> </w:t>
      </w:r>
    </w:p>
    <w:p w:rsidR="0007731C" w:rsidRDefault="0007731C" w:rsidP="00F0086C">
      <w:pPr>
        <w:jc w:val="both"/>
      </w:pPr>
      <w:r>
        <w:t xml:space="preserve">- Creación de herramientas prácticas con un enfoque de atención a adolescentes.  </w:t>
      </w:r>
      <w:r w:rsidRPr="005E0A74">
        <w:rPr>
          <w:highlight w:val="yellow"/>
        </w:rPr>
        <w:t>CORTO Y MEDIADO PLAZO</w:t>
      </w:r>
      <w:r>
        <w:t xml:space="preserve"> </w:t>
      </w:r>
    </w:p>
    <w:p w:rsidR="001E500B" w:rsidRPr="00647A2A" w:rsidRDefault="001E500B" w:rsidP="001E500B">
      <w:pPr>
        <w:jc w:val="both"/>
        <w:rPr>
          <w:b/>
        </w:rPr>
      </w:pPr>
      <w:r w:rsidRPr="0007731C">
        <w:rPr>
          <w:b/>
          <w:color w:val="FFFFFF" w:themeColor="background1"/>
          <w:shd w:val="clear" w:color="auto" w:fill="1F4E79" w:themeFill="accent1" w:themeFillShade="80"/>
        </w:rPr>
        <w:t>3. Lineamientos para el fortalecimiento de mecanismos de protección a la infancia</w:t>
      </w:r>
      <w:r w:rsidRPr="0007731C">
        <w:rPr>
          <w:b/>
          <w:color w:val="FFFFFF" w:themeColor="background1"/>
        </w:rPr>
        <w:t xml:space="preserve"> </w:t>
      </w:r>
    </w:p>
    <w:p w:rsidR="0057115D" w:rsidRPr="00F57761" w:rsidRDefault="00647A2A" w:rsidP="001E500B">
      <w:pPr>
        <w:jc w:val="both"/>
        <w:rPr>
          <w:b/>
        </w:rPr>
      </w:pPr>
      <w:r w:rsidRPr="00F57761">
        <w:rPr>
          <w:b/>
        </w:rPr>
        <w:t xml:space="preserve">3.1. </w:t>
      </w:r>
      <w:r w:rsidR="0057115D" w:rsidRPr="00F57761">
        <w:rPr>
          <w:b/>
        </w:rPr>
        <w:t xml:space="preserve">Acciones necesarias para el fortalecimiento de mecanismos de coordinación interinstitucional e intersectorial </w:t>
      </w:r>
    </w:p>
    <w:p w:rsidR="00647A2A" w:rsidRPr="00F57761" w:rsidRDefault="00647A2A" w:rsidP="001E500B">
      <w:pPr>
        <w:jc w:val="both"/>
        <w:rPr>
          <w:b/>
        </w:rPr>
      </w:pPr>
      <w:r w:rsidRPr="00F57761">
        <w:rPr>
          <w:b/>
        </w:rPr>
        <w:t>3.2. Necesidades y condiciones para lograrlo</w:t>
      </w:r>
    </w:p>
    <w:p w:rsidR="0057115D" w:rsidRDefault="0057115D" w:rsidP="001E500B">
      <w:pPr>
        <w:jc w:val="both"/>
      </w:pPr>
      <w:r>
        <w:t xml:space="preserve">- Promover la comunicación eficiente entre instituciones para resolver procesos administrativos inmediatos. </w:t>
      </w:r>
      <w:r w:rsidR="0007731C">
        <w:t xml:space="preserve">Institucionalizar cooperación local a través de unidades de respuesta rápida en frontera.  </w:t>
      </w:r>
      <w:r w:rsidR="00F57761" w:rsidRPr="00F57761">
        <w:rPr>
          <w:highlight w:val="green"/>
        </w:rPr>
        <w:t>MEDIANO PLAZO</w:t>
      </w:r>
    </w:p>
    <w:p w:rsidR="00FF2FC2" w:rsidRDefault="00FF2FC2" w:rsidP="001E500B">
      <w:pPr>
        <w:jc w:val="both"/>
      </w:pPr>
      <w:r>
        <w:t>- Explorar alternativas a la detención</w:t>
      </w:r>
      <w:r w:rsidRPr="00F57761">
        <w:rPr>
          <w:highlight w:val="cyan"/>
        </w:rPr>
        <w:t>. LARGO PLAZO</w:t>
      </w:r>
      <w:r>
        <w:t xml:space="preserve"> </w:t>
      </w:r>
    </w:p>
    <w:p w:rsidR="00FF2FC2" w:rsidRDefault="00FF2FC2" w:rsidP="00FF2FC2">
      <w:pPr>
        <w:jc w:val="both"/>
      </w:pPr>
      <w:r>
        <w:t xml:space="preserve">- Promover capacitaciones de funcionarios respecto a la ley general de protección a NNA, protocolos y otros instrumentos que permitan la elaboración de un sistema de protección integral. Explorar la posibilidad de capacitaciones conjuntas.  </w:t>
      </w:r>
      <w:r w:rsidR="00F57761" w:rsidRPr="00F57761">
        <w:rPr>
          <w:highlight w:val="yellow"/>
        </w:rPr>
        <w:t>CORTO Y MEDIANO PLAZO</w:t>
      </w:r>
      <w:r w:rsidR="00F57761">
        <w:t xml:space="preserve"> </w:t>
      </w:r>
    </w:p>
    <w:p w:rsidR="00FF2FC2" w:rsidRDefault="00FF2FC2" w:rsidP="001E500B">
      <w:pPr>
        <w:jc w:val="both"/>
      </w:pPr>
      <w:r>
        <w:t xml:space="preserve">- Promoción de información de los programas y acciones existentes. </w:t>
      </w:r>
      <w:r w:rsidRPr="00F57761">
        <w:rPr>
          <w:highlight w:val="yellow"/>
        </w:rPr>
        <w:t>CORTO PLAZO</w:t>
      </w:r>
      <w:r>
        <w:t xml:space="preserve"> </w:t>
      </w:r>
    </w:p>
    <w:p w:rsidR="00FF2FC2" w:rsidRDefault="00FF2FC2" w:rsidP="001E500B">
      <w:pPr>
        <w:jc w:val="both"/>
      </w:pPr>
      <w:r>
        <w:t xml:space="preserve">- Elaboración de matrices u otro mecanismo para generar diagnósticos locales. </w:t>
      </w:r>
      <w:r w:rsidR="00F57761" w:rsidRPr="00F57761">
        <w:rPr>
          <w:highlight w:val="yellow"/>
        </w:rPr>
        <w:t>CORTO Y MEDIANO PLAZO</w:t>
      </w:r>
      <w:r w:rsidR="00F57761">
        <w:t xml:space="preserve"> </w:t>
      </w:r>
    </w:p>
    <w:p w:rsidR="00647A2A" w:rsidRDefault="00647A2A" w:rsidP="001E500B">
      <w:pPr>
        <w:jc w:val="both"/>
      </w:pPr>
    </w:p>
    <w:p w:rsidR="00FF2FC2" w:rsidRPr="00F57761" w:rsidRDefault="00647A2A" w:rsidP="001E500B">
      <w:pPr>
        <w:jc w:val="both"/>
        <w:rPr>
          <w:b/>
          <w:u w:val="single"/>
        </w:rPr>
      </w:pPr>
      <w:r w:rsidRPr="00F57761">
        <w:rPr>
          <w:b/>
          <w:u w:val="single"/>
        </w:rPr>
        <w:t xml:space="preserve">ACUERDOS: </w:t>
      </w:r>
    </w:p>
    <w:p w:rsidR="00FF2FC2" w:rsidRDefault="00FF2FC2" w:rsidP="001E500B">
      <w:pPr>
        <w:jc w:val="both"/>
      </w:pPr>
      <w:r>
        <w:t xml:space="preserve">* </w:t>
      </w:r>
      <w:r w:rsidR="00647A2A">
        <w:t xml:space="preserve">Convocar </w:t>
      </w:r>
      <w:r>
        <w:t xml:space="preserve">a la Mesa Interinstitucional </w:t>
      </w:r>
      <w:r w:rsidR="00647A2A">
        <w:t xml:space="preserve">de diálogo </w:t>
      </w:r>
      <w:r>
        <w:t xml:space="preserve">para tratar estos temas. </w:t>
      </w:r>
      <w:r w:rsidR="00647A2A" w:rsidRPr="00F57761">
        <w:rPr>
          <w:highlight w:val="red"/>
        </w:rPr>
        <w:t>DIF</w:t>
      </w:r>
      <w:r w:rsidR="00647A2A">
        <w:t xml:space="preserve"> </w:t>
      </w:r>
    </w:p>
    <w:p w:rsidR="00647A2A" w:rsidRDefault="00647A2A" w:rsidP="001E500B">
      <w:pPr>
        <w:jc w:val="both"/>
      </w:pPr>
      <w:r>
        <w:t xml:space="preserve">* Designación de enlaces institucionales con base en el cargo que ocupa. </w:t>
      </w:r>
      <w:r w:rsidRPr="00F57761">
        <w:rPr>
          <w:highlight w:val="red"/>
        </w:rPr>
        <w:t>TODOS</w:t>
      </w:r>
      <w:r>
        <w:t xml:space="preserve"> </w:t>
      </w:r>
    </w:p>
    <w:p w:rsidR="00647A2A" w:rsidRDefault="00647A2A" w:rsidP="001E500B">
      <w:pPr>
        <w:jc w:val="both"/>
      </w:pPr>
      <w:r>
        <w:t xml:space="preserve">* Agilizar reuniones del Grupo Técnico </w:t>
      </w:r>
    </w:p>
    <w:p w:rsidR="00F0086C" w:rsidRDefault="00F0086C" w:rsidP="001E500B">
      <w:pPr>
        <w:jc w:val="both"/>
      </w:pPr>
    </w:p>
    <w:sectPr w:rsidR="00F008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90361"/>
    <w:multiLevelType w:val="hybridMultilevel"/>
    <w:tmpl w:val="E2D6E148"/>
    <w:lvl w:ilvl="0" w:tplc="8DFC9A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B6"/>
    <w:rsid w:val="00042AFF"/>
    <w:rsid w:val="0007731C"/>
    <w:rsid w:val="001C25F9"/>
    <w:rsid w:val="001E500B"/>
    <w:rsid w:val="004E6DF6"/>
    <w:rsid w:val="00536B4D"/>
    <w:rsid w:val="0057115D"/>
    <w:rsid w:val="005E0A74"/>
    <w:rsid w:val="00647A2A"/>
    <w:rsid w:val="00754BD6"/>
    <w:rsid w:val="007B17B6"/>
    <w:rsid w:val="00897B2F"/>
    <w:rsid w:val="00C11DD7"/>
    <w:rsid w:val="00F0086C"/>
    <w:rsid w:val="00F57761"/>
    <w:rsid w:val="00FF2FC2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FE6A3-9331-46F5-BED4-4525C09F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2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</dc:creator>
  <cp:keywords/>
  <dc:description/>
  <cp:lastModifiedBy>SRE</cp:lastModifiedBy>
  <cp:revision>2</cp:revision>
  <dcterms:created xsi:type="dcterms:W3CDTF">2015-04-16T15:57:00Z</dcterms:created>
  <dcterms:modified xsi:type="dcterms:W3CDTF">2015-04-16T15:57:00Z</dcterms:modified>
</cp:coreProperties>
</file>