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9F" w:rsidRPr="00C6109E" w:rsidRDefault="000A251C" w:rsidP="00B05669">
      <w:pPr>
        <w:pStyle w:val="NoSpacing"/>
        <w:jc w:val="center"/>
        <w:rPr>
          <w:b/>
          <w:color w:val="17365D"/>
          <w:sz w:val="28"/>
          <w:szCs w:val="28"/>
          <w:lang w:val="en-US"/>
        </w:rPr>
      </w:pPr>
      <w:r w:rsidRPr="00C6109E">
        <w:rPr>
          <w:b/>
          <w:color w:val="17365D"/>
          <w:sz w:val="28"/>
          <w:szCs w:val="28"/>
          <w:lang w:val="en-US"/>
        </w:rPr>
        <w:t>Working Group #</w:t>
      </w:r>
      <w:r w:rsidR="00CF1FCC" w:rsidRPr="00C6109E">
        <w:rPr>
          <w:b/>
          <w:color w:val="17365D"/>
          <w:sz w:val="28"/>
          <w:szCs w:val="28"/>
          <w:lang w:val="en-US"/>
        </w:rPr>
        <w:t xml:space="preserve"> #1 </w:t>
      </w:r>
      <w:r w:rsidRPr="00C6109E">
        <w:rPr>
          <w:b/>
          <w:color w:val="17365D"/>
          <w:sz w:val="28"/>
          <w:szCs w:val="28"/>
          <w:lang w:val="en-US"/>
        </w:rPr>
        <w:t>–</w:t>
      </w:r>
      <w:r w:rsidR="00CF1FCC" w:rsidRPr="00C6109E">
        <w:rPr>
          <w:b/>
          <w:color w:val="17365D"/>
          <w:sz w:val="28"/>
          <w:szCs w:val="28"/>
          <w:lang w:val="en-US"/>
        </w:rPr>
        <w:t xml:space="preserve"> </w:t>
      </w:r>
      <w:r w:rsidR="00F37725">
        <w:rPr>
          <w:b/>
          <w:color w:val="17365D"/>
          <w:sz w:val="28"/>
          <w:szCs w:val="28"/>
          <w:lang w:val="en-US"/>
        </w:rPr>
        <w:t>BELIZE</w:t>
      </w:r>
    </w:p>
    <w:p w:rsidR="00E20F89" w:rsidRPr="00C6109E" w:rsidRDefault="000A251C" w:rsidP="009F7D9F">
      <w:pPr>
        <w:pStyle w:val="NoSpacing"/>
        <w:jc w:val="center"/>
        <w:rPr>
          <w:b/>
          <w:color w:val="17365D"/>
          <w:sz w:val="24"/>
          <w:szCs w:val="24"/>
          <w:lang w:val="en-US"/>
        </w:rPr>
      </w:pPr>
      <w:r w:rsidRPr="00C6109E">
        <w:rPr>
          <w:b/>
          <w:color w:val="17365D"/>
          <w:sz w:val="24"/>
          <w:szCs w:val="24"/>
          <w:lang w:val="en-US"/>
        </w:rPr>
        <w:t xml:space="preserve">Comprehensive and Effective Protection of Migrant and refuge Children and </w:t>
      </w:r>
      <w:r w:rsidR="00C6109E" w:rsidRPr="00C6109E">
        <w:rPr>
          <w:b/>
          <w:color w:val="17365D"/>
          <w:sz w:val="24"/>
          <w:szCs w:val="24"/>
          <w:lang w:val="en-US"/>
        </w:rPr>
        <w:t>Adolescents</w:t>
      </w:r>
      <w:r w:rsidRPr="00C6109E">
        <w:rPr>
          <w:b/>
          <w:color w:val="17365D"/>
          <w:sz w:val="24"/>
          <w:szCs w:val="24"/>
          <w:lang w:val="en-US"/>
        </w:rPr>
        <w:t xml:space="preserve">: key obstacles and recommendations per country </w:t>
      </w:r>
    </w:p>
    <w:p w:rsidR="009F7D9F" w:rsidRPr="00C6109E" w:rsidRDefault="009F7D9F" w:rsidP="00C6109E">
      <w:pPr>
        <w:pStyle w:val="NoSpacing"/>
        <w:rPr>
          <w:sz w:val="18"/>
          <w:szCs w:val="20"/>
          <w:lang w:val="en-US"/>
        </w:rPr>
      </w:pPr>
    </w:p>
    <w:p w:rsidR="006F2831" w:rsidRPr="00795ACD" w:rsidRDefault="00C6109E" w:rsidP="00B934AD">
      <w:pPr>
        <w:tabs>
          <w:tab w:val="left" w:pos="8100"/>
        </w:tabs>
        <w:jc w:val="both"/>
        <w:rPr>
          <w:lang w:val="en-US"/>
        </w:rPr>
      </w:pPr>
      <w:r w:rsidRPr="00C6109E">
        <w:rPr>
          <w:b/>
          <w:lang w:val="en-US"/>
        </w:rPr>
        <w:t xml:space="preserve">Objective:  </w:t>
      </w:r>
      <w:r w:rsidRPr="00795ACD">
        <w:rPr>
          <w:lang w:val="en-US"/>
        </w:rPr>
        <w:t xml:space="preserve">Identify key obstacles and propose recommendations per country </w:t>
      </w:r>
      <w:bookmarkStart w:id="0" w:name="_GoBack"/>
      <w:bookmarkEnd w:id="0"/>
    </w:p>
    <w:p w:rsidR="00E20F89" w:rsidRPr="00295D1A" w:rsidRDefault="000A251C" w:rsidP="00B934AD">
      <w:pPr>
        <w:tabs>
          <w:tab w:val="left" w:pos="8100"/>
        </w:tabs>
        <w:jc w:val="both"/>
        <w:rPr>
          <w:lang w:val="en-US"/>
        </w:rPr>
      </w:pPr>
      <w:r w:rsidRPr="00C6109E">
        <w:rPr>
          <w:b/>
          <w:lang w:val="en-US"/>
        </w:rPr>
        <w:t xml:space="preserve">Methodology: </w:t>
      </w:r>
      <w:r w:rsidRPr="00C6109E">
        <w:rPr>
          <w:lang w:val="en-US"/>
        </w:rPr>
        <w:t xml:space="preserve">Representatives fro each country will </w:t>
      </w:r>
      <w:r w:rsidR="00C6109E" w:rsidRPr="00C6109E">
        <w:rPr>
          <w:lang w:val="en-US"/>
        </w:rPr>
        <w:t>discuss</w:t>
      </w:r>
      <w:r w:rsidRPr="00C6109E">
        <w:rPr>
          <w:lang w:val="en-US"/>
        </w:rPr>
        <w:t xml:space="preserve"> the key obstacles and recommendations presented in Panel 1. </w:t>
      </w:r>
      <w:r w:rsidR="00C6109E" w:rsidRPr="00C6109E">
        <w:rPr>
          <w:lang w:val="en-US"/>
        </w:rPr>
        <w:t>Compare</w:t>
      </w:r>
      <w:r w:rsidRPr="00C6109E">
        <w:rPr>
          <w:lang w:val="en-US"/>
        </w:rPr>
        <w:t xml:space="preserve"> with national realities. </w:t>
      </w:r>
      <w:r w:rsidR="00C6109E" w:rsidRPr="00C6109E">
        <w:rPr>
          <w:lang w:val="en-US"/>
        </w:rPr>
        <w:t>Take into account the different vulnerable groups of migrant children and adolescents according to the type of vulnerability. Propose concrete</w:t>
      </w:r>
      <w:r w:rsidRPr="00C6109E">
        <w:rPr>
          <w:lang w:val="en-US"/>
        </w:rPr>
        <w:t xml:space="preserve"> recommendations that include inter-institutional </w:t>
      </w:r>
      <w:r w:rsidR="00C6109E" w:rsidRPr="00C6109E">
        <w:rPr>
          <w:lang w:val="en-US"/>
        </w:rPr>
        <w:t>mechanisms</w:t>
      </w:r>
      <w:r w:rsidRPr="00C6109E">
        <w:rPr>
          <w:lang w:val="en-US"/>
        </w:rPr>
        <w:t xml:space="preserve"> and </w:t>
      </w:r>
      <w:r w:rsidR="00C6109E" w:rsidRPr="00C6109E">
        <w:rPr>
          <w:lang w:val="en-US"/>
        </w:rPr>
        <w:t>preliminary</w:t>
      </w:r>
      <w:r w:rsidRPr="00C6109E">
        <w:rPr>
          <w:lang w:val="en-US"/>
        </w:rPr>
        <w:t xml:space="preserve"> </w:t>
      </w:r>
      <w:r w:rsidR="00C6109E" w:rsidRPr="00C6109E">
        <w:rPr>
          <w:lang w:val="en-US"/>
        </w:rPr>
        <w:t>recommendations</w:t>
      </w:r>
      <w:r w:rsidRPr="00C6109E">
        <w:rPr>
          <w:lang w:val="en-US"/>
        </w:rPr>
        <w:t xml:space="preserve"> </w:t>
      </w:r>
      <w:r w:rsidR="00C6109E" w:rsidRPr="00C6109E">
        <w:rPr>
          <w:lang w:val="en-US"/>
        </w:rPr>
        <w:t>to</w:t>
      </w:r>
      <w:r w:rsidRPr="00C6109E">
        <w:rPr>
          <w:lang w:val="en-US"/>
        </w:rPr>
        <w:t xml:space="preserve"> each </w:t>
      </w:r>
      <w:r w:rsidR="00C6109E" w:rsidRPr="00C6109E">
        <w:rPr>
          <w:lang w:val="en-US"/>
        </w:rPr>
        <w:t>national</w:t>
      </w:r>
      <w:r w:rsidR="009F7D9F" w:rsidRPr="00295D1A">
        <w:rPr>
          <w:lang w:val="en-US"/>
        </w:rPr>
        <w:t xml:space="preserve"> </w:t>
      </w: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2520"/>
        <w:gridCol w:w="2160"/>
        <w:gridCol w:w="1980"/>
        <w:gridCol w:w="4140"/>
      </w:tblGrid>
      <w:tr w:rsidR="003F3BF9" w:rsidRPr="006F2831">
        <w:trPr>
          <w:trHeight w:val="980"/>
        </w:trPr>
        <w:tc>
          <w:tcPr>
            <w:tcW w:w="2088" w:type="dxa"/>
            <w:vMerge w:val="restart"/>
            <w:shd w:val="clear" w:color="auto" w:fill="C6D9F1"/>
          </w:tcPr>
          <w:p w:rsidR="003F3BF9" w:rsidRPr="00DC013C" w:rsidRDefault="00C6109E" w:rsidP="003F3BF9">
            <w:pPr>
              <w:rPr>
                <w:b/>
              </w:rPr>
            </w:pPr>
            <w:r>
              <w:rPr>
                <w:b/>
              </w:rPr>
              <w:t>Country</w:t>
            </w:r>
          </w:p>
        </w:tc>
        <w:tc>
          <w:tcPr>
            <w:tcW w:w="10800" w:type="dxa"/>
            <w:gridSpan w:val="4"/>
            <w:shd w:val="clear" w:color="auto" w:fill="C6D9F1"/>
          </w:tcPr>
          <w:p w:rsidR="003F3BF9" w:rsidRPr="00295D1A" w:rsidRDefault="00C6109E" w:rsidP="003F3BF9">
            <w:pPr>
              <w:rPr>
                <w:b/>
                <w:lang w:val="en-US"/>
              </w:rPr>
            </w:pPr>
            <w:r w:rsidRPr="00295D1A">
              <w:rPr>
                <w:b/>
                <w:lang w:val="en-US"/>
              </w:rPr>
              <w:t xml:space="preserve">Group Participants </w:t>
            </w:r>
            <w:r w:rsidR="003F3BF9" w:rsidRPr="00295D1A">
              <w:rPr>
                <w:b/>
                <w:lang w:val="en-US"/>
              </w:rPr>
              <w:t xml:space="preserve"> (n</w:t>
            </w:r>
            <w:r w:rsidRPr="00295D1A">
              <w:rPr>
                <w:b/>
                <w:lang w:val="en-US"/>
              </w:rPr>
              <w:t>ame, last names and institutions)</w:t>
            </w:r>
            <w:r w:rsidR="003F3BF9" w:rsidRPr="00295D1A">
              <w:rPr>
                <w:b/>
                <w:lang w:val="en-US"/>
              </w:rPr>
              <w:t>:</w:t>
            </w:r>
          </w:p>
          <w:p w:rsidR="003F3BF9" w:rsidRPr="00295D1A" w:rsidRDefault="003F3BF9" w:rsidP="003F3BF9">
            <w:pPr>
              <w:rPr>
                <w:b/>
                <w:lang w:val="en-US"/>
              </w:rPr>
            </w:pPr>
          </w:p>
        </w:tc>
      </w:tr>
      <w:tr w:rsidR="003F3BF9" w:rsidRPr="006F2831">
        <w:trPr>
          <w:trHeight w:val="980"/>
        </w:trPr>
        <w:tc>
          <w:tcPr>
            <w:tcW w:w="2088" w:type="dxa"/>
            <w:vMerge/>
            <w:shd w:val="clear" w:color="auto" w:fill="C6D9F1"/>
          </w:tcPr>
          <w:p w:rsidR="003F3BF9" w:rsidRPr="00295D1A" w:rsidRDefault="003F3BF9" w:rsidP="00DD0BE1">
            <w:pPr>
              <w:rPr>
                <w:lang w:val="en-US"/>
              </w:rPr>
            </w:pPr>
          </w:p>
        </w:tc>
        <w:tc>
          <w:tcPr>
            <w:tcW w:w="2520" w:type="dxa"/>
            <w:shd w:val="clear" w:color="auto" w:fill="C6D9F1"/>
          </w:tcPr>
          <w:p w:rsidR="003F3BF9" w:rsidRPr="00C6109E" w:rsidRDefault="00C6109E" w:rsidP="00B934AD">
            <w:pPr>
              <w:jc w:val="center"/>
              <w:rPr>
                <w:b/>
                <w:lang w:val="en-US"/>
              </w:rPr>
            </w:pPr>
            <w:r w:rsidRPr="00C6109E">
              <w:rPr>
                <w:b/>
                <w:lang w:val="en-US"/>
              </w:rPr>
              <w:t>Key obstacle per group of vulnerability</w:t>
            </w:r>
          </w:p>
        </w:tc>
        <w:tc>
          <w:tcPr>
            <w:tcW w:w="2160" w:type="dxa"/>
            <w:shd w:val="clear" w:color="auto" w:fill="C6D9F1"/>
          </w:tcPr>
          <w:p w:rsidR="003F3BF9" w:rsidRPr="00C6109E" w:rsidRDefault="00C6109E" w:rsidP="00B934AD">
            <w:pPr>
              <w:jc w:val="center"/>
              <w:rPr>
                <w:b/>
                <w:lang w:val="en-US"/>
              </w:rPr>
            </w:pPr>
            <w:r w:rsidRPr="00C6109E">
              <w:rPr>
                <w:b/>
                <w:lang w:val="en-US"/>
              </w:rPr>
              <w:t>General Recommendations</w:t>
            </w:r>
          </w:p>
        </w:tc>
        <w:tc>
          <w:tcPr>
            <w:tcW w:w="1980" w:type="dxa"/>
            <w:shd w:val="clear" w:color="auto" w:fill="C6D9F1"/>
          </w:tcPr>
          <w:p w:rsidR="003F3BF9" w:rsidRPr="00C6109E" w:rsidRDefault="00C6109E" w:rsidP="00B934AD">
            <w:pPr>
              <w:jc w:val="center"/>
              <w:rPr>
                <w:b/>
                <w:lang w:val="en-US"/>
              </w:rPr>
            </w:pPr>
            <w:r w:rsidRPr="00C6109E">
              <w:rPr>
                <w:b/>
                <w:lang w:val="en-US"/>
              </w:rPr>
              <w:t>Counter-part institutions</w:t>
            </w:r>
          </w:p>
        </w:tc>
        <w:tc>
          <w:tcPr>
            <w:tcW w:w="4140" w:type="dxa"/>
            <w:shd w:val="clear" w:color="auto" w:fill="C6D9F1"/>
          </w:tcPr>
          <w:p w:rsidR="00C6109E" w:rsidRPr="00C6109E" w:rsidRDefault="00C6109E" w:rsidP="00B934AD">
            <w:pPr>
              <w:tabs>
                <w:tab w:val="left" w:pos="2052"/>
              </w:tabs>
              <w:ind w:right="612"/>
              <w:jc w:val="center"/>
              <w:rPr>
                <w:b/>
                <w:lang w:val="en-US"/>
              </w:rPr>
            </w:pPr>
            <w:r w:rsidRPr="00C6109E">
              <w:rPr>
                <w:b/>
                <w:lang w:val="en-US"/>
              </w:rPr>
              <w:t>Brief implementation proposal (how to put into practice the recommendations)</w:t>
            </w:r>
          </w:p>
        </w:tc>
      </w:tr>
      <w:tr w:rsidR="00E20F89" w:rsidRPr="006F2831">
        <w:trPr>
          <w:trHeight w:val="647"/>
        </w:trPr>
        <w:tc>
          <w:tcPr>
            <w:tcW w:w="2088" w:type="dxa"/>
            <w:shd w:val="clear" w:color="auto" w:fill="EAF1DD"/>
          </w:tcPr>
          <w:p w:rsidR="00E20F89" w:rsidRPr="00C6109E" w:rsidRDefault="00C6109E" w:rsidP="00DD0BE1">
            <w:pPr>
              <w:rPr>
                <w:b/>
                <w:lang w:val="en-US"/>
              </w:rPr>
            </w:pPr>
            <w:r w:rsidRPr="00C6109E">
              <w:rPr>
                <w:b/>
                <w:lang w:val="en-US"/>
              </w:rPr>
              <w:t>Situation in country of origin (prevention)</w:t>
            </w:r>
          </w:p>
        </w:tc>
        <w:tc>
          <w:tcPr>
            <w:tcW w:w="2520" w:type="dxa"/>
            <w:shd w:val="clear" w:color="auto" w:fill="auto"/>
          </w:tcPr>
          <w:p w:rsidR="00E20F89" w:rsidRPr="00C6109E" w:rsidRDefault="00E20F89" w:rsidP="00DD0BE1">
            <w:pPr>
              <w:rPr>
                <w:lang w:val="en-US"/>
              </w:rPr>
            </w:pPr>
          </w:p>
        </w:tc>
        <w:tc>
          <w:tcPr>
            <w:tcW w:w="2160" w:type="dxa"/>
            <w:shd w:val="clear" w:color="auto" w:fill="auto"/>
          </w:tcPr>
          <w:p w:rsidR="00E20F89" w:rsidRPr="00C6109E" w:rsidRDefault="00E20F89" w:rsidP="00DD0BE1">
            <w:pPr>
              <w:rPr>
                <w:lang w:val="en-US"/>
              </w:rPr>
            </w:pPr>
          </w:p>
        </w:tc>
        <w:tc>
          <w:tcPr>
            <w:tcW w:w="1980" w:type="dxa"/>
            <w:shd w:val="clear" w:color="auto" w:fill="auto"/>
          </w:tcPr>
          <w:p w:rsidR="00E20F89" w:rsidRPr="00C6109E" w:rsidRDefault="00E20F89" w:rsidP="00DD0BE1">
            <w:pPr>
              <w:rPr>
                <w:lang w:val="en-US"/>
              </w:rPr>
            </w:pPr>
          </w:p>
        </w:tc>
        <w:tc>
          <w:tcPr>
            <w:tcW w:w="4140" w:type="dxa"/>
            <w:shd w:val="clear" w:color="auto" w:fill="auto"/>
          </w:tcPr>
          <w:p w:rsidR="00E20F89" w:rsidRPr="00C6109E" w:rsidRDefault="00E20F89" w:rsidP="00DD0BE1">
            <w:pPr>
              <w:rPr>
                <w:lang w:val="en-US"/>
              </w:rPr>
            </w:pPr>
          </w:p>
        </w:tc>
      </w:tr>
      <w:tr w:rsidR="00E20F89" w:rsidRPr="006F2831">
        <w:tc>
          <w:tcPr>
            <w:tcW w:w="2088" w:type="dxa"/>
            <w:shd w:val="clear" w:color="auto" w:fill="EAF1DD"/>
          </w:tcPr>
          <w:p w:rsidR="00E20F89" w:rsidRPr="00C6109E" w:rsidRDefault="00C6109E" w:rsidP="00DD0BE1">
            <w:pPr>
              <w:rPr>
                <w:b/>
                <w:lang w:val="en-US"/>
              </w:rPr>
            </w:pPr>
            <w:r w:rsidRPr="00C6109E">
              <w:rPr>
                <w:b/>
                <w:lang w:val="en-US"/>
              </w:rPr>
              <w:t>Identification and documentation</w:t>
            </w:r>
          </w:p>
        </w:tc>
        <w:tc>
          <w:tcPr>
            <w:tcW w:w="2520" w:type="dxa"/>
            <w:shd w:val="clear" w:color="auto" w:fill="auto"/>
          </w:tcPr>
          <w:p w:rsidR="00E20F89" w:rsidRPr="00C6109E" w:rsidRDefault="00E20F89" w:rsidP="00DD0BE1">
            <w:pPr>
              <w:rPr>
                <w:lang w:val="en-US"/>
              </w:rPr>
            </w:pPr>
          </w:p>
        </w:tc>
        <w:tc>
          <w:tcPr>
            <w:tcW w:w="2160" w:type="dxa"/>
            <w:shd w:val="clear" w:color="auto" w:fill="auto"/>
          </w:tcPr>
          <w:p w:rsidR="00E20F89" w:rsidRPr="00C6109E" w:rsidRDefault="00E20F89" w:rsidP="00DD0BE1">
            <w:pPr>
              <w:rPr>
                <w:lang w:val="en-US"/>
              </w:rPr>
            </w:pPr>
          </w:p>
        </w:tc>
        <w:tc>
          <w:tcPr>
            <w:tcW w:w="1980" w:type="dxa"/>
            <w:shd w:val="clear" w:color="auto" w:fill="auto"/>
          </w:tcPr>
          <w:p w:rsidR="00E20F89" w:rsidRPr="00C6109E" w:rsidRDefault="00E20F89" w:rsidP="00DD0BE1">
            <w:pPr>
              <w:rPr>
                <w:lang w:val="en-US"/>
              </w:rPr>
            </w:pPr>
          </w:p>
        </w:tc>
        <w:tc>
          <w:tcPr>
            <w:tcW w:w="4140" w:type="dxa"/>
            <w:shd w:val="clear" w:color="auto" w:fill="auto"/>
          </w:tcPr>
          <w:p w:rsidR="00E20F89" w:rsidRPr="00C6109E" w:rsidRDefault="00E20F89" w:rsidP="00DD0BE1">
            <w:pPr>
              <w:rPr>
                <w:lang w:val="en-US"/>
              </w:rPr>
            </w:pPr>
          </w:p>
        </w:tc>
      </w:tr>
      <w:tr w:rsidR="00E20F89" w:rsidRPr="006F2831">
        <w:tc>
          <w:tcPr>
            <w:tcW w:w="2088" w:type="dxa"/>
            <w:shd w:val="clear" w:color="auto" w:fill="EAF1DD"/>
          </w:tcPr>
          <w:p w:rsidR="00E20F89" w:rsidRPr="00C6109E" w:rsidRDefault="00C6109E" w:rsidP="00DD0BE1">
            <w:pPr>
              <w:rPr>
                <w:b/>
                <w:lang w:val="en-US"/>
              </w:rPr>
            </w:pPr>
            <w:r w:rsidRPr="00C6109E">
              <w:rPr>
                <w:b/>
                <w:lang w:val="en-US"/>
              </w:rPr>
              <w:t>Referral Mechanisms</w:t>
            </w:r>
          </w:p>
        </w:tc>
        <w:tc>
          <w:tcPr>
            <w:tcW w:w="2520" w:type="dxa"/>
            <w:shd w:val="clear" w:color="auto" w:fill="auto"/>
          </w:tcPr>
          <w:p w:rsidR="00E20F89" w:rsidRPr="00C6109E" w:rsidRDefault="00E20F89" w:rsidP="00DD0BE1">
            <w:pPr>
              <w:rPr>
                <w:lang w:val="en-US"/>
              </w:rPr>
            </w:pPr>
          </w:p>
        </w:tc>
        <w:tc>
          <w:tcPr>
            <w:tcW w:w="2160" w:type="dxa"/>
            <w:shd w:val="clear" w:color="auto" w:fill="auto"/>
          </w:tcPr>
          <w:p w:rsidR="00E20F89" w:rsidRPr="00C6109E" w:rsidRDefault="00E20F89" w:rsidP="00DD0BE1">
            <w:pPr>
              <w:rPr>
                <w:lang w:val="en-US"/>
              </w:rPr>
            </w:pPr>
          </w:p>
        </w:tc>
        <w:tc>
          <w:tcPr>
            <w:tcW w:w="1980" w:type="dxa"/>
            <w:shd w:val="clear" w:color="auto" w:fill="auto"/>
          </w:tcPr>
          <w:p w:rsidR="00E20F89" w:rsidRPr="00C6109E" w:rsidRDefault="00E20F89" w:rsidP="00DD0BE1">
            <w:pPr>
              <w:rPr>
                <w:lang w:val="en-US"/>
              </w:rPr>
            </w:pPr>
          </w:p>
        </w:tc>
        <w:tc>
          <w:tcPr>
            <w:tcW w:w="4140" w:type="dxa"/>
            <w:shd w:val="clear" w:color="auto" w:fill="auto"/>
          </w:tcPr>
          <w:p w:rsidR="00E20F89" w:rsidRPr="00C6109E" w:rsidRDefault="00E20F89" w:rsidP="00DD0BE1">
            <w:pPr>
              <w:rPr>
                <w:lang w:val="en-US"/>
              </w:rPr>
            </w:pPr>
          </w:p>
        </w:tc>
      </w:tr>
      <w:tr w:rsidR="00E20F89" w:rsidRPr="006F2831">
        <w:tc>
          <w:tcPr>
            <w:tcW w:w="2088" w:type="dxa"/>
            <w:shd w:val="clear" w:color="auto" w:fill="EAF1DD"/>
          </w:tcPr>
          <w:p w:rsidR="00E20F89" w:rsidRPr="00C6109E" w:rsidRDefault="00C6109E" w:rsidP="00DD0BE1">
            <w:pPr>
              <w:rPr>
                <w:b/>
                <w:lang w:val="en-US"/>
              </w:rPr>
            </w:pPr>
            <w:r w:rsidRPr="00C6109E">
              <w:rPr>
                <w:b/>
                <w:lang w:val="en-US"/>
              </w:rPr>
              <w:t>Protection</w:t>
            </w:r>
          </w:p>
        </w:tc>
        <w:tc>
          <w:tcPr>
            <w:tcW w:w="2520" w:type="dxa"/>
            <w:shd w:val="clear" w:color="auto" w:fill="auto"/>
          </w:tcPr>
          <w:p w:rsidR="00E20F89" w:rsidRPr="00C6109E" w:rsidRDefault="00E20F89" w:rsidP="00DD0BE1">
            <w:pPr>
              <w:rPr>
                <w:lang w:val="en-US"/>
              </w:rPr>
            </w:pPr>
          </w:p>
        </w:tc>
        <w:tc>
          <w:tcPr>
            <w:tcW w:w="2160" w:type="dxa"/>
            <w:shd w:val="clear" w:color="auto" w:fill="auto"/>
          </w:tcPr>
          <w:p w:rsidR="00E20F89" w:rsidRPr="00C6109E" w:rsidRDefault="00E20F89" w:rsidP="00DD0BE1">
            <w:pPr>
              <w:rPr>
                <w:lang w:val="en-US"/>
              </w:rPr>
            </w:pPr>
          </w:p>
        </w:tc>
        <w:tc>
          <w:tcPr>
            <w:tcW w:w="1980" w:type="dxa"/>
            <w:shd w:val="clear" w:color="auto" w:fill="auto"/>
          </w:tcPr>
          <w:p w:rsidR="00E20F89" w:rsidRPr="00C6109E" w:rsidRDefault="00E20F89" w:rsidP="00DD0BE1">
            <w:pPr>
              <w:rPr>
                <w:lang w:val="en-US"/>
              </w:rPr>
            </w:pPr>
          </w:p>
        </w:tc>
        <w:tc>
          <w:tcPr>
            <w:tcW w:w="4140" w:type="dxa"/>
            <w:shd w:val="clear" w:color="auto" w:fill="auto"/>
          </w:tcPr>
          <w:p w:rsidR="00E20F89" w:rsidRPr="00C6109E" w:rsidRDefault="00E20F89" w:rsidP="00DD0BE1">
            <w:pPr>
              <w:rPr>
                <w:lang w:val="en-US"/>
              </w:rPr>
            </w:pPr>
          </w:p>
        </w:tc>
      </w:tr>
      <w:tr w:rsidR="00E20F89" w:rsidRPr="006F2831">
        <w:tc>
          <w:tcPr>
            <w:tcW w:w="2088" w:type="dxa"/>
            <w:shd w:val="clear" w:color="auto" w:fill="EAF1DD"/>
          </w:tcPr>
          <w:p w:rsidR="00E20F89" w:rsidRPr="00C6109E" w:rsidRDefault="00C6109E" w:rsidP="00DD0BE1">
            <w:pPr>
              <w:rPr>
                <w:b/>
                <w:lang w:val="en-US"/>
              </w:rPr>
            </w:pPr>
            <w:r w:rsidRPr="00C6109E">
              <w:rPr>
                <w:b/>
                <w:lang w:val="en-US"/>
              </w:rPr>
              <w:t>Assistance</w:t>
            </w:r>
          </w:p>
        </w:tc>
        <w:tc>
          <w:tcPr>
            <w:tcW w:w="2520" w:type="dxa"/>
            <w:shd w:val="clear" w:color="auto" w:fill="auto"/>
          </w:tcPr>
          <w:p w:rsidR="00E20F89" w:rsidRPr="00C6109E" w:rsidRDefault="00E20F89" w:rsidP="00DD0BE1">
            <w:pPr>
              <w:rPr>
                <w:lang w:val="en-US"/>
              </w:rPr>
            </w:pPr>
          </w:p>
        </w:tc>
        <w:tc>
          <w:tcPr>
            <w:tcW w:w="2160" w:type="dxa"/>
            <w:shd w:val="clear" w:color="auto" w:fill="auto"/>
          </w:tcPr>
          <w:p w:rsidR="00E20F89" w:rsidRPr="00C6109E" w:rsidRDefault="00E20F89" w:rsidP="00DD0BE1">
            <w:pPr>
              <w:rPr>
                <w:lang w:val="en-US"/>
              </w:rPr>
            </w:pPr>
          </w:p>
        </w:tc>
        <w:tc>
          <w:tcPr>
            <w:tcW w:w="1980" w:type="dxa"/>
            <w:shd w:val="clear" w:color="auto" w:fill="auto"/>
          </w:tcPr>
          <w:p w:rsidR="00E20F89" w:rsidRPr="00C6109E" w:rsidRDefault="00E20F89" w:rsidP="00DD0BE1">
            <w:pPr>
              <w:rPr>
                <w:lang w:val="en-US"/>
              </w:rPr>
            </w:pPr>
          </w:p>
        </w:tc>
        <w:tc>
          <w:tcPr>
            <w:tcW w:w="4140" w:type="dxa"/>
            <w:shd w:val="clear" w:color="auto" w:fill="auto"/>
          </w:tcPr>
          <w:p w:rsidR="00E20F89" w:rsidRPr="00C6109E" w:rsidRDefault="00E20F89" w:rsidP="00DD0BE1">
            <w:pPr>
              <w:rPr>
                <w:lang w:val="en-US"/>
              </w:rPr>
            </w:pPr>
          </w:p>
        </w:tc>
      </w:tr>
      <w:tr w:rsidR="00E20F89" w:rsidRPr="006F2831">
        <w:tc>
          <w:tcPr>
            <w:tcW w:w="2088" w:type="dxa"/>
            <w:shd w:val="clear" w:color="auto" w:fill="EAF1DD"/>
          </w:tcPr>
          <w:p w:rsidR="00E20F89" w:rsidRPr="00C6109E" w:rsidRDefault="00C6109E" w:rsidP="00DD0BE1">
            <w:pPr>
              <w:rPr>
                <w:b/>
                <w:lang w:val="en-US"/>
              </w:rPr>
            </w:pPr>
            <w:r w:rsidRPr="00C6109E">
              <w:rPr>
                <w:b/>
                <w:lang w:val="en-US"/>
              </w:rPr>
              <w:t>Return</w:t>
            </w:r>
            <w:r w:rsidR="00E20F89" w:rsidRPr="00C6109E">
              <w:rPr>
                <w:b/>
                <w:lang w:val="en-US"/>
              </w:rPr>
              <w:t xml:space="preserve"> </w:t>
            </w:r>
            <w:r>
              <w:rPr>
                <w:b/>
                <w:lang w:val="en-US"/>
              </w:rPr>
              <w:t xml:space="preserve">and </w:t>
            </w:r>
            <w:r w:rsidRPr="00C6109E">
              <w:rPr>
                <w:b/>
                <w:lang w:val="en-US"/>
              </w:rPr>
              <w:t>reintegration</w:t>
            </w:r>
          </w:p>
        </w:tc>
        <w:tc>
          <w:tcPr>
            <w:tcW w:w="2520" w:type="dxa"/>
            <w:shd w:val="clear" w:color="auto" w:fill="auto"/>
          </w:tcPr>
          <w:p w:rsidR="00E20F89" w:rsidRPr="00C6109E" w:rsidRDefault="00E20F89" w:rsidP="00DD0BE1">
            <w:pPr>
              <w:rPr>
                <w:lang w:val="en-US"/>
              </w:rPr>
            </w:pPr>
          </w:p>
        </w:tc>
        <w:tc>
          <w:tcPr>
            <w:tcW w:w="2160" w:type="dxa"/>
            <w:shd w:val="clear" w:color="auto" w:fill="auto"/>
          </w:tcPr>
          <w:p w:rsidR="00E20F89" w:rsidRPr="00C6109E" w:rsidRDefault="00E20F89" w:rsidP="00DD0BE1">
            <w:pPr>
              <w:rPr>
                <w:lang w:val="en-US"/>
              </w:rPr>
            </w:pPr>
          </w:p>
        </w:tc>
        <w:tc>
          <w:tcPr>
            <w:tcW w:w="1980" w:type="dxa"/>
            <w:shd w:val="clear" w:color="auto" w:fill="auto"/>
          </w:tcPr>
          <w:p w:rsidR="00E20F89" w:rsidRPr="00C6109E" w:rsidRDefault="00E20F89" w:rsidP="00DD0BE1">
            <w:pPr>
              <w:rPr>
                <w:lang w:val="en-US"/>
              </w:rPr>
            </w:pPr>
          </w:p>
        </w:tc>
        <w:tc>
          <w:tcPr>
            <w:tcW w:w="4140" w:type="dxa"/>
            <w:shd w:val="clear" w:color="auto" w:fill="auto"/>
          </w:tcPr>
          <w:p w:rsidR="00E20F89" w:rsidRPr="00C6109E" w:rsidRDefault="00E20F89" w:rsidP="00DD0BE1">
            <w:pPr>
              <w:rPr>
                <w:lang w:val="en-US"/>
              </w:rPr>
            </w:pPr>
          </w:p>
        </w:tc>
      </w:tr>
      <w:tr w:rsidR="00E20F89" w:rsidRPr="006F2831">
        <w:tc>
          <w:tcPr>
            <w:tcW w:w="2088" w:type="dxa"/>
            <w:shd w:val="clear" w:color="auto" w:fill="EAF1DD"/>
          </w:tcPr>
          <w:p w:rsidR="00E20F89" w:rsidRPr="00C6109E" w:rsidRDefault="00C6109E" w:rsidP="00DD0BE1">
            <w:pPr>
              <w:rPr>
                <w:b/>
                <w:lang w:val="en-US"/>
              </w:rPr>
            </w:pPr>
            <w:r w:rsidRPr="00C6109E">
              <w:rPr>
                <w:b/>
                <w:lang w:val="en-US"/>
              </w:rPr>
              <w:t>Local integration and resettlement</w:t>
            </w:r>
          </w:p>
        </w:tc>
        <w:tc>
          <w:tcPr>
            <w:tcW w:w="2520" w:type="dxa"/>
            <w:shd w:val="clear" w:color="auto" w:fill="auto"/>
          </w:tcPr>
          <w:p w:rsidR="00E20F89" w:rsidRPr="006F2831" w:rsidRDefault="00E20F89" w:rsidP="00DD0BE1">
            <w:pPr>
              <w:rPr>
                <w:lang w:val="es-ES_tradnl"/>
              </w:rPr>
            </w:pPr>
          </w:p>
        </w:tc>
        <w:tc>
          <w:tcPr>
            <w:tcW w:w="2160" w:type="dxa"/>
            <w:shd w:val="clear" w:color="auto" w:fill="auto"/>
          </w:tcPr>
          <w:p w:rsidR="00E20F89" w:rsidRPr="006F2831" w:rsidRDefault="00E20F89" w:rsidP="00DD0BE1">
            <w:pPr>
              <w:rPr>
                <w:lang w:val="es-ES_tradnl"/>
              </w:rPr>
            </w:pPr>
          </w:p>
        </w:tc>
        <w:tc>
          <w:tcPr>
            <w:tcW w:w="1980" w:type="dxa"/>
            <w:shd w:val="clear" w:color="auto" w:fill="auto"/>
          </w:tcPr>
          <w:p w:rsidR="00E20F89" w:rsidRPr="006F2831" w:rsidRDefault="00E20F89" w:rsidP="00DD0BE1">
            <w:pPr>
              <w:rPr>
                <w:lang w:val="es-ES_tradnl"/>
              </w:rPr>
            </w:pPr>
          </w:p>
        </w:tc>
        <w:tc>
          <w:tcPr>
            <w:tcW w:w="4140" w:type="dxa"/>
            <w:shd w:val="clear" w:color="auto" w:fill="auto"/>
          </w:tcPr>
          <w:p w:rsidR="00E20F89" w:rsidRPr="006F2831" w:rsidRDefault="00E20F89" w:rsidP="00DD0BE1">
            <w:pPr>
              <w:rPr>
                <w:lang w:val="es-ES_tradnl"/>
              </w:rPr>
            </w:pPr>
          </w:p>
        </w:tc>
      </w:tr>
    </w:tbl>
    <w:p w:rsidR="006F2831" w:rsidRPr="00C6109E" w:rsidRDefault="00795ACD" w:rsidP="00295D1A">
      <w:pPr>
        <w:autoSpaceDE w:val="0"/>
        <w:autoSpaceDN w:val="0"/>
        <w:adjustRightInd w:val="0"/>
        <w:jc w:val="center"/>
        <w:rPr>
          <w:b/>
          <w:color w:val="17365D"/>
          <w:sz w:val="28"/>
          <w:szCs w:val="28"/>
          <w:lang w:val="en-US"/>
        </w:rPr>
      </w:pPr>
      <w:r>
        <w:rPr>
          <w:rFonts w:cs="TimesNewRoman"/>
          <w:u w:val="single"/>
          <w:lang w:val="es-CR"/>
        </w:rPr>
        <w:br w:type="page"/>
      </w:r>
      <w:r w:rsidR="00C6109E" w:rsidRPr="00C6109E">
        <w:rPr>
          <w:b/>
          <w:color w:val="17365D"/>
          <w:sz w:val="28"/>
          <w:szCs w:val="28"/>
          <w:lang w:val="en-US"/>
        </w:rPr>
        <w:lastRenderedPageBreak/>
        <w:t>Working Group</w:t>
      </w:r>
      <w:r w:rsidR="00B934AD" w:rsidRPr="00C6109E">
        <w:rPr>
          <w:b/>
          <w:color w:val="17365D"/>
          <w:sz w:val="28"/>
          <w:szCs w:val="28"/>
          <w:lang w:val="en-US"/>
        </w:rPr>
        <w:t xml:space="preserve"> #2 </w:t>
      </w:r>
      <w:r w:rsidR="00C6109E" w:rsidRPr="00C6109E">
        <w:rPr>
          <w:b/>
          <w:color w:val="17365D"/>
          <w:sz w:val="28"/>
          <w:szCs w:val="28"/>
          <w:lang w:val="en-US"/>
        </w:rPr>
        <w:t>–</w:t>
      </w:r>
      <w:r w:rsidR="00CF1FCC" w:rsidRPr="00C6109E">
        <w:rPr>
          <w:b/>
          <w:color w:val="17365D"/>
          <w:sz w:val="28"/>
          <w:szCs w:val="28"/>
          <w:lang w:val="en-US"/>
        </w:rPr>
        <w:t xml:space="preserve"> </w:t>
      </w:r>
      <w:r w:rsidR="00C6109E" w:rsidRPr="00C6109E">
        <w:rPr>
          <w:b/>
          <w:color w:val="17365D"/>
          <w:sz w:val="28"/>
          <w:szCs w:val="28"/>
          <w:lang w:val="en-US"/>
        </w:rPr>
        <w:t>by sector</w:t>
      </w:r>
    </w:p>
    <w:p w:rsidR="00B934AD" w:rsidRPr="00C6109E" w:rsidRDefault="00C6109E" w:rsidP="00B934AD">
      <w:pPr>
        <w:pStyle w:val="NoSpacing"/>
        <w:jc w:val="center"/>
        <w:rPr>
          <w:b/>
          <w:color w:val="17365D"/>
          <w:sz w:val="24"/>
          <w:szCs w:val="24"/>
          <w:lang w:val="en-US"/>
        </w:rPr>
      </w:pPr>
      <w:r w:rsidRPr="00C6109E">
        <w:rPr>
          <w:b/>
          <w:color w:val="17365D"/>
          <w:sz w:val="24"/>
          <w:szCs w:val="24"/>
          <w:lang w:val="en-US"/>
        </w:rPr>
        <w:t>Recommendations for the comprehensive projection of migrant and refugee children and adolescents from the perspective of different sectors according to their roles and responsibilities</w:t>
      </w:r>
    </w:p>
    <w:p w:rsidR="00A023EC" w:rsidRPr="00C6109E" w:rsidRDefault="00A023EC" w:rsidP="00A023EC">
      <w:pPr>
        <w:pStyle w:val="NoSpacing"/>
        <w:rPr>
          <w:b/>
          <w:color w:val="17365D"/>
          <w:sz w:val="24"/>
          <w:szCs w:val="24"/>
          <w:lang w:val="en-US"/>
        </w:rPr>
      </w:pPr>
    </w:p>
    <w:p w:rsidR="00A023EC" w:rsidRPr="00C6109E" w:rsidRDefault="00C6109E" w:rsidP="00A023EC">
      <w:pPr>
        <w:pStyle w:val="NoSpacing"/>
        <w:ind w:left="-567"/>
        <w:rPr>
          <w:b/>
          <w:color w:val="17365D"/>
          <w:sz w:val="24"/>
          <w:szCs w:val="24"/>
          <w:lang w:val="en-US"/>
        </w:rPr>
      </w:pPr>
      <w:r w:rsidRPr="00C6109E">
        <w:rPr>
          <w:b/>
          <w:lang w:val="en-US"/>
        </w:rPr>
        <w:t>Objective</w:t>
      </w:r>
      <w:r w:rsidR="006F2831" w:rsidRPr="00C6109E">
        <w:rPr>
          <w:b/>
          <w:lang w:val="en-US"/>
        </w:rPr>
        <w:t xml:space="preserve">: </w:t>
      </w:r>
      <w:r w:rsidRPr="00C6109E">
        <w:rPr>
          <w:lang w:val="en-US"/>
        </w:rPr>
        <w:t xml:space="preserve">identify key obstacles and recommendations per sector </w:t>
      </w:r>
    </w:p>
    <w:p w:rsidR="007620B9" w:rsidRDefault="00C6109E" w:rsidP="00A023EC">
      <w:pPr>
        <w:tabs>
          <w:tab w:val="left" w:pos="8100"/>
        </w:tabs>
        <w:ind w:left="-567"/>
        <w:jc w:val="both"/>
        <w:rPr>
          <w:lang w:val="en-US"/>
        </w:rPr>
      </w:pPr>
      <w:r w:rsidRPr="00C6109E">
        <w:rPr>
          <w:b/>
          <w:lang w:val="en-US"/>
        </w:rPr>
        <w:t>Metho</w:t>
      </w:r>
      <w:r>
        <w:rPr>
          <w:b/>
          <w:lang w:val="en-US"/>
        </w:rPr>
        <w:t>do</w:t>
      </w:r>
      <w:r w:rsidRPr="00C6109E">
        <w:rPr>
          <w:b/>
          <w:lang w:val="en-US"/>
        </w:rPr>
        <w:t xml:space="preserve">logy: </w:t>
      </w:r>
      <w:r w:rsidRPr="00C6109E">
        <w:rPr>
          <w:i/>
          <w:lang w:val="en-US"/>
        </w:rPr>
        <w:t xml:space="preserve"> </w:t>
      </w:r>
      <w:r w:rsidRPr="00C6109E">
        <w:rPr>
          <w:lang w:val="en-US"/>
        </w:rPr>
        <w:t>Representatives fro each sector will discuss the key obstacles and recommendations presented in Panel 1. And panel 2. Compare with national realities. Take into account the different vulnerable groups of migrant children and adolescents according to the type of vulnerability. Propose concrete recommendations that include inter-institutional mechanisms and preliminary recommendations to each national</w:t>
      </w: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2520"/>
        <w:gridCol w:w="2160"/>
        <w:gridCol w:w="1980"/>
        <w:gridCol w:w="4140"/>
      </w:tblGrid>
      <w:tr w:rsidR="00C6109E" w:rsidRPr="006F2831" w:rsidTr="00C6109E">
        <w:trPr>
          <w:trHeight w:val="980"/>
        </w:trPr>
        <w:tc>
          <w:tcPr>
            <w:tcW w:w="2088" w:type="dxa"/>
            <w:vMerge w:val="restart"/>
            <w:shd w:val="clear" w:color="auto" w:fill="C6D9F1"/>
          </w:tcPr>
          <w:p w:rsidR="00C6109E" w:rsidRPr="00DC013C" w:rsidRDefault="00C6109E" w:rsidP="00C6109E">
            <w:pPr>
              <w:rPr>
                <w:b/>
              </w:rPr>
            </w:pPr>
            <w:r>
              <w:rPr>
                <w:b/>
              </w:rPr>
              <w:t>Sector</w:t>
            </w:r>
          </w:p>
        </w:tc>
        <w:tc>
          <w:tcPr>
            <w:tcW w:w="10800" w:type="dxa"/>
            <w:gridSpan w:val="4"/>
            <w:shd w:val="clear" w:color="auto" w:fill="C6D9F1"/>
          </w:tcPr>
          <w:p w:rsidR="00C6109E" w:rsidRPr="00295D1A" w:rsidRDefault="00C6109E" w:rsidP="00C6109E">
            <w:pPr>
              <w:rPr>
                <w:b/>
                <w:lang w:val="en-US"/>
              </w:rPr>
            </w:pPr>
            <w:r w:rsidRPr="00295D1A">
              <w:rPr>
                <w:b/>
                <w:lang w:val="en-US"/>
              </w:rPr>
              <w:t>Group Participants  (name, last names and countries):</w:t>
            </w:r>
          </w:p>
          <w:p w:rsidR="00C6109E" w:rsidRPr="00295D1A" w:rsidRDefault="00C6109E" w:rsidP="00C6109E">
            <w:pPr>
              <w:rPr>
                <w:b/>
                <w:lang w:val="en-US"/>
              </w:rPr>
            </w:pPr>
          </w:p>
        </w:tc>
      </w:tr>
      <w:tr w:rsidR="00C6109E" w:rsidRPr="006F2831" w:rsidTr="00C6109E">
        <w:trPr>
          <w:trHeight w:val="980"/>
        </w:trPr>
        <w:tc>
          <w:tcPr>
            <w:tcW w:w="2088" w:type="dxa"/>
            <w:vMerge/>
            <w:shd w:val="clear" w:color="auto" w:fill="C6D9F1"/>
          </w:tcPr>
          <w:p w:rsidR="00C6109E" w:rsidRPr="00295D1A" w:rsidRDefault="00C6109E" w:rsidP="00C6109E">
            <w:pPr>
              <w:rPr>
                <w:lang w:val="en-US"/>
              </w:rPr>
            </w:pPr>
          </w:p>
        </w:tc>
        <w:tc>
          <w:tcPr>
            <w:tcW w:w="2520" w:type="dxa"/>
            <w:shd w:val="clear" w:color="auto" w:fill="C6D9F1"/>
          </w:tcPr>
          <w:p w:rsidR="00C6109E" w:rsidRPr="00C6109E" w:rsidRDefault="00C6109E" w:rsidP="00C6109E">
            <w:pPr>
              <w:jc w:val="center"/>
              <w:rPr>
                <w:b/>
                <w:lang w:val="en-US"/>
              </w:rPr>
            </w:pPr>
            <w:r w:rsidRPr="00C6109E">
              <w:rPr>
                <w:b/>
                <w:lang w:val="en-US"/>
              </w:rPr>
              <w:t>Key obstacle per group of vulnerability</w:t>
            </w:r>
          </w:p>
        </w:tc>
        <w:tc>
          <w:tcPr>
            <w:tcW w:w="2160" w:type="dxa"/>
            <w:shd w:val="clear" w:color="auto" w:fill="C6D9F1"/>
          </w:tcPr>
          <w:p w:rsidR="00C6109E" w:rsidRPr="00C6109E" w:rsidRDefault="00C6109E" w:rsidP="00C6109E">
            <w:pPr>
              <w:jc w:val="center"/>
              <w:rPr>
                <w:b/>
                <w:lang w:val="en-US"/>
              </w:rPr>
            </w:pPr>
            <w:r w:rsidRPr="00C6109E">
              <w:rPr>
                <w:b/>
                <w:lang w:val="en-US"/>
              </w:rPr>
              <w:t>General Recommendations</w:t>
            </w:r>
          </w:p>
        </w:tc>
        <w:tc>
          <w:tcPr>
            <w:tcW w:w="1980" w:type="dxa"/>
            <w:shd w:val="clear" w:color="auto" w:fill="C6D9F1"/>
          </w:tcPr>
          <w:p w:rsidR="00C6109E" w:rsidRPr="00C6109E" w:rsidRDefault="00C6109E" w:rsidP="00C6109E">
            <w:pPr>
              <w:jc w:val="center"/>
              <w:rPr>
                <w:b/>
                <w:lang w:val="en-US"/>
              </w:rPr>
            </w:pPr>
            <w:r w:rsidRPr="00C6109E">
              <w:rPr>
                <w:b/>
                <w:lang w:val="en-US"/>
              </w:rPr>
              <w:t>Counter-part institutions</w:t>
            </w:r>
          </w:p>
        </w:tc>
        <w:tc>
          <w:tcPr>
            <w:tcW w:w="4140" w:type="dxa"/>
            <w:shd w:val="clear" w:color="auto" w:fill="C6D9F1"/>
          </w:tcPr>
          <w:p w:rsidR="00C6109E" w:rsidRPr="00C6109E" w:rsidRDefault="00C6109E" w:rsidP="00C6109E">
            <w:pPr>
              <w:tabs>
                <w:tab w:val="left" w:pos="2052"/>
              </w:tabs>
              <w:ind w:right="612"/>
              <w:jc w:val="center"/>
              <w:rPr>
                <w:b/>
                <w:lang w:val="en-US"/>
              </w:rPr>
            </w:pPr>
            <w:r w:rsidRPr="00C6109E">
              <w:rPr>
                <w:b/>
                <w:lang w:val="en-US"/>
              </w:rPr>
              <w:t>Brief implementation proposal (how to put into practice the recommendations)</w:t>
            </w:r>
          </w:p>
        </w:tc>
      </w:tr>
      <w:tr w:rsidR="00C6109E" w:rsidRPr="006F2831" w:rsidTr="00C6109E">
        <w:trPr>
          <w:trHeight w:val="647"/>
        </w:trPr>
        <w:tc>
          <w:tcPr>
            <w:tcW w:w="2088" w:type="dxa"/>
            <w:shd w:val="clear" w:color="auto" w:fill="EAF1DD"/>
          </w:tcPr>
          <w:p w:rsidR="00C6109E" w:rsidRPr="00C6109E" w:rsidRDefault="00C6109E" w:rsidP="00C6109E">
            <w:pPr>
              <w:rPr>
                <w:b/>
                <w:lang w:val="en-US"/>
              </w:rPr>
            </w:pPr>
            <w:r w:rsidRPr="00C6109E">
              <w:rPr>
                <w:b/>
                <w:lang w:val="en-US"/>
              </w:rPr>
              <w:t>Situation in country of origin (prevention)</w:t>
            </w:r>
          </w:p>
        </w:tc>
        <w:tc>
          <w:tcPr>
            <w:tcW w:w="2520" w:type="dxa"/>
            <w:shd w:val="clear" w:color="auto" w:fill="auto"/>
          </w:tcPr>
          <w:p w:rsidR="00C6109E" w:rsidRPr="00C6109E" w:rsidRDefault="00C6109E" w:rsidP="00C6109E">
            <w:pPr>
              <w:rPr>
                <w:lang w:val="en-US"/>
              </w:rPr>
            </w:pPr>
          </w:p>
        </w:tc>
        <w:tc>
          <w:tcPr>
            <w:tcW w:w="2160" w:type="dxa"/>
            <w:shd w:val="clear" w:color="auto" w:fill="auto"/>
          </w:tcPr>
          <w:p w:rsidR="00C6109E" w:rsidRPr="00C6109E" w:rsidRDefault="00C6109E" w:rsidP="00C6109E">
            <w:pPr>
              <w:rPr>
                <w:lang w:val="en-US"/>
              </w:rPr>
            </w:pPr>
          </w:p>
        </w:tc>
        <w:tc>
          <w:tcPr>
            <w:tcW w:w="1980" w:type="dxa"/>
            <w:shd w:val="clear" w:color="auto" w:fill="auto"/>
          </w:tcPr>
          <w:p w:rsidR="00C6109E" w:rsidRPr="00C6109E" w:rsidRDefault="00C6109E" w:rsidP="00C6109E">
            <w:pPr>
              <w:rPr>
                <w:lang w:val="en-US"/>
              </w:rPr>
            </w:pPr>
          </w:p>
        </w:tc>
        <w:tc>
          <w:tcPr>
            <w:tcW w:w="4140" w:type="dxa"/>
            <w:shd w:val="clear" w:color="auto" w:fill="auto"/>
          </w:tcPr>
          <w:p w:rsidR="00C6109E" w:rsidRPr="00C6109E" w:rsidRDefault="00C6109E" w:rsidP="00C6109E">
            <w:pPr>
              <w:rPr>
                <w:lang w:val="en-US"/>
              </w:rPr>
            </w:pPr>
          </w:p>
        </w:tc>
      </w:tr>
      <w:tr w:rsidR="00C6109E" w:rsidRPr="006F2831" w:rsidTr="00C6109E">
        <w:tc>
          <w:tcPr>
            <w:tcW w:w="2088" w:type="dxa"/>
            <w:shd w:val="clear" w:color="auto" w:fill="EAF1DD"/>
          </w:tcPr>
          <w:p w:rsidR="00C6109E" w:rsidRPr="00C6109E" w:rsidRDefault="00C6109E" w:rsidP="00C6109E">
            <w:pPr>
              <w:rPr>
                <w:b/>
                <w:lang w:val="en-US"/>
              </w:rPr>
            </w:pPr>
            <w:r w:rsidRPr="00C6109E">
              <w:rPr>
                <w:b/>
                <w:lang w:val="en-US"/>
              </w:rPr>
              <w:t>Identification and documentation</w:t>
            </w:r>
          </w:p>
        </w:tc>
        <w:tc>
          <w:tcPr>
            <w:tcW w:w="2520" w:type="dxa"/>
            <w:shd w:val="clear" w:color="auto" w:fill="auto"/>
          </w:tcPr>
          <w:p w:rsidR="00C6109E" w:rsidRPr="00C6109E" w:rsidRDefault="00C6109E" w:rsidP="00C6109E">
            <w:pPr>
              <w:rPr>
                <w:lang w:val="en-US"/>
              </w:rPr>
            </w:pPr>
          </w:p>
        </w:tc>
        <w:tc>
          <w:tcPr>
            <w:tcW w:w="2160" w:type="dxa"/>
            <w:shd w:val="clear" w:color="auto" w:fill="auto"/>
          </w:tcPr>
          <w:p w:rsidR="00C6109E" w:rsidRPr="00C6109E" w:rsidRDefault="00C6109E" w:rsidP="00C6109E">
            <w:pPr>
              <w:rPr>
                <w:lang w:val="en-US"/>
              </w:rPr>
            </w:pPr>
          </w:p>
        </w:tc>
        <w:tc>
          <w:tcPr>
            <w:tcW w:w="1980" w:type="dxa"/>
            <w:shd w:val="clear" w:color="auto" w:fill="auto"/>
          </w:tcPr>
          <w:p w:rsidR="00C6109E" w:rsidRPr="00C6109E" w:rsidRDefault="00C6109E" w:rsidP="00C6109E">
            <w:pPr>
              <w:rPr>
                <w:lang w:val="en-US"/>
              </w:rPr>
            </w:pPr>
          </w:p>
        </w:tc>
        <w:tc>
          <w:tcPr>
            <w:tcW w:w="4140" w:type="dxa"/>
            <w:shd w:val="clear" w:color="auto" w:fill="auto"/>
          </w:tcPr>
          <w:p w:rsidR="00C6109E" w:rsidRPr="00C6109E" w:rsidRDefault="00C6109E" w:rsidP="00C6109E">
            <w:pPr>
              <w:rPr>
                <w:lang w:val="en-US"/>
              </w:rPr>
            </w:pPr>
          </w:p>
        </w:tc>
      </w:tr>
      <w:tr w:rsidR="00C6109E" w:rsidRPr="006F2831" w:rsidTr="00C6109E">
        <w:tc>
          <w:tcPr>
            <w:tcW w:w="2088" w:type="dxa"/>
            <w:shd w:val="clear" w:color="auto" w:fill="EAF1DD"/>
          </w:tcPr>
          <w:p w:rsidR="00C6109E" w:rsidRPr="00C6109E" w:rsidRDefault="00C6109E" w:rsidP="00C6109E">
            <w:pPr>
              <w:rPr>
                <w:b/>
                <w:lang w:val="en-US"/>
              </w:rPr>
            </w:pPr>
            <w:r w:rsidRPr="00C6109E">
              <w:rPr>
                <w:b/>
                <w:lang w:val="en-US"/>
              </w:rPr>
              <w:t>Referral Mechanisms</w:t>
            </w:r>
          </w:p>
        </w:tc>
        <w:tc>
          <w:tcPr>
            <w:tcW w:w="2520" w:type="dxa"/>
            <w:shd w:val="clear" w:color="auto" w:fill="auto"/>
          </w:tcPr>
          <w:p w:rsidR="00C6109E" w:rsidRPr="00C6109E" w:rsidRDefault="00C6109E" w:rsidP="00C6109E">
            <w:pPr>
              <w:rPr>
                <w:lang w:val="en-US"/>
              </w:rPr>
            </w:pPr>
          </w:p>
        </w:tc>
        <w:tc>
          <w:tcPr>
            <w:tcW w:w="2160" w:type="dxa"/>
            <w:shd w:val="clear" w:color="auto" w:fill="auto"/>
          </w:tcPr>
          <w:p w:rsidR="00C6109E" w:rsidRPr="00C6109E" w:rsidRDefault="00C6109E" w:rsidP="00C6109E">
            <w:pPr>
              <w:rPr>
                <w:lang w:val="en-US"/>
              </w:rPr>
            </w:pPr>
          </w:p>
        </w:tc>
        <w:tc>
          <w:tcPr>
            <w:tcW w:w="1980" w:type="dxa"/>
            <w:shd w:val="clear" w:color="auto" w:fill="auto"/>
          </w:tcPr>
          <w:p w:rsidR="00C6109E" w:rsidRPr="00C6109E" w:rsidRDefault="00C6109E" w:rsidP="00C6109E">
            <w:pPr>
              <w:rPr>
                <w:lang w:val="en-US"/>
              </w:rPr>
            </w:pPr>
          </w:p>
        </w:tc>
        <w:tc>
          <w:tcPr>
            <w:tcW w:w="4140" w:type="dxa"/>
            <w:shd w:val="clear" w:color="auto" w:fill="auto"/>
          </w:tcPr>
          <w:p w:rsidR="00C6109E" w:rsidRPr="00C6109E" w:rsidRDefault="00C6109E" w:rsidP="00C6109E">
            <w:pPr>
              <w:rPr>
                <w:lang w:val="en-US"/>
              </w:rPr>
            </w:pPr>
          </w:p>
        </w:tc>
      </w:tr>
      <w:tr w:rsidR="00C6109E" w:rsidRPr="006F2831" w:rsidTr="00C6109E">
        <w:tc>
          <w:tcPr>
            <w:tcW w:w="2088" w:type="dxa"/>
            <w:shd w:val="clear" w:color="auto" w:fill="EAF1DD"/>
          </w:tcPr>
          <w:p w:rsidR="00C6109E" w:rsidRPr="00C6109E" w:rsidRDefault="00C6109E" w:rsidP="00C6109E">
            <w:pPr>
              <w:rPr>
                <w:b/>
                <w:lang w:val="en-US"/>
              </w:rPr>
            </w:pPr>
            <w:r w:rsidRPr="00C6109E">
              <w:rPr>
                <w:b/>
                <w:lang w:val="en-US"/>
              </w:rPr>
              <w:t>Protection</w:t>
            </w:r>
          </w:p>
        </w:tc>
        <w:tc>
          <w:tcPr>
            <w:tcW w:w="2520" w:type="dxa"/>
            <w:shd w:val="clear" w:color="auto" w:fill="auto"/>
          </w:tcPr>
          <w:p w:rsidR="00C6109E" w:rsidRPr="00C6109E" w:rsidRDefault="00C6109E" w:rsidP="00C6109E">
            <w:pPr>
              <w:rPr>
                <w:lang w:val="en-US"/>
              </w:rPr>
            </w:pPr>
          </w:p>
        </w:tc>
        <w:tc>
          <w:tcPr>
            <w:tcW w:w="2160" w:type="dxa"/>
            <w:shd w:val="clear" w:color="auto" w:fill="auto"/>
          </w:tcPr>
          <w:p w:rsidR="00C6109E" w:rsidRPr="00C6109E" w:rsidRDefault="00C6109E" w:rsidP="00C6109E">
            <w:pPr>
              <w:rPr>
                <w:lang w:val="en-US"/>
              </w:rPr>
            </w:pPr>
          </w:p>
        </w:tc>
        <w:tc>
          <w:tcPr>
            <w:tcW w:w="1980" w:type="dxa"/>
            <w:shd w:val="clear" w:color="auto" w:fill="auto"/>
          </w:tcPr>
          <w:p w:rsidR="00C6109E" w:rsidRPr="00C6109E" w:rsidRDefault="00C6109E" w:rsidP="00C6109E">
            <w:pPr>
              <w:rPr>
                <w:lang w:val="en-US"/>
              </w:rPr>
            </w:pPr>
          </w:p>
        </w:tc>
        <w:tc>
          <w:tcPr>
            <w:tcW w:w="4140" w:type="dxa"/>
            <w:shd w:val="clear" w:color="auto" w:fill="auto"/>
          </w:tcPr>
          <w:p w:rsidR="00C6109E" w:rsidRPr="00C6109E" w:rsidRDefault="00C6109E" w:rsidP="00C6109E">
            <w:pPr>
              <w:rPr>
                <w:lang w:val="en-US"/>
              </w:rPr>
            </w:pPr>
          </w:p>
        </w:tc>
      </w:tr>
      <w:tr w:rsidR="00C6109E" w:rsidRPr="006F2831" w:rsidTr="00C6109E">
        <w:tc>
          <w:tcPr>
            <w:tcW w:w="2088" w:type="dxa"/>
            <w:shd w:val="clear" w:color="auto" w:fill="EAF1DD"/>
          </w:tcPr>
          <w:p w:rsidR="00C6109E" w:rsidRPr="00C6109E" w:rsidRDefault="00C6109E" w:rsidP="00C6109E">
            <w:pPr>
              <w:rPr>
                <w:b/>
                <w:lang w:val="en-US"/>
              </w:rPr>
            </w:pPr>
            <w:r w:rsidRPr="00C6109E">
              <w:rPr>
                <w:b/>
                <w:lang w:val="en-US"/>
              </w:rPr>
              <w:t>Assistance</w:t>
            </w:r>
          </w:p>
        </w:tc>
        <w:tc>
          <w:tcPr>
            <w:tcW w:w="2520" w:type="dxa"/>
            <w:shd w:val="clear" w:color="auto" w:fill="auto"/>
          </w:tcPr>
          <w:p w:rsidR="00C6109E" w:rsidRPr="00C6109E" w:rsidRDefault="00C6109E" w:rsidP="00C6109E">
            <w:pPr>
              <w:rPr>
                <w:lang w:val="en-US"/>
              </w:rPr>
            </w:pPr>
          </w:p>
        </w:tc>
        <w:tc>
          <w:tcPr>
            <w:tcW w:w="2160" w:type="dxa"/>
            <w:shd w:val="clear" w:color="auto" w:fill="auto"/>
          </w:tcPr>
          <w:p w:rsidR="00C6109E" w:rsidRPr="00C6109E" w:rsidRDefault="00C6109E" w:rsidP="00C6109E">
            <w:pPr>
              <w:rPr>
                <w:lang w:val="en-US"/>
              </w:rPr>
            </w:pPr>
          </w:p>
        </w:tc>
        <w:tc>
          <w:tcPr>
            <w:tcW w:w="1980" w:type="dxa"/>
            <w:shd w:val="clear" w:color="auto" w:fill="auto"/>
          </w:tcPr>
          <w:p w:rsidR="00C6109E" w:rsidRPr="00C6109E" w:rsidRDefault="00C6109E" w:rsidP="00C6109E">
            <w:pPr>
              <w:rPr>
                <w:lang w:val="en-US"/>
              </w:rPr>
            </w:pPr>
          </w:p>
        </w:tc>
        <w:tc>
          <w:tcPr>
            <w:tcW w:w="4140" w:type="dxa"/>
            <w:shd w:val="clear" w:color="auto" w:fill="auto"/>
          </w:tcPr>
          <w:p w:rsidR="00C6109E" w:rsidRPr="00C6109E" w:rsidRDefault="00C6109E" w:rsidP="00C6109E">
            <w:pPr>
              <w:rPr>
                <w:lang w:val="en-US"/>
              </w:rPr>
            </w:pPr>
          </w:p>
        </w:tc>
      </w:tr>
      <w:tr w:rsidR="00C6109E" w:rsidRPr="006F2831" w:rsidTr="00C6109E">
        <w:tc>
          <w:tcPr>
            <w:tcW w:w="2088" w:type="dxa"/>
            <w:shd w:val="clear" w:color="auto" w:fill="EAF1DD"/>
          </w:tcPr>
          <w:p w:rsidR="00C6109E" w:rsidRPr="00C6109E" w:rsidRDefault="00C6109E" w:rsidP="00C6109E">
            <w:pPr>
              <w:rPr>
                <w:b/>
                <w:lang w:val="en-US"/>
              </w:rPr>
            </w:pPr>
            <w:r w:rsidRPr="00C6109E">
              <w:rPr>
                <w:b/>
                <w:lang w:val="en-US"/>
              </w:rPr>
              <w:t xml:space="preserve">Return </w:t>
            </w:r>
            <w:r>
              <w:rPr>
                <w:b/>
                <w:lang w:val="en-US"/>
              </w:rPr>
              <w:t xml:space="preserve">and </w:t>
            </w:r>
            <w:r w:rsidRPr="00C6109E">
              <w:rPr>
                <w:b/>
                <w:lang w:val="en-US"/>
              </w:rPr>
              <w:t>reintegration</w:t>
            </w:r>
          </w:p>
        </w:tc>
        <w:tc>
          <w:tcPr>
            <w:tcW w:w="2520" w:type="dxa"/>
            <w:shd w:val="clear" w:color="auto" w:fill="auto"/>
          </w:tcPr>
          <w:p w:rsidR="00C6109E" w:rsidRPr="00C6109E" w:rsidRDefault="00C6109E" w:rsidP="00C6109E">
            <w:pPr>
              <w:rPr>
                <w:lang w:val="en-US"/>
              </w:rPr>
            </w:pPr>
          </w:p>
        </w:tc>
        <w:tc>
          <w:tcPr>
            <w:tcW w:w="2160" w:type="dxa"/>
            <w:shd w:val="clear" w:color="auto" w:fill="auto"/>
          </w:tcPr>
          <w:p w:rsidR="00C6109E" w:rsidRPr="00C6109E" w:rsidRDefault="00C6109E" w:rsidP="00C6109E">
            <w:pPr>
              <w:rPr>
                <w:lang w:val="en-US"/>
              </w:rPr>
            </w:pPr>
          </w:p>
        </w:tc>
        <w:tc>
          <w:tcPr>
            <w:tcW w:w="1980" w:type="dxa"/>
            <w:shd w:val="clear" w:color="auto" w:fill="auto"/>
          </w:tcPr>
          <w:p w:rsidR="00C6109E" w:rsidRPr="00C6109E" w:rsidRDefault="00C6109E" w:rsidP="00C6109E">
            <w:pPr>
              <w:rPr>
                <w:lang w:val="en-US"/>
              </w:rPr>
            </w:pPr>
          </w:p>
        </w:tc>
        <w:tc>
          <w:tcPr>
            <w:tcW w:w="4140" w:type="dxa"/>
            <w:shd w:val="clear" w:color="auto" w:fill="auto"/>
          </w:tcPr>
          <w:p w:rsidR="00C6109E" w:rsidRPr="00C6109E" w:rsidRDefault="00C6109E" w:rsidP="00C6109E">
            <w:pPr>
              <w:rPr>
                <w:lang w:val="en-US"/>
              </w:rPr>
            </w:pPr>
          </w:p>
        </w:tc>
      </w:tr>
      <w:tr w:rsidR="00C6109E" w:rsidRPr="006F2831" w:rsidTr="00C6109E">
        <w:tc>
          <w:tcPr>
            <w:tcW w:w="2088" w:type="dxa"/>
            <w:shd w:val="clear" w:color="auto" w:fill="EAF1DD"/>
          </w:tcPr>
          <w:p w:rsidR="00C6109E" w:rsidRPr="00C6109E" w:rsidRDefault="00C6109E" w:rsidP="00C6109E">
            <w:pPr>
              <w:rPr>
                <w:b/>
                <w:lang w:val="en-US"/>
              </w:rPr>
            </w:pPr>
            <w:r w:rsidRPr="00C6109E">
              <w:rPr>
                <w:b/>
                <w:lang w:val="en-US"/>
              </w:rPr>
              <w:t>Local integration and resettlement</w:t>
            </w:r>
          </w:p>
        </w:tc>
        <w:tc>
          <w:tcPr>
            <w:tcW w:w="2520" w:type="dxa"/>
            <w:shd w:val="clear" w:color="auto" w:fill="auto"/>
          </w:tcPr>
          <w:p w:rsidR="00C6109E" w:rsidRPr="006F2831" w:rsidRDefault="00C6109E" w:rsidP="00C6109E">
            <w:pPr>
              <w:rPr>
                <w:lang w:val="es-ES_tradnl"/>
              </w:rPr>
            </w:pPr>
          </w:p>
        </w:tc>
        <w:tc>
          <w:tcPr>
            <w:tcW w:w="2160" w:type="dxa"/>
            <w:shd w:val="clear" w:color="auto" w:fill="auto"/>
          </w:tcPr>
          <w:p w:rsidR="00C6109E" w:rsidRPr="006F2831" w:rsidRDefault="00C6109E" w:rsidP="00C6109E">
            <w:pPr>
              <w:rPr>
                <w:lang w:val="es-ES_tradnl"/>
              </w:rPr>
            </w:pPr>
          </w:p>
        </w:tc>
        <w:tc>
          <w:tcPr>
            <w:tcW w:w="1980" w:type="dxa"/>
            <w:shd w:val="clear" w:color="auto" w:fill="auto"/>
          </w:tcPr>
          <w:p w:rsidR="00C6109E" w:rsidRPr="006F2831" w:rsidRDefault="00C6109E" w:rsidP="00C6109E">
            <w:pPr>
              <w:rPr>
                <w:lang w:val="es-ES_tradnl"/>
              </w:rPr>
            </w:pPr>
          </w:p>
        </w:tc>
        <w:tc>
          <w:tcPr>
            <w:tcW w:w="4140" w:type="dxa"/>
            <w:shd w:val="clear" w:color="auto" w:fill="auto"/>
          </w:tcPr>
          <w:p w:rsidR="00C6109E" w:rsidRPr="006F2831" w:rsidRDefault="00C6109E" w:rsidP="00C6109E">
            <w:pPr>
              <w:rPr>
                <w:lang w:val="es-ES_tradnl"/>
              </w:rPr>
            </w:pPr>
          </w:p>
        </w:tc>
      </w:tr>
    </w:tbl>
    <w:p w:rsidR="00B05669" w:rsidRPr="0095264C" w:rsidRDefault="00006276" w:rsidP="00473C6F">
      <w:pPr>
        <w:ind w:left="765"/>
        <w:jc w:val="center"/>
        <w:rPr>
          <w:lang w:val="en-US"/>
        </w:rPr>
      </w:pPr>
      <w:r w:rsidRPr="007B4916">
        <w:rPr>
          <w:b/>
          <w:sz w:val="36"/>
          <w:szCs w:val="36"/>
          <w:lang w:val="es-ES_tradnl"/>
        </w:rPr>
        <w:br w:type="page"/>
      </w:r>
      <w:r w:rsidR="00C6109E" w:rsidRPr="0095264C">
        <w:rPr>
          <w:b/>
          <w:color w:val="17365D"/>
          <w:sz w:val="28"/>
          <w:szCs w:val="28"/>
          <w:lang w:val="en-US"/>
        </w:rPr>
        <w:lastRenderedPageBreak/>
        <w:t>Working Group</w:t>
      </w:r>
      <w:r w:rsidR="00CF1FCC" w:rsidRPr="0095264C">
        <w:rPr>
          <w:b/>
          <w:color w:val="17365D"/>
          <w:sz w:val="28"/>
          <w:szCs w:val="28"/>
          <w:lang w:val="en-US"/>
        </w:rPr>
        <w:t xml:space="preserve"> #3 </w:t>
      </w:r>
      <w:r w:rsidR="00C6109E" w:rsidRPr="0095264C">
        <w:rPr>
          <w:b/>
          <w:color w:val="17365D"/>
          <w:sz w:val="28"/>
          <w:szCs w:val="28"/>
          <w:lang w:val="en-US"/>
        </w:rPr>
        <w:t>–</w:t>
      </w:r>
      <w:r w:rsidR="00CF1FCC" w:rsidRPr="0095264C">
        <w:rPr>
          <w:b/>
          <w:color w:val="17365D"/>
          <w:sz w:val="28"/>
          <w:szCs w:val="28"/>
          <w:lang w:val="en-US"/>
        </w:rPr>
        <w:t xml:space="preserve"> </w:t>
      </w:r>
      <w:r w:rsidR="00C6109E" w:rsidRPr="0095264C">
        <w:rPr>
          <w:b/>
          <w:color w:val="17365D"/>
          <w:sz w:val="28"/>
          <w:szCs w:val="28"/>
          <w:lang w:val="en-US"/>
        </w:rPr>
        <w:t>per country</w:t>
      </w:r>
    </w:p>
    <w:p w:rsidR="00C3686B" w:rsidRPr="0095264C" w:rsidRDefault="0095264C" w:rsidP="00B05669">
      <w:pPr>
        <w:pStyle w:val="NoSpacing"/>
        <w:jc w:val="center"/>
        <w:rPr>
          <w:b/>
          <w:color w:val="17365D"/>
          <w:sz w:val="24"/>
          <w:szCs w:val="24"/>
          <w:lang w:val="en-US"/>
        </w:rPr>
      </w:pPr>
      <w:r w:rsidRPr="0095264C">
        <w:rPr>
          <w:b/>
          <w:color w:val="17365D"/>
          <w:sz w:val="24"/>
          <w:szCs w:val="24"/>
          <w:lang w:val="en-US"/>
        </w:rPr>
        <w:t xml:space="preserve">Drafting of an Action Plan per Country </w:t>
      </w:r>
    </w:p>
    <w:p w:rsidR="00AE7EE5" w:rsidRPr="0095264C" w:rsidRDefault="00AE7EE5" w:rsidP="00C3686B">
      <w:pPr>
        <w:rPr>
          <w:b/>
          <w:lang w:val="en-US"/>
        </w:rPr>
      </w:pPr>
    </w:p>
    <w:p w:rsidR="0095264C" w:rsidRPr="0095264C" w:rsidRDefault="0095264C" w:rsidP="00C3686B">
      <w:pPr>
        <w:rPr>
          <w:i/>
          <w:lang w:val="en-US"/>
        </w:rPr>
      </w:pPr>
      <w:r w:rsidRPr="0095264C">
        <w:rPr>
          <w:b/>
          <w:lang w:val="en-US"/>
        </w:rPr>
        <w:t>Objective</w:t>
      </w:r>
      <w:r w:rsidR="00C3686B" w:rsidRPr="0095264C">
        <w:rPr>
          <w:b/>
          <w:lang w:val="en-US"/>
        </w:rPr>
        <w:t>:</w:t>
      </w:r>
      <w:r w:rsidRPr="0095264C">
        <w:rPr>
          <w:b/>
          <w:lang w:val="en-US"/>
        </w:rPr>
        <w:t xml:space="preserve"> Draft an action plan per country to implement key recommendations </w:t>
      </w:r>
    </w:p>
    <w:p w:rsidR="00006276" w:rsidRPr="0095264C" w:rsidRDefault="0095264C" w:rsidP="00C3686B">
      <w:pPr>
        <w:rPr>
          <w:lang w:val="en-US"/>
        </w:rPr>
      </w:pPr>
      <w:r>
        <w:rPr>
          <w:b/>
          <w:lang w:val="en-US"/>
        </w:rPr>
        <w:t>Methodology</w:t>
      </w:r>
      <w:r w:rsidR="00006276" w:rsidRPr="0095264C">
        <w:rPr>
          <w:lang w:val="en-US"/>
        </w:rPr>
        <w:t xml:space="preserve">: </w:t>
      </w:r>
      <w:r w:rsidRPr="0095264C">
        <w:rPr>
          <w:lang w:val="en-US"/>
        </w:rPr>
        <w:t xml:space="preserve"> On the basis of previous discussions, representatives from each country will draft an action plan that would follow up on previous recommendations identified by each country. To the extend possible, the plans will include the different migrant group</w:t>
      </w:r>
      <w:r w:rsidR="00794C44" w:rsidRPr="0095264C">
        <w:rPr>
          <w:rStyle w:val="FootnoteReference"/>
          <w:lang w:val="en-US"/>
        </w:rPr>
        <w:footnoteReference w:id="1"/>
      </w: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134"/>
        <w:gridCol w:w="5245"/>
        <w:gridCol w:w="3566"/>
      </w:tblGrid>
      <w:tr w:rsidR="00DC013C" w:rsidRPr="00C3686B">
        <w:trPr>
          <w:trHeight w:val="1765"/>
        </w:trPr>
        <w:tc>
          <w:tcPr>
            <w:tcW w:w="2943" w:type="dxa"/>
            <w:shd w:val="clear" w:color="auto" w:fill="C6D9F1"/>
          </w:tcPr>
          <w:p w:rsidR="00DC013C" w:rsidRDefault="0095264C" w:rsidP="00C3686B">
            <w:pPr>
              <w:rPr>
                <w:b/>
                <w:sz w:val="24"/>
                <w:szCs w:val="24"/>
                <w:lang w:val="es-ES_tradnl"/>
              </w:rPr>
            </w:pPr>
            <w:r>
              <w:rPr>
                <w:b/>
                <w:sz w:val="24"/>
                <w:szCs w:val="24"/>
                <w:lang w:val="es-ES_tradnl"/>
              </w:rPr>
              <w:t>Country</w:t>
            </w:r>
            <w:r w:rsidR="00DC013C">
              <w:rPr>
                <w:b/>
                <w:sz w:val="24"/>
                <w:szCs w:val="24"/>
                <w:lang w:val="es-ES_tradnl"/>
              </w:rPr>
              <w:t xml:space="preserve">: </w:t>
            </w:r>
          </w:p>
          <w:p w:rsidR="00DC013C" w:rsidRPr="00C3686B" w:rsidRDefault="00A637B1" w:rsidP="00C3686B">
            <w:pPr>
              <w:rPr>
                <w:b/>
                <w:sz w:val="24"/>
                <w:szCs w:val="24"/>
                <w:lang w:val="es-ES_tradnl"/>
              </w:rPr>
            </w:pPr>
            <w:proofErr w:type="spellStart"/>
            <w:r>
              <w:rPr>
                <w:b/>
                <w:sz w:val="24"/>
                <w:szCs w:val="24"/>
                <w:lang w:val="es-ES_tradnl"/>
              </w:rPr>
              <w:t>Belize</w:t>
            </w:r>
            <w:proofErr w:type="spellEnd"/>
          </w:p>
        </w:tc>
        <w:tc>
          <w:tcPr>
            <w:tcW w:w="9945" w:type="dxa"/>
            <w:gridSpan w:val="3"/>
            <w:shd w:val="clear" w:color="auto" w:fill="C6D9F1"/>
          </w:tcPr>
          <w:p w:rsidR="00DC013C" w:rsidRPr="00295D1A" w:rsidRDefault="0095264C" w:rsidP="00DC013C">
            <w:pPr>
              <w:tabs>
                <w:tab w:val="left" w:pos="2052"/>
              </w:tabs>
              <w:spacing w:line="240" w:lineRule="auto"/>
              <w:ind w:right="612"/>
              <w:rPr>
                <w:b/>
                <w:sz w:val="24"/>
                <w:szCs w:val="24"/>
                <w:lang w:val="en-US"/>
              </w:rPr>
            </w:pPr>
            <w:r w:rsidRPr="00295D1A">
              <w:rPr>
                <w:b/>
                <w:sz w:val="24"/>
                <w:szCs w:val="24"/>
                <w:lang w:val="en-US"/>
              </w:rPr>
              <w:t>Group Participants</w:t>
            </w:r>
            <w:r w:rsidR="00DC013C" w:rsidRPr="00295D1A">
              <w:rPr>
                <w:b/>
                <w:sz w:val="24"/>
                <w:szCs w:val="24"/>
                <w:lang w:val="en-US"/>
              </w:rPr>
              <w:t xml:space="preserve"> (n</w:t>
            </w:r>
            <w:r w:rsidRPr="00295D1A">
              <w:rPr>
                <w:b/>
                <w:sz w:val="24"/>
                <w:szCs w:val="24"/>
                <w:lang w:val="en-US"/>
              </w:rPr>
              <w:t>ame, last name and institutions)</w:t>
            </w:r>
            <w:r w:rsidR="00DC013C" w:rsidRPr="00295D1A">
              <w:rPr>
                <w:b/>
                <w:sz w:val="24"/>
                <w:szCs w:val="24"/>
                <w:lang w:val="en-US"/>
              </w:rPr>
              <w:t>:</w:t>
            </w:r>
          </w:p>
          <w:p w:rsidR="00DC013C" w:rsidRDefault="00A637B1" w:rsidP="00DC013C">
            <w:pPr>
              <w:tabs>
                <w:tab w:val="left" w:pos="2052"/>
              </w:tabs>
              <w:spacing w:line="240" w:lineRule="auto"/>
              <w:ind w:right="612"/>
              <w:rPr>
                <w:b/>
                <w:sz w:val="24"/>
                <w:szCs w:val="24"/>
                <w:lang w:val="en-US"/>
              </w:rPr>
            </w:pPr>
            <w:r>
              <w:rPr>
                <w:b/>
                <w:sz w:val="24"/>
                <w:szCs w:val="24"/>
                <w:lang w:val="en-US"/>
              </w:rPr>
              <w:t xml:space="preserve">Mr. Ivan Williams, </w:t>
            </w:r>
            <w:proofErr w:type="spellStart"/>
            <w:r>
              <w:rPr>
                <w:b/>
                <w:sz w:val="24"/>
                <w:szCs w:val="24"/>
                <w:lang w:val="en-US"/>
              </w:rPr>
              <w:t>Labour</w:t>
            </w:r>
            <w:proofErr w:type="spellEnd"/>
            <w:r>
              <w:rPr>
                <w:b/>
                <w:sz w:val="24"/>
                <w:szCs w:val="24"/>
                <w:lang w:val="en-US"/>
              </w:rPr>
              <w:t xml:space="preserve"> Commissioner </w:t>
            </w:r>
            <w:proofErr w:type="spellStart"/>
            <w:r>
              <w:rPr>
                <w:b/>
                <w:sz w:val="24"/>
                <w:szCs w:val="24"/>
                <w:lang w:val="en-US"/>
              </w:rPr>
              <w:t>Labour</w:t>
            </w:r>
            <w:proofErr w:type="spellEnd"/>
            <w:r>
              <w:rPr>
                <w:b/>
                <w:sz w:val="24"/>
                <w:szCs w:val="24"/>
                <w:lang w:val="en-US"/>
              </w:rPr>
              <w:t xml:space="preserve"> Department</w:t>
            </w:r>
          </w:p>
          <w:p w:rsidR="00A637B1" w:rsidRPr="00D30D40" w:rsidRDefault="00A637B1" w:rsidP="00DC013C">
            <w:pPr>
              <w:tabs>
                <w:tab w:val="left" w:pos="2052"/>
              </w:tabs>
              <w:spacing w:line="240" w:lineRule="auto"/>
              <w:ind w:right="612"/>
              <w:rPr>
                <w:b/>
                <w:sz w:val="24"/>
                <w:szCs w:val="24"/>
                <w:u w:val="single"/>
                <w:lang w:val="en-US"/>
              </w:rPr>
            </w:pPr>
            <w:r w:rsidRPr="00D30D40">
              <w:rPr>
                <w:b/>
                <w:sz w:val="24"/>
                <w:szCs w:val="24"/>
                <w:u w:val="single"/>
                <w:lang w:val="en-US"/>
              </w:rPr>
              <w:t>Mr. George Reynolds, Senior Immigration Officer, Immigration Department</w:t>
            </w:r>
            <w:r w:rsidR="00E32FB1" w:rsidRPr="00D30D40">
              <w:rPr>
                <w:b/>
                <w:sz w:val="24"/>
                <w:szCs w:val="24"/>
                <w:u w:val="single"/>
                <w:lang w:val="en-US"/>
              </w:rPr>
              <w:t xml:space="preserve"> – FOCAL POINT.</w:t>
            </w:r>
          </w:p>
          <w:p w:rsidR="00A637B1" w:rsidRDefault="00A637B1" w:rsidP="00DC013C">
            <w:pPr>
              <w:tabs>
                <w:tab w:val="left" w:pos="2052"/>
              </w:tabs>
              <w:spacing w:line="240" w:lineRule="auto"/>
              <w:ind w:right="612"/>
              <w:rPr>
                <w:b/>
                <w:sz w:val="24"/>
                <w:szCs w:val="24"/>
                <w:lang w:val="en-US"/>
              </w:rPr>
            </w:pPr>
            <w:r>
              <w:rPr>
                <w:b/>
                <w:sz w:val="24"/>
                <w:szCs w:val="24"/>
                <w:lang w:val="en-US"/>
              </w:rPr>
              <w:t xml:space="preserve">Ms. </w:t>
            </w:r>
            <w:proofErr w:type="spellStart"/>
            <w:r>
              <w:rPr>
                <w:b/>
                <w:sz w:val="24"/>
                <w:szCs w:val="24"/>
                <w:lang w:val="en-US"/>
              </w:rPr>
              <w:t>Elswith</w:t>
            </w:r>
            <w:proofErr w:type="spellEnd"/>
            <w:r>
              <w:rPr>
                <w:b/>
                <w:sz w:val="24"/>
                <w:szCs w:val="24"/>
                <w:lang w:val="en-US"/>
              </w:rPr>
              <w:t xml:space="preserve"> </w:t>
            </w:r>
            <w:proofErr w:type="spellStart"/>
            <w:r>
              <w:rPr>
                <w:b/>
                <w:sz w:val="24"/>
                <w:szCs w:val="24"/>
                <w:lang w:val="en-US"/>
              </w:rPr>
              <w:t>Cheves</w:t>
            </w:r>
            <w:proofErr w:type="spellEnd"/>
            <w:r>
              <w:rPr>
                <w:b/>
                <w:sz w:val="24"/>
                <w:szCs w:val="24"/>
                <w:lang w:val="en-US"/>
              </w:rPr>
              <w:t>, Human Development Coordinator, Ministry of Human Development and Social Transformation</w:t>
            </w:r>
          </w:p>
          <w:p w:rsidR="00A637B1" w:rsidRPr="00295D1A" w:rsidRDefault="00A637B1" w:rsidP="00DC013C">
            <w:pPr>
              <w:tabs>
                <w:tab w:val="left" w:pos="2052"/>
              </w:tabs>
              <w:spacing w:line="240" w:lineRule="auto"/>
              <w:ind w:right="612"/>
              <w:rPr>
                <w:b/>
                <w:sz w:val="24"/>
                <w:szCs w:val="24"/>
                <w:lang w:val="en-US"/>
              </w:rPr>
            </w:pPr>
            <w:r>
              <w:rPr>
                <w:b/>
                <w:sz w:val="24"/>
                <w:szCs w:val="24"/>
                <w:lang w:val="en-US"/>
              </w:rPr>
              <w:t>Ms. Tasha Young, Foreign Service Officer, Ministry of Foreign Affairs</w:t>
            </w:r>
          </w:p>
        </w:tc>
      </w:tr>
      <w:tr w:rsidR="00846340" w:rsidRPr="00C3686B">
        <w:trPr>
          <w:trHeight w:val="980"/>
        </w:trPr>
        <w:tc>
          <w:tcPr>
            <w:tcW w:w="12888" w:type="dxa"/>
            <w:gridSpan w:val="4"/>
            <w:shd w:val="clear" w:color="auto" w:fill="C6D9F1"/>
          </w:tcPr>
          <w:p w:rsidR="00846340" w:rsidRPr="007938B3" w:rsidRDefault="0095264C" w:rsidP="00846340">
            <w:pPr>
              <w:tabs>
                <w:tab w:val="left" w:pos="2052"/>
              </w:tabs>
              <w:ind w:right="612"/>
              <w:rPr>
                <w:b/>
                <w:sz w:val="24"/>
                <w:szCs w:val="24"/>
                <w:lang w:val="en-US"/>
              </w:rPr>
            </w:pPr>
            <w:r w:rsidRPr="007938B3">
              <w:rPr>
                <w:b/>
                <w:sz w:val="24"/>
                <w:szCs w:val="24"/>
                <w:lang w:val="en-US"/>
              </w:rPr>
              <w:t>Objective of action plan</w:t>
            </w:r>
            <w:r w:rsidR="007938B3" w:rsidRPr="007938B3">
              <w:rPr>
                <w:b/>
                <w:sz w:val="24"/>
                <w:szCs w:val="24"/>
                <w:lang w:val="en-US"/>
              </w:rPr>
              <w:t xml:space="preserve"> Improve the institutional framework of protection of migrant and refugee children</w:t>
            </w:r>
          </w:p>
        </w:tc>
      </w:tr>
      <w:tr w:rsidR="00846340" w:rsidRPr="00C3686B">
        <w:trPr>
          <w:trHeight w:val="647"/>
        </w:trPr>
        <w:tc>
          <w:tcPr>
            <w:tcW w:w="12888" w:type="dxa"/>
            <w:gridSpan w:val="4"/>
            <w:shd w:val="clear" w:color="auto" w:fill="F2F2F2"/>
          </w:tcPr>
          <w:p w:rsidR="00846340" w:rsidRPr="004538DC" w:rsidRDefault="0095264C" w:rsidP="00C3686B">
            <w:pPr>
              <w:rPr>
                <w:sz w:val="24"/>
                <w:szCs w:val="24"/>
                <w:lang w:val="en-US"/>
              </w:rPr>
            </w:pPr>
            <w:r w:rsidRPr="004538DC">
              <w:rPr>
                <w:b/>
                <w:sz w:val="24"/>
                <w:szCs w:val="24"/>
                <w:lang w:val="en-US"/>
              </w:rPr>
              <w:t xml:space="preserve">Result </w:t>
            </w:r>
            <w:r w:rsidR="00846340" w:rsidRPr="004538DC">
              <w:rPr>
                <w:b/>
                <w:sz w:val="24"/>
                <w:szCs w:val="24"/>
                <w:lang w:val="en-US"/>
              </w:rPr>
              <w:t>1:</w:t>
            </w:r>
            <w:r w:rsidR="00070E18">
              <w:rPr>
                <w:b/>
                <w:sz w:val="24"/>
                <w:szCs w:val="24"/>
                <w:lang w:val="en-US"/>
              </w:rPr>
              <w:t xml:space="preserve"> Reactivation of the Refugee Eli</w:t>
            </w:r>
            <w:r w:rsidR="004538DC" w:rsidRPr="004538DC">
              <w:rPr>
                <w:b/>
                <w:sz w:val="24"/>
                <w:szCs w:val="24"/>
                <w:lang w:val="en-US"/>
              </w:rPr>
              <w:t>gibility Committee</w:t>
            </w:r>
          </w:p>
        </w:tc>
      </w:tr>
      <w:tr w:rsidR="00C3686B" w:rsidRPr="00C3686B" w:rsidTr="00795ACD">
        <w:tc>
          <w:tcPr>
            <w:tcW w:w="4077" w:type="dxa"/>
            <w:gridSpan w:val="2"/>
            <w:shd w:val="clear" w:color="auto" w:fill="EAF1DD"/>
          </w:tcPr>
          <w:p w:rsidR="00C3686B" w:rsidRPr="00C3686B" w:rsidRDefault="0095264C" w:rsidP="00C3686B">
            <w:pPr>
              <w:rPr>
                <w:b/>
                <w:sz w:val="24"/>
                <w:szCs w:val="24"/>
                <w:lang w:val="es-ES_tradnl"/>
              </w:rPr>
            </w:pPr>
            <w:proofErr w:type="spellStart"/>
            <w:r>
              <w:rPr>
                <w:b/>
                <w:sz w:val="24"/>
                <w:szCs w:val="24"/>
                <w:lang w:val="es-ES_tradnl"/>
              </w:rPr>
              <w:t>Strategic</w:t>
            </w:r>
            <w:proofErr w:type="spellEnd"/>
            <w:r>
              <w:rPr>
                <w:b/>
                <w:sz w:val="24"/>
                <w:szCs w:val="24"/>
                <w:lang w:val="es-ES_tradnl"/>
              </w:rPr>
              <w:t xml:space="preserve"> </w:t>
            </w:r>
            <w:proofErr w:type="spellStart"/>
            <w:r>
              <w:rPr>
                <w:b/>
                <w:sz w:val="24"/>
                <w:szCs w:val="24"/>
                <w:lang w:val="es-ES_tradnl"/>
              </w:rPr>
              <w:t>Actions</w:t>
            </w:r>
            <w:proofErr w:type="spellEnd"/>
          </w:p>
        </w:tc>
        <w:tc>
          <w:tcPr>
            <w:tcW w:w="5245" w:type="dxa"/>
            <w:shd w:val="clear" w:color="auto" w:fill="EAF1DD"/>
          </w:tcPr>
          <w:p w:rsidR="00C3686B" w:rsidRPr="00C3686B" w:rsidRDefault="0095264C" w:rsidP="00B05669">
            <w:pPr>
              <w:jc w:val="center"/>
              <w:rPr>
                <w:b/>
                <w:sz w:val="24"/>
                <w:szCs w:val="24"/>
                <w:lang w:val="es-ES_tradnl"/>
              </w:rPr>
            </w:pPr>
            <w:proofErr w:type="spellStart"/>
            <w:r>
              <w:rPr>
                <w:b/>
                <w:sz w:val="24"/>
                <w:szCs w:val="24"/>
                <w:lang w:val="es-ES_tradnl"/>
              </w:rPr>
              <w:t>Timeline</w:t>
            </w:r>
            <w:proofErr w:type="spellEnd"/>
            <w:r>
              <w:rPr>
                <w:b/>
                <w:sz w:val="24"/>
                <w:szCs w:val="24"/>
                <w:lang w:val="es-ES_tradnl"/>
              </w:rPr>
              <w:t xml:space="preserve"> (in </w:t>
            </w:r>
            <w:proofErr w:type="spellStart"/>
            <w:r>
              <w:rPr>
                <w:b/>
                <w:sz w:val="24"/>
                <w:szCs w:val="24"/>
                <w:lang w:val="es-ES_tradnl"/>
              </w:rPr>
              <w:t>months</w:t>
            </w:r>
            <w:proofErr w:type="spellEnd"/>
            <w:r>
              <w:rPr>
                <w:b/>
                <w:sz w:val="24"/>
                <w:szCs w:val="24"/>
                <w:lang w:val="es-ES_tradnl"/>
              </w:rPr>
              <w:t>)</w:t>
            </w:r>
          </w:p>
        </w:tc>
        <w:tc>
          <w:tcPr>
            <w:tcW w:w="3566" w:type="dxa"/>
            <w:shd w:val="clear" w:color="auto" w:fill="EAF1DD"/>
          </w:tcPr>
          <w:p w:rsidR="00C3686B" w:rsidRPr="00C3686B" w:rsidRDefault="0095264C" w:rsidP="00B05669">
            <w:pPr>
              <w:jc w:val="center"/>
              <w:rPr>
                <w:b/>
                <w:sz w:val="24"/>
                <w:szCs w:val="24"/>
                <w:lang w:val="es-ES_tradnl"/>
              </w:rPr>
            </w:pPr>
            <w:proofErr w:type="spellStart"/>
            <w:r>
              <w:rPr>
                <w:b/>
                <w:sz w:val="24"/>
                <w:szCs w:val="24"/>
                <w:lang w:val="es-ES_tradnl"/>
              </w:rPr>
              <w:t>Counter-part</w:t>
            </w:r>
            <w:proofErr w:type="spellEnd"/>
            <w:r>
              <w:rPr>
                <w:b/>
                <w:sz w:val="24"/>
                <w:szCs w:val="24"/>
                <w:lang w:val="es-ES_tradnl"/>
              </w:rPr>
              <w:t xml:space="preserve"> </w:t>
            </w:r>
            <w:proofErr w:type="spellStart"/>
            <w:r>
              <w:rPr>
                <w:b/>
                <w:sz w:val="24"/>
                <w:szCs w:val="24"/>
                <w:lang w:val="es-ES_tradnl"/>
              </w:rPr>
              <w:t>institutions</w:t>
            </w:r>
            <w:proofErr w:type="spellEnd"/>
          </w:p>
        </w:tc>
      </w:tr>
      <w:tr w:rsidR="00C3686B" w:rsidRPr="00C3686B" w:rsidTr="00795ACD">
        <w:tc>
          <w:tcPr>
            <w:tcW w:w="4077" w:type="dxa"/>
            <w:gridSpan w:val="2"/>
            <w:shd w:val="clear" w:color="auto" w:fill="auto"/>
          </w:tcPr>
          <w:p w:rsidR="00C3686B" w:rsidRPr="004538DC" w:rsidRDefault="00846340" w:rsidP="00C3686B">
            <w:pPr>
              <w:rPr>
                <w:b/>
                <w:sz w:val="24"/>
                <w:szCs w:val="24"/>
                <w:lang w:val="en-US"/>
              </w:rPr>
            </w:pPr>
            <w:r w:rsidRPr="004538DC">
              <w:rPr>
                <w:b/>
                <w:sz w:val="24"/>
                <w:szCs w:val="24"/>
                <w:lang w:val="en-US"/>
              </w:rPr>
              <w:t>Ac</w:t>
            </w:r>
            <w:r w:rsidR="0095264C" w:rsidRPr="004538DC">
              <w:rPr>
                <w:b/>
                <w:sz w:val="24"/>
                <w:szCs w:val="24"/>
                <w:lang w:val="en-US"/>
              </w:rPr>
              <w:t>tion</w:t>
            </w:r>
            <w:r w:rsidRPr="004538DC">
              <w:rPr>
                <w:b/>
                <w:sz w:val="24"/>
                <w:szCs w:val="24"/>
                <w:lang w:val="en-US"/>
              </w:rPr>
              <w:t xml:space="preserve"> </w:t>
            </w:r>
            <w:r w:rsidR="00C3686B" w:rsidRPr="004538DC">
              <w:rPr>
                <w:b/>
                <w:sz w:val="24"/>
                <w:szCs w:val="24"/>
                <w:lang w:val="en-US"/>
              </w:rPr>
              <w:t>1.1</w:t>
            </w:r>
            <w:r w:rsidR="004538DC">
              <w:rPr>
                <w:b/>
                <w:sz w:val="24"/>
                <w:szCs w:val="24"/>
                <w:lang w:val="en-US"/>
              </w:rPr>
              <w:t xml:space="preserve"> Elaboration of assess</w:t>
            </w:r>
            <w:r w:rsidR="004538DC" w:rsidRPr="004538DC">
              <w:rPr>
                <w:b/>
                <w:sz w:val="24"/>
                <w:szCs w:val="24"/>
                <w:lang w:val="en-US"/>
              </w:rPr>
              <w:t>ment of the situation after 10 years of inactivity of the Committee</w:t>
            </w:r>
          </w:p>
        </w:tc>
        <w:tc>
          <w:tcPr>
            <w:tcW w:w="5245" w:type="dxa"/>
            <w:shd w:val="clear" w:color="auto" w:fill="auto"/>
          </w:tcPr>
          <w:p w:rsidR="00C3686B" w:rsidRPr="004538DC" w:rsidRDefault="004538DC" w:rsidP="00B05669">
            <w:pPr>
              <w:jc w:val="center"/>
              <w:rPr>
                <w:sz w:val="24"/>
                <w:szCs w:val="24"/>
                <w:lang w:val="en-US"/>
              </w:rPr>
            </w:pPr>
            <w:r>
              <w:rPr>
                <w:sz w:val="24"/>
                <w:szCs w:val="24"/>
                <w:lang w:val="en-US"/>
              </w:rPr>
              <w:t>Two months</w:t>
            </w:r>
          </w:p>
        </w:tc>
        <w:tc>
          <w:tcPr>
            <w:tcW w:w="3566" w:type="dxa"/>
            <w:shd w:val="clear" w:color="auto" w:fill="auto"/>
          </w:tcPr>
          <w:p w:rsidR="00C3686B" w:rsidRDefault="004538DC" w:rsidP="00B05669">
            <w:pPr>
              <w:jc w:val="center"/>
              <w:rPr>
                <w:sz w:val="24"/>
                <w:szCs w:val="24"/>
                <w:lang w:val="en-US"/>
              </w:rPr>
            </w:pPr>
            <w:proofErr w:type="spellStart"/>
            <w:r>
              <w:rPr>
                <w:sz w:val="24"/>
                <w:szCs w:val="24"/>
                <w:lang w:val="en-US"/>
              </w:rPr>
              <w:t>Labour</w:t>
            </w:r>
            <w:proofErr w:type="spellEnd"/>
            <w:r>
              <w:rPr>
                <w:sz w:val="24"/>
                <w:szCs w:val="24"/>
                <w:lang w:val="en-US"/>
              </w:rPr>
              <w:t xml:space="preserve"> Department</w:t>
            </w:r>
          </w:p>
          <w:p w:rsidR="004538DC" w:rsidRDefault="004538DC" w:rsidP="00B05669">
            <w:pPr>
              <w:jc w:val="center"/>
              <w:rPr>
                <w:sz w:val="24"/>
                <w:szCs w:val="24"/>
                <w:lang w:val="en-US"/>
              </w:rPr>
            </w:pPr>
            <w:r>
              <w:rPr>
                <w:sz w:val="24"/>
                <w:szCs w:val="24"/>
                <w:lang w:val="en-US"/>
              </w:rPr>
              <w:t>Immigration Department</w:t>
            </w:r>
          </w:p>
          <w:p w:rsidR="004538DC" w:rsidRDefault="004538DC" w:rsidP="00B05669">
            <w:pPr>
              <w:jc w:val="center"/>
              <w:rPr>
                <w:sz w:val="24"/>
                <w:szCs w:val="24"/>
                <w:lang w:val="en-US"/>
              </w:rPr>
            </w:pPr>
            <w:r>
              <w:rPr>
                <w:sz w:val="24"/>
                <w:szCs w:val="24"/>
                <w:lang w:val="en-US"/>
              </w:rPr>
              <w:t>Ministry of Human Development and Social Transformation</w:t>
            </w:r>
          </w:p>
          <w:p w:rsidR="004538DC" w:rsidRDefault="004538DC" w:rsidP="00B05669">
            <w:pPr>
              <w:jc w:val="center"/>
              <w:rPr>
                <w:sz w:val="24"/>
                <w:szCs w:val="24"/>
                <w:lang w:val="en-US"/>
              </w:rPr>
            </w:pPr>
            <w:r>
              <w:rPr>
                <w:sz w:val="24"/>
                <w:szCs w:val="24"/>
                <w:lang w:val="en-US"/>
              </w:rPr>
              <w:lastRenderedPageBreak/>
              <w:t>Ministry of Foreign Affairs</w:t>
            </w:r>
          </w:p>
          <w:p w:rsidR="004538DC" w:rsidRDefault="004538DC" w:rsidP="00B05669">
            <w:pPr>
              <w:jc w:val="center"/>
              <w:rPr>
                <w:sz w:val="24"/>
                <w:szCs w:val="24"/>
                <w:lang w:val="en-US"/>
              </w:rPr>
            </w:pPr>
            <w:r>
              <w:rPr>
                <w:sz w:val="24"/>
                <w:szCs w:val="24"/>
                <w:lang w:val="en-US"/>
              </w:rPr>
              <w:t>UNHCR and its agencies</w:t>
            </w:r>
          </w:p>
          <w:p w:rsidR="004538DC" w:rsidRPr="004538DC" w:rsidRDefault="004538DC" w:rsidP="004538DC">
            <w:pPr>
              <w:rPr>
                <w:sz w:val="24"/>
                <w:szCs w:val="24"/>
                <w:lang w:val="en-US"/>
              </w:rPr>
            </w:pPr>
          </w:p>
        </w:tc>
      </w:tr>
      <w:tr w:rsidR="00C3686B" w:rsidRPr="00C3686B" w:rsidTr="00795ACD">
        <w:tc>
          <w:tcPr>
            <w:tcW w:w="4077" w:type="dxa"/>
            <w:gridSpan w:val="2"/>
            <w:shd w:val="clear" w:color="auto" w:fill="auto"/>
          </w:tcPr>
          <w:p w:rsidR="00C3686B" w:rsidRPr="006B1CFC" w:rsidRDefault="00846340" w:rsidP="00C3686B">
            <w:pPr>
              <w:rPr>
                <w:b/>
                <w:sz w:val="24"/>
                <w:szCs w:val="24"/>
                <w:lang w:val="en-US"/>
              </w:rPr>
            </w:pPr>
            <w:r w:rsidRPr="006B1CFC">
              <w:rPr>
                <w:b/>
                <w:sz w:val="24"/>
                <w:szCs w:val="24"/>
                <w:lang w:val="en-US"/>
              </w:rPr>
              <w:lastRenderedPageBreak/>
              <w:t>Ac</w:t>
            </w:r>
            <w:r w:rsidR="0095264C" w:rsidRPr="006B1CFC">
              <w:rPr>
                <w:b/>
                <w:sz w:val="24"/>
                <w:szCs w:val="24"/>
                <w:lang w:val="en-US"/>
              </w:rPr>
              <w:t>tion</w:t>
            </w:r>
            <w:r w:rsidRPr="006B1CFC">
              <w:rPr>
                <w:b/>
                <w:sz w:val="24"/>
                <w:szCs w:val="24"/>
                <w:lang w:val="en-US"/>
              </w:rPr>
              <w:t xml:space="preserve"> </w:t>
            </w:r>
            <w:r w:rsidR="00C3686B" w:rsidRPr="006B1CFC">
              <w:rPr>
                <w:b/>
                <w:sz w:val="24"/>
                <w:szCs w:val="24"/>
                <w:lang w:val="en-US"/>
              </w:rPr>
              <w:t>1.2</w:t>
            </w:r>
            <w:r w:rsidR="006B1CFC" w:rsidRPr="006B1CFC">
              <w:rPr>
                <w:b/>
                <w:sz w:val="24"/>
                <w:szCs w:val="24"/>
                <w:lang w:val="en-US"/>
              </w:rPr>
              <w:t xml:space="preserve"> Preparatio</w:t>
            </w:r>
            <w:r w:rsidR="00D3325B">
              <w:rPr>
                <w:b/>
                <w:sz w:val="24"/>
                <w:szCs w:val="24"/>
                <w:lang w:val="en-US"/>
              </w:rPr>
              <w:t>n of Cabinet Information Paper recommending the reactivation of the Committee</w:t>
            </w:r>
          </w:p>
        </w:tc>
        <w:tc>
          <w:tcPr>
            <w:tcW w:w="5245" w:type="dxa"/>
            <w:shd w:val="clear" w:color="auto" w:fill="auto"/>
          </w:tcPr>
          <w:p w:rsidR="00C3686B" w:rsidRPr="006B1CFC" w:rsidRDefault="00D3325B" w:rsidP="00B05669">
            <w:pPr>
              <w:jc w:val="center"/>
              <w:rPr>
                <w:sz w:val="24"/>
                <w:szCs w:val="24"/>
                <w:lang w:val="en-US"/>
              </w:rPr>
            </w:pPr>
            <w:r>
              <w:rPr>
                <w:sz w:val="24"/>
                <w:szCs w:val="24"/>
                <w:lang w:val="en-US"/>
              </w:rPr>
              <w:t>One month after the assessment is finished</w:t>
            </w:r>
          </w:p>
        </w:tc>
        <w:tc>
          <w:tcPr>
            <w:tcW w:w="3566" w:type="dxa"/>
            <w:shd w:val="clear" w:color="auto" w:fill="auto"/>
          </w:tcPr>
          <w:p w:rsidR="00C3686B" w:rsidRPr="006B1CFC" w:rsidRDefault="00D3325B" w:rsidP="00B05669">
            <w:pPr>
              <w:jc w:val="center"/>
              <w:rPr>
                <w:sz w:val="24"/>
                <w:szCs w:val="24"/>
                <w:lang w:val="en-US"/>
              </w:rPr>
            </w:pPr>
            <w:r>
              <w:rPr>
                <w:sz w:val="24"/>
                <w:szCs w:val="24"/>
                <w:lang w:val="en-US"/>
              </w:rPr>
              <w:t>Same institutions as before</w:t>
            </w:r>
          </w:p>
        </w:tc>
      </w:tr>
      <w:tr w:rsidR="00C3686B" w:rsidRPr="00C3686B" w:rsidTr="00795ACD">
        <w:tc>
          <w:tcPr>
            <w:tcW w:w="4077" w:type="dxa"/>
            <w:gridSpan w:val="2"/>
            <w:shd w:val="clear" w:color="auto" w:fill="auto"/>
          </w:tcPr>
          <w:p w:rsidR="00C3686B" w:rsidRPr="00374180" w:rsidRDefault="00846340" w:rsidP="00C3686B">
            <w:pPr>
              <w:rPr>
                <w:b/>
                <w:sz w:val="24"/>
                <w:szCs w:val="24"/>
                <w:lang w:val="en-US"/>
              </w:rPr>
            </w:pPr>
            <w:r w:rsidRPr="00374180">
              <w:rPr>
                <w:b/>
                <w:sz w:val="24"/>
                <w:szCs w:val="24"/>
                <w:lang w:val="en-US"/>
              </w:rPr>
              <w:t>Ac</w:t>
            </w:r>
            <w:r w:rsidR="0095264C" w:rsidRPr="00374180">
              <w:rPr>
                <w:b/>
                <w:sz w:val="24"/>
                <w:szCs w:val="24"/>
                <w:lang w:val="en-US"/>
              </w:rPr>
              <w:t>tion</w:t>
            </w:r>
            <w:r w:rsidRPr="00374180">
              <w:rPr>
                <w:b/>
                <w:sz w:val="24"/>
                <w:szCs w:val="24"/>
                <w:lang w:val="en-US"/>
              </w:rPr>
              <w:t xml:space="preserve"> </w:t>
            </w:r>
            <w:r w:rsidR="00C3686B" w:rsidRPr="00374180">
              <w:rPr>
                <w:b/>
                <w:sz w:val="24"/>
                <w:szCs w:val="24"/>
                <w:lang w:val="en-US"/>
              </w:rPr>
              <w:t>1.3</w:t>
            </w:r>
            <w:r w:rsidR="00374180" w:rsidRPr="00374180">
              <w:rPr>
                <w:b/>
                <w:sz w:val="24"/>
                <w:szCs w:val="24"/>
                <w:lang w:val="en-US"/>
              </w:rPr>
              <w:t xml:space="preserve"> If ap</w:t>
            </w:r>
            <w:r w:rsidR="00374180">
              <w:rPr>
                <w:b/>
                <w:sz w:val="24"/>
                <w:szCs w:val="24"/>
                <w:lang w:val="en-US"/>
              </w:rPr>
              <w:t>p</w:t>
            </w:r>
            <w:r w:rsidR="00374180" w:rsidRPr="00374180">
              <w:rPr>
                <w:b/>
                <w:sz w:val="24"/>
                <w:szCs w:val="24"/>
                <w:lang w:val="en-US"/>
              </w:rPr>
              <w:t>roved by Cabinet, appointment of the Secretariat and the other members of the Committee</w:t>
            </w:r>
          </w:p>
        </w:tc>
        <w:tc>
          <w:tcPr>
            <w:tcW w:w="5245" w:type="dxa"/>
            <w:shd w:val="clear" w:color="auto" w:fill="auto"/>
          </w:tcPr>
          <w:p w:rsidR="00C3686B" w:rsidRPr="00374180" w:rsidRDefault="00374180" w:rsidP="00B05669">
            <w:pPr>
              <w:jc w:val="center"/>
              <w:rPr>
                <w:sz w:val="24"/>
                <w:szCs w:val="24"/>
                <w:lang w:val="en-US"/>
              </w:rPr>
            </w:pPr>
            <w:r>
              <w:rPr>
                <w:sz w:val="24"/>
                <w:szCs w:val="24"/>
                <w:lang w:val="en-US"/>
              </w:rPr>
              <w:t>Three months after the approval by Cabinet</w:t>
            </w:r>
          </w:p>
        </w:tc>
        <w:tc>
          <w:tcPr>
            <w:tcW w:w="3566" w:type="dxa"/>
            <w:shd w:val="clear" w:color="auto" w:fill="auto"/>
          </w:tcPr>
          <w:p w:rsidR="00C3686B" w:rsidRPr="00374180" w:rsidRDefault="00C3686B" w:rsidP="00B05669">
            <w:pPr>
              <w:jc w:val="center"/>
              <w:rPr>
                <w:sz w:val="24"/>
                <w:szCs w:val="24"/>
                <w:lang w:val="en-US"/>
              </w:rPr>
            </w:pPr>
          </w:p>
        </w:tc>
      </w:tr>
      <w:tr w:rsidR="00B801B7" w:rsidRPr="00C3686B" w:rsidTr="00795ACD">
        <w:tc>
          <w:tcPr>
            <w:tcW w:w="4077" w:type="dxa"/>
            <w:gridSpan w:val="2"/>
            <w:shd w:val="clear" w:color="auto" w:fill="auto"/>
          </w:tcPr>
          <w:p w:rsidR="00B801B7" w:rsidRPr="00374180" w:rsidRDefault="00846340" w:rsidP="00C3686B">
            <w:pPr>
              <w:rPr>
                <w:b/>
                <w:sz w:val="24"/>
                <w:szCs w:val="24"/>
                <w:lang w:val="en-US"/>
              </w:rPr>
            </w:pPr>
            <w:r w:rsidRPr="00374180">
              <w:rPr>
                <w:b/>
                <w:sz w:val="24"/>
                <w:szCs w:val="24"/>
                <w:lang w:val="en-US"/>
              </w:rPr>
              <w:t>Ac</w:t>
            </w:r>
            <w:r w:rsidR="0095264C" w:rsidRPr="00374180">
              <w:rPr>
                <w:b/>
                <w:sz w:val="24"/>
                <w:szCs w:val="24"/>
                <w:lang w:val="en-US"/>
              </w:rPr>
              <w:t>tion</w:t>
            </w:r>
            <w:r w:rsidRPr="00374180">
              <w:rPr>
                <w:b/>
                <w:sz w:val="24"/>
                <w:szCs w:val="24"/>
                <w:lang w:val="en-US"/>
              </w:rPr>
              <w:t xml:space="preserve"> </w:t>
            </w:r>
            <w:r w:rsidR="00B801B7" w:rsidRPr="00374180">
              <w:rPr>
                <w:b/>
                <w:sz w:val="24"/>
                <w:szCs w:val="24"/>
                <w:lang w:val="en-US"/>
              </w:rPr>
              <w:t>1.4</w:t>
            </w:r>
            <w:r w:rsidR="00374180" w:rsidRPr="00374180">
              <w:rPr>
                <w:b/>
                <w:sz w:val="24"/>
                <w:szCs w:val="24"/>
                <w:lang w:val="en-US"/>
              </w:rPr>
              <w:t xml:space="preserve">  Process pending applications upon the Committee</w:t>
            </w:r>
          </w:p>
        </w:tc>
        <w:tc>
          <w:tcPr>
            <w:tcW w:w="5245" w:type="dxa"/>
            <w:shd w:val="clear" w:color="auto" w:fill="auto"/>
          </w:tcPr>
          <w:p w:rsidR="00B801B7" w:rsidRPr="00374180" w:rsidRDefault="00374180" w:rsidP="00B05669">
            <w:pPr>
              <w:jc w:val="center"/>
              <w:rPr>
                <w:sz w:val="24"/>
                <w:szCs w:val="24"/>
                <w:lang w:val="en-US"/>
              </w:rPr>
            </w:pPr>
            <w:r>
              <w:rPr>
                <w:sz w:val="24"/>
                <w:szCs w:val="24"/>
                <w:lang w:val="en-US"/>
              </w:rPr>
              <w:t>From 9 to 12 months</w:t>
            </w:r>
          </w:p>
        </w:tc>
        <w:tc>
          <w:tcPr>
            <w:tcW w:w="3566" w:type="dxa"/>
            <w:shd w:val="clear" w:color="auto" w:fill="auto"/>
          </w:tcPr>
          <w:p w:rsidR="00B801B7" w:rsidRPr="00374180" w:rsidRDefault="00070E18" w:rsidP="00B05669">
            <w:pPr>
              <w:jc w:val="center"/>
              <w:rPr>
                <w:sz w:val="24"/>
                <w:szCs w:val="24"/>
                <w:lang w:val="en-US"/>
              </w:rPr>
            </w:pPr>
            <w:r>
              <w:rPr>
                <w:sz w:val="24"/>
                <w:szCs w:val="24"/>
                <w:lang w:val="en-US"/>
              </w:rPr>
              <w:t>Refugee Eligibility Committee</w:t>
            </w:r>
          </w:p>
        </w:tc>
      </w:tr>
      <w:tr w:rsidR="00846340" w:rsidRPr="00C3686B">
        <w:tc>
          <w:tcPr>
            <w:tcW w:w="12888" w:type="dxa"/>
            <w:gridSpan w:val="4"/>
            <w:shd w:val="clear" w:color="auto" w:fill="F2F2F2"/>
          </w:tcPr>
          <w:p w:rsidR="00846340" w:rsidRPr="00070E18" w:rsidRDefault="0095264C" w:rsidP="00795ACD">
            <w:pPr>
              <w:rPr>
                <w:b/>
                <w:sz w:val="24"/>
                <w:szCs w:val="24"/>
                <w:lang w:val="en-US"/>
              </w:rPr>
            </w:pPr>
            <w:r w:rsidRPr="00070E18">
              <w:rPr>
                <w:b/>
                <w:sz w:val="24"/>
                <w:szCs w:val="24"/>
                <w:lang w:val="en-US"/>
              </w:rPr>
              <w:t xml:space="preserve">Result </w:t>
            </w:r>
            <w:r w:rsidR="00846340" w:rsidRPr="00070E18">
              <w:rPr>
                <w:b/>
                <w:sz w:val="24"/>
                <w:szCs w:val="24"/>
                <w:lang w:val="en-US"/>
              </w:rPr>
              <w:t>2</w:t>
            </w:r>
            <w:r w:rsidR="00AD64BC">
              <w:rPr>
                <w:b/>
                <w:sz w:val="24"/>
                <w:szCs w:val="24"/>
                <w:lang w:val="en-US"/>
              </w:rPr>
              <w:t xml:space="preserve"> Bring to the attention of the </w:t>
            </w:r>
            <w:r w:rsidR="00070E18" w:rsidRPr="00070E18">
              <w:rPr>
                <w:b/>
                <w:sz w:val="24"/>
                <w:szCs w:val="24"/>
                <w:lang w:val="en-US"/>
              </w:rPr>
              <w:t>National Committee for Families and Children</w:t>
            </w:r>
            <w:r w:rsidR="00070E18">
              <w:rPr>
                <w:b/>
                <w:sz w:val="24"/>
                <w:szCs w:val="24"/>
                <w:lang w:val="en-US"/>
              </w:rPr>
              <w:t xml:space="preserve"> </w:t>
            </w:r>
            <w:r w:rsidR="006D7629">
              <w:rPr>
                <w:b/>
                <w:sz w:val="24"/>
                <w:szCs w:val="24"/>
                <w:lang w:val="en-US"/>
              </w:rPr>
              <w:t xml:space="preserve">(NCFC) </w:t>
            </w:r>
            <w:r w:rsidR="00AD64BC">
              <w:rPr>
                <w:b/>
                <w:sz w:val="24"/>
                <w:szCs w:val="24"/>
                <w:lang w:val="en-US"/>
              </w:rPr>
              <w:t>the need to focus on</w:t>
            </w:r>
            <w:r w:rsidR="00070E18">
              <w:rPr>
                <w:b/>
                <w:sz w:val="24"/>
                <w:szCs w:val="24"/>
                <w:lang w:val="en-US"/>
              </w:rPr>
              <w:t xml:space="preserve"> migrant and refugee children</w:t>
            </w:r>
          </w:p>
        </w:tc>
      </w:tr>
      <w:tr w:rsidR="00B801B7" w:rsidRPr="00C3686B">
        <w:tc>
          <w:tcPr>
            <w:tcW w:w="2943" w:type="dxa"/>
            <w:shd w:val="clear" w:color="auto" w:fill="EAF1DD"/>
          </w:tcPr>
          <w:p w:rsidR="00B801B7" w:rsidRPr="00B801B7" w:rsidRDefault="0095264C" w:rsidP="00B801B7">
            <w:pPr>
              <w:rPr>
                <w:b/>
                <w:sz w:val="24"/>
                <w:szCs w:val="24"/>
                <w:lang w:val="es-ES_tradnl"/>
              </w:rPr>
            </w:pPr>
            <w:proofErr w:type="spellStart"/>
            <w:r>
              <w:rPr>
                <w:b/>
                <w:sz w:val="24"/>
                <w:szCs w:val="24"/>
                <w:lang w:val="es-ES_tradnl"/>
              </w:rPr>
              <w:t>Strategic</w:t>
            </w:r>
            <w:proofErr w:type="spellEnd"/>
            <w:r>
              <w:rPr>
                <w:b/>
                <w:sz w:val="24"/>
                <w:szCs w:val="24"/>
                <w:lang w:val="es-ES_tradnl"/>
              </w:rPr>
              <w:t xml:space="preserve"> </w:t>
            </w:r>
            <w:proofErr w:type="spellStart"/>
            <w:r>
              <w:rPr>
                <w:b/>
                <w:sz w:val="24"/>
                <w:szCs w:val="24"/>
                <w:lang w:val="es-ES_tradnl"/>
              </w:rPr>
              <w:t>Action</w:t>
            </w:r>
            <w:proofErr w:type="spellEnd"/>
          </w:p>
        </w:tc>
        <w:tc>
          <w:tcPr>
            <w:tcW w:w="6379" w:type="dxa"/>
            <w:gridSpan w:val="2"/>
            <w:shd w:val="clear" w:color="auto" w:fill="EAF1DD"/>
          </w:tcPr>
          <w:p w:rsidR="00B801B7" w:rsidRPr="00B801B7" w:rsidRDefault="00070E18" w:rsidP="00B05669">
            <w:pPr>
              <w:jc w:val="center"/>
              <w:rPr>
                <w:b/>
                <w:sz w:val="24"/>
                <w:szCs w:val="24"/>
                <w:lang w:val="es-ES_tradnl"/>
              </w:rPr>
            </w:pPr>
            <w:proofErr w:type="spellStart"/>
            <w:r>
              <w:rPr>
                <w:b/>
                <w:sz w:val="24"/>
                <w:szCs w:val="24"/>
                <w:lang w:val="es-ES_tradnl"/>
              </w:rPr>
              <w:t>Tim</w:t>
            </w:r>
            <w:r w:rsidR="0095264C">
              <w:rPr>
                <w:b/>
                <w:sz w:val="24"/>
                <w:szCs w:val="24"/>
                <w:lang w:val="es-ES_tradnl"/>
              </w:rPr>
              <w:t>eline</w:t>
            </w:r>
            <w:proofErr w:type="spellEnd"/>
            <w:r w:rsidR="0095264C">
              <w:rPr>
                <w:b/>
                <w:sz w:val="24"/>
                <w:szCs w:val="24"/>
                <w:lang w:val="es-ES_tradnl"/>
              </w:rPr>
              <w:t xml:space="preserve"> (in </w:t>
            </w:r>
            <w:proofErr w:type="spellStart"/>
            <w:r w:rsidR="0095264C">
              <w:rPr>
                <w:b/>
                <w:sz w:val="24"/>
                <w:szCs w:val="24"/>
                <w:lang w:val="es-ES_tradnl"/>
              </w:rPr>
              <w:t>months</w:t>
            </w:r>
            <w:proofErr w:type="spellEnd"/>
            <w:r w:rsidR="0095264C">
              <w:rPr>
                <w:b/>
                <w:sz w:val="24"/>
                <w:szCs w:val="24"/>
                <w:lang w:val="es-ES_tradnl"/>
              </w:rPr>
              <w:t>)</w:t>
            </w:r>
          </w:p>
        </w:tc>
        <w:tc>
          <w:tcPr>
            <w:tcW w:w="3566" w:type="dxa"/>
            <w:shd w:val="clear" w:color="auto" w:fill="EAF1DD"/>
          </w:tcPr>
          <w:p w:rsidR="00B801B7" w:rsidRPr="00B801B7" w:rsidRDefault="0095264C" w:rsidP="00B05669">
            <w:pPr>
              <w:jc w:val="center"/>
              <w:rPr>
                <w:b/>
                <w:sz w:val="24"/>
                <w:szCs w:val="24"/>
                <w:lang w:val="es-ES_tradnl"/>
              </w:rPr>
            </w:pPr>
            <w:proofErr w:type="spellStart"/>
            <w:r>
              <w:rPr>
                <w:b/>
                <w:sz w:val="24"/>
                <w:szCs w:val="24"/>
                <w:lang w:val="es-ES_tradnl"/>
              </w:rPr>
              <w:t>Counter-part</w:t>
            </w:r>
            <w:proofErr w:type="spellEnd"/>
            <w:r>
              <w:rPr>
                <w:b/>
                <w:sz w:val="24"/>
                <w:szCs w:val="24"/>
                <w:lang w:val="es-ES_tradnl"/>
              </w:rPr>
              <w:t xml:space="preserve"> </w:t>
            </w:r>
            <w:proofErr w:type="spellStart"/>
            <w:r>
              <w:rPr>
                <w:b/>
                <w:sz w:val="24"/>
                <w:szCs w:val="24"/>
                <w:lang w:val="es-ES_tradnl"/>
              </w:rPr>
              <w:t>institutions</w:t>
            </w:r>
            <w:proofErr w:type="spellEnd"/>
          </w:p>
        </w:tc>
      </w:tr>
      <w:tr w:rsidR="00C3686B" w:rsidRPr="00C3686B">
        <w:tc>
          <w:tcPr>
            <w:tcW w:w="2943" w:type="dxa"/>
            <w:shd w:val="clear" w:color="auto" w:fill="auto"/>
          </w:tcPr>
          <w:p w:rsidR="00C3686B" w:rsidRPr="006D7629" w:rsidRDefault="006D7629" w:rsidP="00AD64BC">
            <w:pPr>
              <w:rPr>
                <w:b/>
                <w:sz w:val="24"/>
                <w:szCs w:val="24"/>
                <w:lang w:val="en-US"/>
              </w:rPr>
            </w:pPr>
            <w:r>
              <w:rPr>
                <w:b/>
                <w:sz w:val="24"/>
                <w:szCs w:val="24"/>
                <w:lang w:val="en-US"/>
              </w:rPr>
              <w:t>A</w:t>
            </w:r>
            <w:r w:rsidR="00846340" w:rsidRPr="006D7629">
              <w:rPr>
                <w:b/>
                <w:sz w:val="24"/>
                <w:szCs w:val="24"/>
                <w:lang w:val="en-US"/>
              </w:rPr>
              <w:t>c</w:t>
            </w:r>
            <w:r w:rsidR="0095264C" w:rsidRPr="006D7629">
              <w:rPr>
                <w:b/>
                <w:sz w:val="24"/>
                <w:szCs w:val="24"/>
                <w:lang w:val="en-US"/>
              </w:rPr>
              <w:t>tion</w:t>
            </w:r>
            <w:r w:rsidR="00C3686B" w:rsidRPr="006D7629">
              <w:rPr>
                <w:b/>
                <w:sz w:val="24"/>
                <w:szCs w:val="24"/>
                <w:lang w:val="en-US"/>
              </w:rPr>
              <w:t>2.1</w:t>
            </w:r>
            <w:r w:rsidRPr="006D7629">
              <w:rPr>
                <w:b/>
                <w:sz w:val="24"/>
                <w:szCs w:val="24"/>
                <w:lang w:val="en-US"/>
              </w:rPr>
              <w:t xml:space="preserve"> Elaboration of report to the Execut</w:t>
            </w:r>
            <w:r>
              <w:rPr>
                <w:b/>
                <w:sz w:val="24"/>
                <w:szCs w:val="24"/>
                <w:lang w:val="en-US"/>
              </w:rPr>
              <w:t>ive Committee of the NCFC introducing</w:t>
            </w:r>
            <w:r w:rsidRPr="006D7629">
              <w:rPr>
                <w:b/>
                <w:sz w:val="24"/>
                <w:szCs w:val="24"/>
                <w:lang w:val="en-US"/>
              </w:rPr>
              <w:t xml:space="preserve"> the need to </w:t>
            </w:r>
            <w:r w:rsidR="00AD64BC">
              <w:rPr>
                <w:b/>
                <w:sz w:val="24"/>
                <w:szCs w:val="24"/>
                <w:lang w:val="en-US"/>
              </w:rPr>
              <w:t xml:space="preserve">focus on </w:t>
            </w:r>
            <w:r w:rsidRPr="006D7629">
              <w:rPr>
                <w:b/>
                <w:sz w:val="24"/>
                <w:szCs w:val="24"/>
                <w:lang w:val="en-US"/>
              </w:rPr>
              <w:t>issues of migrant and refugee children</w:t>
            </w:r>
          </w:p>
        </w:tc>
        <w:tc>
          <w:tcPr>
            <w:tcW w:w="6379" w:type="dxa"/>
            <w:gridSpan w:val="2"/>
            <w:shd w:val="clear" w:color="auto" w:fill="auto"/>
          </w:tcPr>
          <w:p w:rsidR="00C3686B" w:rsidRPr="006D7629" w:rsidRDefault="006D7629" w:rsidP="00C3686B">
            <w:pPr>
              <w:rPr>
                <w:sz w:val="24"/>
                <w:szCs w:val="24"/>
                <w:lang w:val="en-US"/>
              </w:rPr>
            </w:pPr>
            <w:r>
              <w:rPr>
                <w:sz w:val="24"/>
                <w:szCs w:val="24"/>
                <w:lang w:val="en-US"/>
              </w:rPr>
              <w:t>Three months</w:t>
            </w:r>
          </w:p>
        </w:tc>
        <w:tc>
          <w:tcPr>
            <w:tcW w:w="3566" w:type="dxa"/>
            <w:shd w:val="clear" w:color="auto" w:fill="auto"/>
          </w:tcPr>
          <w:p w:rsidR="006D7629" w:rsidRDefault="006D7629" w:rsidP="006D7629">
            <w:pPr>
              <w:jc w:val="center"/>
              <w:rPr>
                <w:sz w:val="24"/>
                <w:szCs w:val="24"/>
                <w:lang w:val="en-US"/>
              </w:rPr>
            </w:pPr>
            <w:proofErr w:type="spellStart"/>
            <w:r>
              <w:rPr>
                <w:sz w:val="24"/>
                <w:szCs w:val="24"/>
                <w:lang w:val="en-US"/>
              </w:rPr>
              <w:t>Labour</w:t>
            </w:r>
            <w:proofErr w:type="spellEnd"/>
            <w:r>
              <w:rPr>
                <w:sz w:val="24"/>
                <w:szCs w:val="24"/>
                <w:lang w:val="en-US"/>
              </w:rPr>
              <w:t xml:space="preserve"> Department</w:t>
            </w:r>
          </w:p>
          <w:p w:rsidR="006D7629" w:rsidRDefault="006D7629" w:rsidP="006D7629">
            <w:pPr>
              <w:jc w:val="center"/>
              <w:rPr>
                <w:sz w:val="24"/>
                <w:szCs w:val="24"/>
                <w:lang w:val="en-US"/>
              </w:rPr>
            </w:pPr>
            <w:r>
              <w:rPr>
                <w:sz w:val="24"/>
                <w:szCs w:val="24"/>
                <w:lang w:val="en-US"/>
              </w:rPr>
              <w:t>Immigration Department</w:t>
            </w:r>
          </w:p>
          <w:p w:rsidR="006D7629" w:rsidRDefault="006D7629" w:rsidP="006D7629">
            <w:pPr>
              <w:jc w:val="center"/>
              <w:rPr>
                <w:sz w:val="24"/>
                <w:szCs w:val="24"/>
                <w:lang w:val="en-US"/>
              </w:rPr>
            </w:pPr>
            <w:r>
              <w:rPr>
                <w:sz w:val="24"/>
                <w:szCs w:val="24"/>
                <w:lang w:val="en-US"/>
              </w:rPr>
              <w:t>Ministry of Human Development and Social Transformation</w:t>
            </w:r>
          </w:p>
          <w:p w:rsidR="006D7629" w:rsidRDefault="006D7629" w:rsidP="006D7629">
            <w:pPr>
              <w:jc w:val="center"/>
              <w:rPr>
                <w:sz w:val="24"/>
                <w:szCs w:val="24"/>
                <w:lang w:val="en-US"/>
              </w:rPr>
            </w:pPr>
            <w:r>
              <w:rPr>
                <w:sz w:val="24"/>
                <w:szCs w:val="24"/>
                <w:lang w:val="en-US"/>
              </w:rPr>
              <w:t>Ministry of Foreign Affairs</w:t>
            </w:r>
          </w:p>
          <w:p w:rsidR="006D7629" w:rsidRDefault="006D7629" w:rsidP="006D7629">
            <w:pPr>
              <w:jc w:val="center"/>
              <w:rPr>
                <w:sz w:val="24"/>
                <w:szCs w:val="24"/>
                <w:lang w:val="en-US"/>
              </w:rPr>
            </w:pPr>
            <w:r>
              <w:rPr>
                <w:sz w:val="24"/>
                <w:szCs w:val="24"/>
                <w:lang w:val="en-US"/>
              </w:rPr>
              <w:t>UNHCR and its agencies</w:t>
            </w:r>
          </w:p>
          <w:p w:rsidR="006D7629" w:rsidRDefault="006D7629" w:rsidP="006D7629">
            <w:pPr>
              <w:jc w:val="center"/>
              <w:rPr>
                <w:sz w:val="24"/>
                <w:szCs w:val="24"/>
                <w:lang w:val="en-US"/>
              </w:rPr>
            </w:pPr>
            <w:r>
              <w:rPr>
                <w:sz w:val="24"/>
                <w:szCs w:val="24"/>
                <w:lang w:val="en-US"/>
              </w:rPr>
              <w:t>IOM</w:t>
            </w:r>
          </w:p>
          <w:p w:rsidR="00C3686B" w:rsidRPr="006D7629" w:rsidRDefault="00C3686B" w:rsidP="00C3686B">
            <w:pPr>
              <w:rPr>
                <w:sz w:val="24"/>
                <w:szCs w:val="24"/>
                <w:lang w:val="en-US"/>
              </w:rPr>
            </w:pPr>
          </w:p>
        </w:tc>
      </w:tr>
      <w:tr w:rsidR="00C3686B" w:rsidRPr="006D7629">
        <w:tc>
          <w:tcPr>
            <w:tcW w:w="2943" w:type="dxa"/>
            <w:shd w:val="clear" w:color="auto" w:fill="auto"/>
          </w:tcPr>
          <w:p w:rsidR="00C3686B" w:rsidRPr="006D7629" w:rsidRDefault="00846340" w:rsidP="00C3686B">
            <w:pPr>
              <w:rPr>
                <w:b/>
                <w:sz w:val="24"/>
                <w:szCs w:val="24"/>
                <w:lang w:val="en-US"/>
              </w:rPr>
            </w:pPr>
            <w:r w:rsidRPr="006D7629">
              <w:rPr>
                <w:b/>
                <w:sz w:val="24"/>
                <w:szCs w:val="24"/>
                <w:lang w:val="en-US"/>
              </w:rPr>
              <w:lastRenderedPageBreak/>
              <w:t>Ac</w:t>
            </w:r>
            <w:r w:rsidR="0095264C" w:rsidRPr="006D7629">
              <w:rPr>
                <w:b/>
                <w:sz w:val="24"/>
                <w:szCs w:val="24"/>
                <w:lang w:val="en-US"/>
              </w:rPr>
              <w:t>tion</w:t>
            </w:r>
            <w:r w:rsidR="00C3686B" w:rsidRPr="006D7629">
              <w:rPr>
                <w:b/>
                <w:sz w:val="24"/>
                <w:szCs w:val="24"/>
                <w:lang w:val="en-US"/>
              </w:rPr>
              <w:t>2.2</w:t>
            </w:r>
            <w:r w:rsidR="006D7629" w:rsidRPr="006D7629">
              <w:rPr>
                <w:b/>
                <w:sz w:val="24"/>
                <w:szCs w:val="24"/>
                <w:lang w:val="en-US"/>
              </w:rPr>
              <w:t xml:space="preserve"> Joint meeting between the Executive Committee of the NCFC and the stakeholders that drafted the report to set up an action plan</w:t>
            </w:r>
          </w:p>
        </w:tc>
        <w:tc>
          <w:tcPr>
            <w:tcW w:w="6379" w:type="dxa"/>
            <w:gridSpan w:val="2"/>
            <w:shd w:val="clear" w:color="auto" w:fill="auto"/>
          </w:tcPr>
          <w:p w:rsidR="00C3686B" w:rsidRPr="006D7629" w:rsidRDefault="006D7629" w:rsidP="00C3686B">
            <w:pPr>
              <w:rPr>
                <w:sz w:val="24"/>
                <w:szCs w:val="24"/>
                <w:lang w:val="en-US"/>
              </w:rPr>
            </w:pPr>
            <w:r>
              <w:rPr>
                <w:sz w:val="24"/>
                <w:szCs w:val="24"/>
                <w:lang w:val="en-US"/>
              </w:rPr>
              <w:t>Three months after the submission of the report</w:t>
            </w:r>
          </w:p>
        </w:tc>
        <w:tc>
          <w:tcPr>
            <w:tcW w:w="3566" w:type="dxa"/>
            <w:shd w:val="clear" w:color="auto" w:fill="auto"/>
          </w:tcPr>
          <w:p w:rsidR="00C3686B" w:rsidRPr="006D7629" w:rsidRDefault="006D7629" w:rsidP="00C3686B">
            <w:pPr>
              <w:rPr>
                <w:sz w:val="24"/>
                <w:szCs w:val="24"/>
                <w:lang w:val="en-US"/>
              </w:rPr>
            </w:pPr>
            <w:r>
              <w:rPr>
                <w:sz w:val="24"/>
                <w:szCs w:val="24"/>
                <w:lang w:val="en-US"/>
              </w:rPr>
              <w:t>Same than before plus the Executive Committee of the NCFC</w:t>
            </w:r>
          </w:p>
        </w:tc>
      </w:tr>
      <w:tr w:rsidR="00C3686B" w:rsidRPr="00C3686B">
        <w:tc>
          <w:tcPr>
            <w:tcW w:w="2943" w:type="dxa"/>
            <w:shd w:val="clear" w:color="auto" w:fill="auto"/>
          </w:tcPr>
          <w:p w:rsidR="00C3686B" w:rsidRDefault="00846340" w:rsidP="00C3686B">
            <w:pPr>
              <w:rPr>
                <w:b/>
                <w:sz w:val="24"/>
                <w:szCs w:val="24"/>
                <w:lang w:val="es-ES_tradnl"/>
              </w:rPr>
            </w:pPr>
            <w:proofErr w:type="spellStart"/>
            <w:r w:rsidRPr="00846340">
              <w:rPr>
                <w:b/>
                <w:sz w:val="24"/>
                <w:szCs w:val="24"/>
                <w:lang w:val="es-ES_tradnl"/>
              </w:rPr>
              <w:t>Ac</w:t>
            </w:r>
            <w:r w:rsidR="0095264C">
              <w:rPr>
                <w:b/>
                <w:sz w:val="24"/>
                <w:szCs w:val="24"/>
                <w:lang w:val="es-ES_tradnl"/>
              </w:rPr>
              <w:t>tion</w:t>
            </w:r>
            <w:proofErr w:type="spellEnd"/>
            <w:r w:rsidRPr="00846340">
              <w:rPr>
                <w:b/>
                <w:sz w:val="24"/>
                <w:szCs w:val="24"/>
                <w:lang w:val="es-ES_tradnl"/>
              </w:rPr>
              <w:t xml:space="preserve"> </w:t>
            </w:r>
            <w:r w:rsidR="00C3686B">
              <w:rPr>
                <w:b/>
                <w:sz w:val="24"/>
                <w:szCs w:val="24"/>
                <w:lang w:val="es-ES_tradnl"/>
              </w:rPr>
              <w:t>2.3</w:t>
            </w:r>
          </w:p>
        </w:tc>
        <w:tc>
          <w:tcPr>
            <w:tcW w:w="6379" w:type="dxa"/>
            <w:gridSpan w:val="2"/>
            <w:shd w:val="clear" w:color="auto" w:fill="auto"/>
          </w:tcPr>
          <w:p w:rsidR="00C3686B" w:rsidRPr="00C3686B" w:rsidRDefault="00C3686B" w:rsidP="00C3686B">
            <w:pPr>
              <w:rPr>
                <w:sz w:val="24"/>
                <w:szCs w:val="24"/>
                <w:lang w:val="es-ES_tradnl"/>
              </w:rPr>
            </w:pPr>
          </w:p>
        </w:tc>
        <w:tc>
          <w:tcPr>
            <w:tcW w:w="3566" w:type="dxa"/>
            <w:shd w:val="clear" w:color="auto" w:fill="auto"/>
          </w:tcPr>
          <w:p w:rsidR="00C3686B" w:rsidRPr="00C3686B" w:rsidRDefault="00C3686B" w:rsidP="00C3686B">
            <w:pPr>
              <w:rPr>
                <w:sz w:val="24"/>
                <w:szCs w:val="24"/>
                <w:lang w:val="es-ES_tradnl"/>
              </w:rPr>
            </w:pPr>
          </w:p>
        </w:tc>
      </w:tr>
      <w:tr w:rsidR="00B801B7" w:rsidRPr="00C3686B">
        <w:tc>
          <w:tcPr>
            <w:tcW w:w="2943" w:type="dxa"/>
            <w:shd w:val="clear" w:color="auto" w:fill="auto"/>
          </w:tcPr>
          <w:p w:rsidR="00B801B7" w:rsidRDefault="00846340" w:rsidP="00C3686B">
            <w:pPr>
              <w:rPr>
                <w:b/>
                <w:sz w:val="24"/>
                <w:szCs w:val="24"/>
                <w:lang w:val="es-ES_tradnl"/>
              </w:rPr>
            </w:pPr>
            <w:proofErr w:type="spellStart"/>
            <w:r w:rsidRPr="00846340">
              <w:rPr>
                <w:b/>
                <w:sz w:val="24"/>
                <w:szCs w:val="24"/>
                <w:lang w:val="es-ES_tradnl"/>
              </w:rPr>
              <w:t>Ac</w:t>
            </w:r>
            <w:r w:rsidR="0095264C">
              <w:rPr>
                <w:b/>
                <w:sz w:val="24"/>
                <w:szCs w:val="24"/>
                <w:lang w:val="es-ES_tradnl"/>
              </w:rPr>
              <w:t>tion</w:t>
            </w:r>
            <w:proofErr w:type="spellEnd"/>
            <w:r w:rsidRPr="00846340">
              <w:rPr>
                <w:b/>
                <w:sz w:val="24"/>
                <w:szCs w:val="24"/>
                <w:lang w:val="es-ES_tradnl"/>
              </w:rPr>
              <w:t xml:space="preserve"> </w:t>
            </w:r>
            <w:r w:rsidR="00B801B7">
              <w:rPr>
                <w:b/>
                <w:sz w:val="24"/>
                <w:szCs w:val="24"/>
                <w:lang w:val="es-ES_tradnl"/>
              </w:rPr>
              <w:t>2.4</w:t>
            </w:r>
          </w:p>
        </w:tc>
        <w:tc>
          <w:tcPr>
            <w:tcW w:w="6379" w:type="dxa"/>
            <w:gridSpan w:val="2"/>
            <w:shd w:val="clear" w:color="auto" w:fill="auto"/>
          </w:tcPr>
          <w:p w:rsidR="00B801B7" w:rsidRPr="00C3686B" w:rsidRDefault="00B801B7" w:rsidP="00C3686B">
            <w:pPr>
              <w:rPr>
                <w:sz w:val="24"/>
                <w:szCs w:val="24"/>
                <w:lang w:val="es-ES_tradnl"/>
              </w:rPr>
            </w:pPr>
          </w:p>
        </w:tc>
        <w:tc>
          <w:tcPr>
            <w:tcW w:w="3566" w:type="dxa"/>
            <w:shd w:val="clear" w:color="auto" w:fill="auto"/>
          </w:tcPr>
          <w:p w:rsidR="00B801B7" w:rsidRPr="00C3686B" w:rsidRDefault="00B801B7" w:rsidP="00C3686B">
            <w:pPr>
              <w:rPr>
                <w:sz w:val="24"/>
                <w:szCs w:val="24"/>
                <w:lang w:val="es-ES_tradnl"/>
              </w:rPr>
            </w:pPr>
          </w:p>
        </w:tc>
      </w:tr>
      <w:tr w:rsidR="00B801B7" w:rsidRPr="00C3686B">
        <w:tc>
          <w:tcPr>
            <w:tcW w:w="12888" w:type="dxa"/>
            <w:gridSpan w:val="4"/>
            <w:shd w:val="clear" w:color="auto" w:fill="F2F2F2"/>
          </w:tcPr>
          <w:p w:rsidR="00B801B7" w:rsidRPr="005A2DD0" w:rsidRDefault="00B801B7" w:rsidP="00C3686B">
            <w:pPr>
              <w:rPr>
                <w:sz w:val="24"/>
                <w:szCs w:val="24"/>
                <w:lang w:val="en-US"/>
              </w:rPr>
            </w:pPr>
            <w:r w:rsidRPr="005A2DD0">
              <w:rPr>
                <w:b/>
                <w:sz w:val="24"/>
                <w:szCs w:val="24"/>
                <w:lang w:val="en-US"/>
              </w:rPr>
              <w:t>Resul</w:t>
            </w:r>
            <w:r w:rsidR="0095264C" w:rsidRPr="005A2DD0">
              <w:rPr>
                <w:b/>
                <w:sz w:val="24"/>
                <w:szCs w:val="24"/>
                <w:lang w:val="en-US"/>
              </w:rPr>
              <w:t xml:space="preserve">t </w:t>
            </w:r>
            <w:r w:rsidRPr="005A2DD0">
              <w:rPr>
                <w:b/>
                <w:sz w:val="24"/>
                <w:szCs w:val="24"/>
                <w:lang w:val="en-US"/>
              </w:rPr>
              <w:t xml:space="preserve"> 3</w:t>
            </w:r>
            <w:r w:rsidR="005A2DD0" w:rsidRPr="005A2DD0">
              <w:rPr>
                <w:b/>
                <w:sz w:val="24"/>
                <w:szCs w:val="24"/>
                <w:lang w:val="en-US"/>
              </w:rPr>
              <w:t xml:space="preserve"> Create a directory for Belize of key stakeholders in the protection of migrant and refugee children within the country and the other countries of the region</w:t>
            </w:r>
          </w:p>
        </w:tc>
      </w:tr>
      <w:tr w:rsidR="00B801B7" w:rsidRPr="00C3686B">
        <w:tc>
          <w:tcPr>
            <w:tcW w:w="2943" w:type="dxa"/>
            <w:shd w:val="clear" w:color="auto" w:fill="EAF1DD"/>
          </w:tcPr>
          <w:p w:rsidR="00B801B7" w:rsidRPr="00B801B7" w:rsidRDefault="0095264C" w:rsidP="00B801B7">
            <w:pPr>
              <w:rPr>
                <w:b/>
                <w:sz w:val="24"/>
                <w:szCs w:val="24"/>
                <w:lang w:val="es-ES_tradnl"/>
              </w:rPr>
            </w:pPr>
            <w:proofErr w:type="spellStart"/>
            <w:r>
              <w:rPr>
                <w:b/>
                <w:sz w:val="24"/>
                <w:szCs w:val="24"/>
                <w:lang w:val="es-ES_tradnl"/>
              </w:rPr>
              <w:t>Strategic</w:t>
            </w:r>
            <w:proofErr w:type="spellEnd"/>
            <w:r>
              <w:rPr>
                <w:b/>
                <w:sz w:val="24"/>
                <w:szCs w:val="24"/>
                <w:lang w:val="es-ES_tradnl"/>
              </w:rPr>
              <w:t xml:space="preserve"> </w:t>
            </w:r>
            <w:proofErr w:type="spellStart"/>
            <w:r>
              <w:rPr>
                <w:b/>
                <w:sz w:val="24"/>
                <w:szCs w:val="24"/>
                <w:lang w:val="es-ES_tradnl"/>
              </w:rPr>
              <w:t>Action</w:t>
            </w:r>
            <w:proofErr w:type="spellEnd"/>
          </w:p>
        </w:tc>
        <w:tc>
          <w:tcPr>
            <w:tcW w:w="6379" w:type="dxa"/>
            <w:gridSpan w:val="2"/>
            <w:shd w:val="clear" w:color="auto" w:fill="EAF1DD"/>
          </w:tcPr>
          <w:p w:rsidR="00B801B7" w:rsidRPr="00B801B7" w:rsidRDefault="0095264C" w:rsidP="00B05669">
            <w:pPr>
              <w:jc w:val="center"/>
              <w:rPr>
                <w:b/>
                <w:sz w:val="24"/>
                <w:szCs w:val="24"/>
                <w:lang w:val="es-ES_tradnl"/>
              </w:rPr>
            </w:pPr>
            <w:proofErr w:type="spellStart"/>
            <w:r>
              <w:rPr>
                <w:b/>
                <w:sz w:val="24"/>
                <w:szCs w:val="24"/>
                <w:lang w:val="es-ES_tradnl"/>
              </w:rPr>
              <w:t>Timeline</w:t>
            </w:r>
            <w:proofErr w:type="spellEnd"/>
            <w:r>
              <w:rPr>
                <w:b/>
                <w:sz w:val="24"/>
                <w:szCs w:val="24"/>
                <w:lang w:val="es-ES_tradnl"/>
              </w:rPr>
              <w:t xml:space="preserve"> (in </w:t>
            </w:r>
            <w:proofErr w:type="spellStart"/>
            <w:r>
              <w:rPr>
                <w:b/>
                <w:sz w:val="24"/>
                <w:szCs w:val="24"/>
                <w:lang w:val="es-ES_tradnl"/>
              </w:rPr>
              <w:t>months</w:t>
            </w:r>
            <w:proofErr w:type="spellEnd"/>
            <w:r>
              <w:rPr>
                <w:b/>
                <w:sz w:val="24"/>
                <w:szCs w:val="24"/>
                <w:lang w:val="es-ES_tradnl"/>
              </w:rPr>
              <w:t>)</w:t>
            </w:r>
          </w:p>
        </w:tc>
        <w:tc>
          <w:tcPr>
            <w:tcW w:w="3566" w:type="dxa"/>
            <w:shd w:val="clear" w:color="auto" w:fill="EAF1DD"/>
          </w:tcPr>
          <w:p w:rsidR="00B801B7" w:rsidRPr="00B801B7" w:rsidRDefault="0095264C" w:rsidP="00B05669">
            <w:pPr>
              <w:jc w:val="center"/>
              <w:rPr>
                <w:b/>
                <w:sz w:val="24"/>
                <w:szCs w:val="24"/>
                <w:lang w:val="es-ES_tradnl"/>
              </w:rPr>
            </w:pPr>
            <w:proofErr w:type="spellStart"/>
            <w:r>
              <w:rPr>
                <w:b/>
                <w:sz w:val="24"/>
                <w:szCs w:val="24"/>
                <w:lang w:val="es-ES_tradnl"/>
              </w:rPr>
              <w:t>Counterpart</w:t>
            </w:r>
            <w:proofErr w:type="spellEnd"/>
            <w:r>
              <w:rPr>
                <w:b/>
                <w:sz w:val="24"/>
                <w:szCs w:val="24"/>
                <w:lang w:val="es-ES_tradnl"/>
              </w:rPr>
              <w:t xml:space="preserve"> </w:t>
            </w:r>
            <w:proofErr w:type="spellStart"/>
            <w:r>
              <w:rPr>
                <w:b/>
                <w:sz w:val="24"/>
                <w:szCs w:val="24"/>
                <w:lang w:val="es-ES_tradnl"/>
              </w:rPr>
              <w:t>institutions</w:t>
            </w:r>
            <w:proofErr w:type="spellEnd"/>
          </w:p>
        </w:tc>
      </w:tr>
      <w:tr w:rsidR="00B801B7" w:rsidRPr="00C3686B">
        <w:tc>
          <w:tcPr>
            <w:tcW w:w="2943" w:type="dxa"/>
            <w:shd w:val="clear" w:color="auto" w:fill="auto"/>
          </w:tcPr>
          <w:p w:rsidR="00B801B7" w:rsidRPr="007938B3" w:rsidRDefault="00846340" w:rsidP="00C3686B">
            <w:pPr>
              <w:rPr>
                <w:b/>
                <w:sz w:val="24"/>
                <w:szCs w:val="24"/>
                <w:lang w:val="en-US"/>
              </w:rPr>
            </w:pPr>
            <w:r w:rsidRPr="007938B3">
              <w:rPr>
                <w:b/>
                <w:sz w:val="24"/>
                <w:szCs w:val="24"/>
                <w:lang w:val="en-US"/>
              </w:rPr>
              <w:t>A</w:t>
            </w:r>
            <w:r w:rsidR="0095264C" w:rsidRPr="007938B3">
              <w:rPr>
                <w:b/>
                <w:sz w:val="24"/>
                <w:szCs w:val="24"/>
                <w:lang w:val="en-US"/>
              </w:rPr>
              <w:t>ction</w:t>
            </w:r>
            <w:r w:rsidRPr="007938B3">
              <w:rPr>
                <w:b/>
                <w:sz w:val="24"/>
                <w:szCs w:val="24"/>
                <w:lang w:val="en-US"/>
              </w:rPr>
              <w:t xml:space="preserve"> </w:t>
            </w:r>
            <w:r w:rsidR="00B801B7" w:rsidRPr="007938B3">
              <w:rPr>
                <w:b/>
                <w:sz w:val="24"/>
                <w:szCs w:val="24"/>
                <w:lang w:val="en-US"/>
              </w:rPr>
              <w:t>3.1</w:t>
            </w:r>
            <w:r w:rsidR="00CB507D" w:rsidRPr="007938B3">
              <w:rPr>
                <w:b/>
                <w:sz w:val="24"/>
                <w:szCs w:val="24"/>
                <w:lang w:val="en-US"/>
              </w:rPr>
              <w:t xml:space="preserve"> </w:t>
            </w:r>
            <w:r w:rsidR="007938B3" w:rsidRPr="007938B3">
              <w:rPr>
                <w:b/>
                <w:sz w:val="24"/>
                <w:szCs w:val="24"/>
                <w:lang w:val="en-US"/>
              </w:rPr>
              <w:t>Collect data of stakeholders within the country</w:t>
            </w:r>
          </w:p>
        </w:tc>
        <w:tc>
          <w:tcPr>
            <w:tcW w:w="6379" w:type="dxa"/>
            <w:gridSpan w:val="2"/>
            <w:shd w:val="clear" w:color="auto" w:fill="auto"/>
          </w:tcPr>
          <w:p w:rsidR="00B801B7" w:rsidRPr="007938B3" w:rsidRDefault="007938B3" w:rsidP="00C3686B">
            <w:pPr>
              <w:rPr>
                <w:sz w:val="24"/>
                <w:szCs w:val="24"/>
                <w:lang w:val="en-US"/>
              </w:rPr>
            </w:pPr>
            <w:r>
              <w:rPr>
                <w:sz w:val="24"/>
                <w:szCs w:val="24"/>
                <w:lang w:val="en-US"/>
              </w:rPr>
              <w:t>Three months</w:t>
            </w:r>
          </w:p>
        </w:tc>
        <w:tc>
          <w:tcPr>
            <w:tcW w:w="3566" w:type="dxa"/>
            <w:shd w:val="clear" w:color="auto" w:fill="auto"/>
          </w:tcPr>
          <w:p w:rsidR="00B801B7" w:rsidRPr="007938B3" w:rsidRDefault="007938B3" w:rsidP="00C3686B">
            <w:pPr>
              <w:rPr>
                <w:sz w:val="24"/>
                <w:szCs w:val="24"/>
                <w:lang w:val="en-US"/>
              </w:rPr>
            </w:pPr>
            <w:r>
              <w:rPr>
                <w:sz w:val="24"/>
                <w:szCs w:val="24"/>
                <w:lang w:val="en-US"/>
              </w:rPr>
              <w:t>Ministry of Foreign Affairs</w:t>
            </w:r>
          </w:p>
        </w:tc>
      </w:tr>
      <w:tr w:rsidR="00B801B7" w:rsidRPr="00C3686B">
        <w:tc>
          <w:tcPr>
            <w:tcW w:w="2943" w:type="dxa"/>
            <w:shd w:val="clear" w:color="auto" w:fill="auto"/>
          </w:tcPr>
          <w:p w:rsidR="00B801B7" w:rsidRPr="007938B3" w:rsidRDefault="00846340" w:rsidP="00C3686B">
            <w:pPr>
              <w:rPr>
                <w:b/>
                <w:sz w:val="24"/>
                <w:szCs w:val="24"/>
                <w:lang w:val="en-US"/>
              </w:rPr>
            </w:pPr>
            <w:r w:rsidRPr="007938B3">
              <w:rPr>
                <w:b/>
                <w:sz w:val="24"/>
                <w:szCs w:val="24"/>
                <w:lang w:val="en-US"/>
              </w:rPr>
              <w:t>Ac</w:t>
            </w:r>
            <w:r w:rsidR="0095264C" w:rsidRPr="007938B3">
              <w:rPr>
                <w:b/>
                <w:sz w:val="24"/>
                <w:szCs w:val="24"/>
                <w:lang w:val="en-US"/>
              </w:rPr>
              <w:t>tion</w:t>
            </w:r>
            <w:r w:rsidRPr="007938B3">
              <w:rPr>
                <w:b/>
                <w:sz w:val="24"/>
                <w:szCs w:val="24"/>
                <w:lang w:val="en-US"/>
              </w:rPr>
              <w:t xml:space="preserve"> </w:t>
            </w:r>
            <w:r w:rsidR="00B801B7" w:rsidRPr="007938B3">
              <w:rPr>
                <w:b/>
                <w:sz w:val="24"/>
                <w:szCs w:val="24"/>
                <w:lang w:val="en-US"/>
              </w:rPr>
              <w:t>3.2</w:t>
            </w:r>
            <w:r w:rsidR="007938B3" w:rsidRPr="007938B3">
              <w:rPr>
                <w:b/>
                <w:sz w:val="24"/>
                <w:szCs w:val="24"/>
                <w:lang w:val="en-US"/>
              </w:rPr>
              <w:t xml:space="preserve"> Collect data of stakeholders from the other countries in the region</w:t>
            </w:r>
          </w:p>
        </w:tc>
        <w:tc>
          <w:tcPr>
            <w:tcW w:w="6379" w:type="dxa"/>
            <w:gridSpan w:val="2"/>
            <w:shd w:val="clear" w:color="auto" w:fill="auto"/>
          </w:tcPr>
          <w:p w:rsidR="00B801B7" w:rsidRPr="007938B3" w:rsidRDefault="007938B3" w:rsidP="00C3686B">
            <w:pPr>
              <w:rPr>
                <w:sz w:val="24"/>
                <w:szCs w:val="24"/>
                <w:lang w:val="en-US"/>
              </w:rPr>
            </w:pPr>
            <w:r>
              <w:rPr>
                <w:sz w:val="24"/>
                <w:szCs w:val="24"/>
                <w:lang w:val="en-US"/>
              </w:rPr>
              <w:t>Six months</w:t>
            </w:r>
          </w:p>
        </w:tc>
        <w:tc>
          <w:tcPr>
            <w:tcW w:w="3566" w:type="dxa"/>
            <w:shd w:val="clear" w:color="auto" w:fill="auto"/>
          </w:tcPr>
          <w:p w:rsidR="00B801B7" w:rsidRPr="007938B3" w:rsidRDefault="007938B3" w:rsidP="00C3686B">
            <w:pPr>
              <w:rPr>
                <w:sz w:val="24"/>
                <w:szCs w:val="24"/>
                <w:lang w:val="en-US"/>
              </w:rPr>
            </w:pPr>
            <w:r>
              <w:rPr>
                <w:sz w:val="24"/>
                <w:szCs w:val="24"/>
                <w:lang w:val="en-US"/>
              </w:rPr>
              <w:t>Ministry of Foreign Affairs</w:t>
            </w:r>
          </w:p>
        </w:tc>
      </w:tr>
      <w:tr w:rsidR="00B801B7" w:rsidRPr="00C3686B">
        <w:tc>
          <w:tcPr>
            <w:tcW w:w="2943" w:type="dxa"/>
            <w:shd w:val="clear" w:color="auto" w:fill="auto"/>
          </w:tcPr>
          <w:p w:rsidR="00B801B7" w:rsidRPr="007938B3" w:rsidRDefault="00846340" w:rsidP="00C3686B">
            <w:pPr>
              <w:rPr>
                <w:b/>
                <w:sz w:val="24"/>
                <w:szCs w:val="24"/>
                <w:lang w:val="en-US"/>
              </w:rPr>
            </w:pPr>
            <w:r w:rsidRPr="007938B3">
              <w:rPr>
                <w:b/>
                <w:sz w:val="24"/>
                <w:szCs w:val="24"/>
                <w:lang w:val="en-US"/>
              </w:rPr>
              <w:t>Ac</w:t>
            </w:r>
            <w:r w:rsidR="0095264C" w:rsidRPr="007938B3">
              <w:rPr>
                <w:b/>
                <w:sz w:val="24"/>
                <w:szCs w:val="24"/>
                <w:lang w:val="en-US"/>
              </w:rPr>
              <w:t>tion</w:t>
            </w:r>
            <w:r w:rsidRPr="007938B3">
              <w:rPr>
                <w:b/>
                <w:sz w:val="24"/>
                <w:szCs w:val="24"/>
                <w:lang w:val="en-US"/>
              </w:rPr>
              <w:t xml:space="preserve"> </w:t>
            </w:r>
            <w:r w:rsidR="00B801B7" w:rsidRPr="007938B3">
              <w:rPr>
                <w:b/>
                <w:sz w:val="24"/>
                <w:szCs w:val="24"/>
                <w:lang w:val="en-US"/>
              </w:rPr>
              <w:t>3.3</w:t>
            </w:r>
            <w:r w:rsidR="007938B3" w:rsidRPr="007938B3">
              <w:rPr>
                <w:b/>
                <w:sz w:val="24"/>
                <w:szCs w:val="24"/>
                <w:lang w:val="en-US"/>
              </w:rPr>
              <w:t xml:space="preserve"> Compilation and publication of the directory</w:t>
            </w:r>
          </w:p>
        </w:tc>
        <w:tc>
          <w:tcPr>
            <w:tcW w:w="6379" w:type="dxa"/>
            <w:gridSpan w:val="2"/>
            <w:shd w:val="clear" w:color="auto" w:fill="auto"/>
          </w:tcPr>
          <w:p w:rsidR="00B801B7" w:rsidRPr="007938B3" w:rsidRDefault="007938B3" w:rsidP="00C3686B">
            <w:pPr>
              <w:rPr>
                <w:sz w:val="24"/>
                <w:szCs w:val="24"/>
                <w:lang w:val="en-US"/>
              </w:rPr>
            </w:pPr>
            <w:r>
              <w:rPr>
                <w:sz w:val="24"/>
                <w:szCs w:val="24"/>
                <w:lang w:val="en-US"/>
              </w:rPr>
              <w:t>9 months-11 months</w:t>
            </w:r>
          </w:p>
        </w:tc>
        <w:tc>
          <w:tcPr>
            <w:tcW w:w="3566" w:type="dxa"/>
            <w:shd w:val="clear" w:color="auto" w:fill="auto"/>
          </w:tcPr>
          <w:p w:rsidR="00B801B7" w:rsidRPr="007938B3" w:rsidRDefault="007938B3" w:rsidP="00C3686B">
            <w:pPr>
              <w:rPr>
                <w:sz w:val="24"/>
                <w:szCs w:val="24"/>
                <w:lang w:val="en-US"/>
              </w:rPr>
            </w:pPr>
            <w:r>
              <w:rPr>
                <w:sz w:val="24"/>
                <w:szCs w:val="24"/>
                <w:lang w:val="en-US"/>
              </w:rPr>
              <w:t>Ministry of Foreign Affairs</w:t>
            </w:r>
          </w:p>
        </w:tc>
      </w:tr>
      <w:tr w:rsidR="00B801B7" w:rsidRPr="00C3686B">
        <w:tc>
          <w:tcPr>
            <w:tcW w:w="2943" w:type="dxa"/>
            <w:shd w:val="clear" w:color="auto" w:fill="auto"/>
          </w:tcPr>
          <w:p w:rsidR="00B801B7" w:rsidRPr="007938B3" w:rsidRDefault="00846340" w:rsidP="00C3686B">
            <w:pPr>
              <w:rPr>
                <w:b/>
                <w:sz w:val="24"/>
                <w:szCs w:val="24"/>
                <w:lang w:val="en-US"/>
              </w:rPr>
            </w:pPr>
            <w:r w:rsidRPr="007938B3">
              <w:rPr>
                <w:b/>
                <w:sz w:val="24"/>
                <w:szCs w:val="24"/>
                <w:lang w:val="en-US"/>
              </w:rPr>
              <w:t>Ac</w:t>
            </w:r>
            <w:r w:rsidR="0095264C" w:rsidRPr="007938B3">
              <w:rPr>
                <w:b/>
                <w:sz w:val="24"/>
                <w:szCs w:val="24"/>
                <w:lang w:val="en-US"/>
              </w:rPr>
              <w:t>tion</w:t>
            </w:r>
            <w:r w:rsidRPr="007938B3">
              <w:rPr>
                <w:b/>
                <w:sz w:val="24"/>
                <w:szCs w:val="24"/>
                <w:lang w:val="en-US"/>
              </w:rPr>
              <w:t xml:space="preserve"> </w:t>
            </w:r>
            <w:r w:rsidR="00B801B7" w:rsidRPr="007938B3">
              <w:rPr>
                <w:b/>
                <w:sz w:val="24"/>
                <w:szCs w:val="24"/>
                <w:lang w:val="en-US"/>
              </w:rPr>
              <w:t>3.4</w:t>
            </w:r>
            <w:r w:rsidR="007938B3" w:rsidRPr="007938B3">
              <w:rPr>
                <w:b/>
                <w:sz w:val="24"/>
                <w:szCs w:val="24"/>
                <w:lang w:val="en-US"/>
              </w:rPr>
              <w:t xml:space="preserve"> Public presentation of the directory and distribution t</w:t>
            </w:r>
            <w:r w:rsidR="007938B3">
              <w:rPr>
                <w:b/>
                <w:sz w:val="24"/>
                <w:szCs w:val="24"/>
                <w:lang w:val="en-US"/>
              </w:rPr>
              <w:t xml:space="preserve">o </w:t>
            </w:r>
            <w:r w:rsidR="007938B3" w:rsidRPr="007938B3">
              <w:rPr>
                <w:b/>
                <w:sz w:val="24"/>
                <w:szCs w:val="24"/>
                <w:lang w:val="en-US"/>
              </w:rPr>
              <w:t>key stakeholders</w:t>
            </w:r>
          </w:p>
        </w:tc>
        <w:tc>
          <w:tcPr>
            <w:tcW w:w="6379" w:type="dxa"/>
            <w:gridSpan w:val="2"/>
            <w:shd w:val="clear" w:color="auto" w:fill="auto"/>
          </w:tcPr>
          <w:p w:rsidR="00B801B7" w:rsidRPr="007938B3" w:rsidRDefault="007938B3" w:rsidP="00C3686B">
            <w:pPr>
              <w:rPr>
                <w:sz w:val="24"/>
                <w:szCs w:val="24"/>
                <w:lang w:val="en-US"/>
              </w:rPr>
            </w:pPr>
            <w:r>
              <w:rPr>
                <w:sz w:val="24"/>
                <w:szCs w:val="24"/>
                <w:lang w:val="en-US"/>
              </w:rPr>
              <w:t>12 months</w:t>
            </w:r>
          </w:p>
        </w:tc>
        <w:tc>
          <w:tcPr>
            <w:tcW w:w="3566" w:type="dxa"/>
            <w:shd w:val="clear" w:color="auto" w:fill="auto"/>
          </w:tcPr>
          <w:p w:rsidR="00B801B7" w:rsidRPr="007938B3" w:rsidRDefault="007938B3" w:rsidP="00C3686B">
            <w:pPr>
              <w:rPr>
                <w:sz w:val="24"/>
                <w:szCs w:val="24"/>
                <w:lang w:val="en-US"/>
              </w:rPr>
            </w:pPr>
            <w:r>
              <w:rPr>
                <w:sz w:val="24"/>
                <w:szCs w:val="24"/>
                <w:lang w:val="en-US"/>
              </w:rPr>
              <w:t>Ministry of Foreign Affairs</w:t>
            </w:r>
          </w:p>
        </w:tc>
      </w:tr>
    </w:tbl>
    <w:p w:rsidR="00CF1FCC" w:rsidRPr="007938B3" w:rsidRDefault="00CF1FCC" w:rsidP="007B4916">
      <w:pPr>
        <w:tabs>
          <w:tab w:val="left" w:pos="8100"/>
        </w:tabs>
        <w:jc w:val="both"/>
        <w:rPr>
          <w:sz w:val="20"/>
          <w:lang w:val="en-US"/>
        </w:rPr>
      </w:pPr>
    </w:p>
    <w:sectPr w:rsidR="00CF1FCC" w:rsidRPr="007938B3" w:rsidSect="00295D1A">
      <w:pgSz w:w="15840" w:h="12240" w:orient="landscape"/>
      <w:pgMar w:top="709" w:right="814" w:bottom="85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64C" w:rsidRDefault="0095264C" w:rsidP="0096293A">
      <w:pPr>
        <w:spacing w:after="0" w:line="240" w:lineRule="auto"/>
      </w:pPr>
      <w:r>
        <w:separator/>
      </w:r>
    </w:p>
  </w:endnote>
  <w:endnote w:type="continuationSeparator" w:id="0">
    <w:p w:rsidR="0095264C" w:rsidRDefault="0095264C" w:rsidP="00962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charset w:val="00"/>
    <w:family w:val="roman"/>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64C" w:rsidRDefault="0095264C" w:rsidP="0096293A">
      <w:pPr>
        <w:spacing w:after="0" w:line="240" w:lineRule="auto"/>
      </w:pPr>
      <w:r>
        <w:separator/>
      </w:r>
    </w:p>
  </w:footnote>
  <w:footnote w:type="continuationSeparator" w:id="0">
    <w:p w:rsidR="0095264C" w:rsidRDefault="0095264C" w:rsidP="0096293A">
      <w:pPr>
        <w:spacing w:after="0" w:line="240" w:lineRule="auto"/>
      </w:pPr>
      <w:r>
        <w:continuationSeparator/>
      </w:r>
    </w:p>
  </w:footnote>
  <w:footnote w:id="1">
    <w:p w:rsidR="0095264C" w:rsidRPr="002F06A2" w:rsidRDefault="0095264C" w:rsidP="00794C44">
      <w:pPr>
        <w:pStyle w:val="FootnoteText"/>
        <w:rPr>
          <w:lang w:val="es-CR"/>
        </w:rPr>
      </w:pPr>
      <w:r>
        <w:rPr>
          <w:rStyle w:val="FootnoteReference"/>
        </w:rPr>
        <w:footnoteRef/>
      </w:r>
      <w:r w:rsidRPr="00DF210F">
        <w:rPr>
          <w:lang w:val="es-CR"/>
        </w:rPr>
        <w:t xml:space="preserve"> </w:t>
      </w:r>
      <w:r>
        <w:rPr>
          <w:lang w:val="es-CR"/>
        </w:rPr>
        <w:t>Niñez no acompañada, víctimas de trata, niñez indígena, niñez migrante trabajadora y niñez refugiada o solicitante de la condición de refugiado.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7701E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9166A1A"/>
    <w:multiLevelType w:val="hybridMultilevel"/>
    <w:tmpl w:val="70944666"/>
    <w:lvl w:ilvl="0" w:tplc="0D586430">
      <w:start w:val="1"/>
      <w:numFmt w:val="bullet"/>
      <w:lvlText w:val=""/>
      <w:lvlJc w:val="left"/>
      <w:pPr>
        <w:tabs>
          <w:tab w:val="num" w:pos="720"/>
        </w:tabs>
        <w:ind w:left="720" w:hanging="360"/>
      </w:pPr>
      <w:rPr>
        <w:rFonts w:ascii="Wingdings" w:hAnsi="Wingdings" w:hint="default"/>
      </w:rPr>
    </w:lvl>
    <w:lvl w:ilvl="1" w:tplc="21BEF3B4" w:tentative="1">
      <w:start w:val="1"/>
      <w:numFmt w:val="bullet"/>
      <w:lvlText w:val=""/>
      <w:lvlJc w:val="left"/>
      <w:pPr>
        <w:tabs>
          <w:tab w:val="num" w:pos="1440"/>
        </w:tabs>
        <w:ind w:left="1440" w:hanging="360"/>
      </w:pPr>
      <w:rPr>
        <w:rFonts w:ascii="Wingdings" w:hAnsi="Wingdings" w:hint="default"/>
      </w:rPr>
    </w:lvl>
    <w:lvl w:ilvl="2" w:tplc="F5986C5E" w:tentative="1">
      <w:start w:val="1"/>
      <w:numFmt w:val="bullet"/>
      <w:lvlText w:val=""/>
      <w:lvlJc w:val="left"/>
      <w:pPr>
        <w:tabs>
          <w:tab w:val="num" w:pos="2160"/>
        </w:tabs>
        <w:ind w:left="2160" w:hanging="360"/>
      </w:pPr>
      <w:rPr>
        <w:rFonts w:ascii="Wingdings" w:hAnsi="Wingdings" w:hint="default"/>
      </w:rPr>
    </w:lvl>
    <w:lvl w:ilvl="3" w:tplc="C532882A" w:tentative="1">
      <w:start w:val="1"/>
      <w:numFmt w:val="bullet"/>
      <w:lvlText w:val=""/>
      <w:lvlJc w:val="left"/>
      <w:pPr>
        <w:tabs>
          <w:tab w:val="num" w:pos="2880"/>
        </w:tabs>
        <w:ind w:left="2880" w:hanging="360"/>
      </w:pPr>
      <w:rPr>
        <w:rFonts w:ascii="Wingdings" w:hAnsi="Wingdings" w:hint="default"/>
      </w:rPr>
    </w:lvl>
    <w:lvl w:ilvl="4" w:tplc="3F286CC6" w:tentative="1">
      <w:start w:val="1"/>
      <w:numFmt w:val="bullet"/>
      <w:lvlText w:val=""/>
      <w:lvlJc w:val="left"/>
      <w:pPr>
        <w:tabs>
          <w:tab w:val="num" w:pos="3600"/>
        </w:tabs>
        <w:ind w:left="3600" w:hanging="360"/>
      </w:pPr>
      <w:rPr>
        <w:rFonts w:ascii="Wingdings" w:hAnsi="Wingdings" w:hint="default"/>
      </w:rPr>
    </w:lvl>
    <w:lvl w:ilvl="5" w:tplc="6FE2A0B4" w:tentative="1">
      <w:start w:val="1"/>
      <w:numFmt w:val="bullet"/>
      <w:lvlText w:val=""/>
      <w:lvlJc w:val="left"/>
      <w:pPr>
        <w:tabs>
          <w:tab w:val="num" w:pos="4320"/>
        </w:tabs>
        <w:ind w:left="4320" w:hanging="360"/>
      </w:pPr>
      <w:rPr>
        <w:rFonts w:ascii="Wingdings" w:hAnsi="Wingdings" w:hint="default"/>
      </w:rPr>
    </w:lvl>
    <w:lvl w:ilvl="6" w:tplc="A14C68F4" w:tentative="1">
      <w:start w:val="1"/>
      <w:numFmt w:val="bullet"/>
      <w:lvlText w:val=""/>
      <w:lvlJc w:val="left"/>
      <w:pPr>
        <w:tabs>
          <w:tab w:val="num" w:pos="5040"/>
        </w:tabs>
        <w:ind w:left="5040" w:hanging="360"/>
      </w:pPr>
      <w:rPr>
        <w:rFonts w:ascii="Wingdings" w:hAnsi="Wingdings" w:hint="default"/>
      </w:rPr>
    </w:lvl>
    <w:lvl w:ilvl="7" w:tplc="BDFABF36" w:tentative="1">
      <w:start w:val="1"/>
      <w:numFmt w:val="bullet"/>
      <w:lvlText w:val=""/>
      <w:lvlJc w:val="left"/>
      <w:pPr>
        <w:tabs>
          <w:tab w:val="num" w:pos="5760"/>
        </w:tabs>
        <w:ind w:left="5760" w:hanging="360"/>
      </w:pPr>
      <w:rPr>
        <w:rFonts w:ascii="Wingdings" w:hAnsi="Wingdings" w:hint="default"/>
      </w:rPr>
    </w:lvl>
    <w:lvl w:ilvl="8" w:tplc="1A544812" w:tentative="1">
      <w:start w:val="1"/>
      <w:numFmt w:val="bullet"/>
      <w:lvlText w:val=""/>
      <w:lvlJc w:val="left"/>
      <w:pPr>
        <w:tabs>
          <w:tab w:val="num" w:pos="6480"/>
        </w:tabs>
        <w:ind w:left="6480" w:hanging="360"/>
      </w:pPr>
      <w:rPr>
        <w:rFonts w:ascii="Wingdings" w:hAnsi="Wingdings" w:hint="default"/>
      </w:rPr>
    </w:lvl>
  </w:abstractNum>
  <w:abstractNum w:abstractNumId="2">
    <w:nsid w:val="41506188"/>
    <w:multiLevelType w:val="hybridMultilevel"/>
    <w:tmpl w:val="402647B8"/>
    <w:lvl w:ilvl="0" w:tplc="43E86A16">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nsid w:val="547B27B3"/>
    <w:multiLevelType w:val="hybridMultilevel"/>
    <w:tmpl w:val="030E6FD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5A362517"/>
    <w:multiLevelType w:val="hybridMultilevel"/>
    <w:tmpl w:val="402647B8"/>
    <w:lvl w:ilvl="0" w:tplc="43E86A16">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nsid w:val="5DCE7D3D"/>
    <w:multiLevelType w:val="hybridMultilevel"/>
    <w:tmpl w:val="8704460A"/>
    <w:lvl w:ilvl="0" w:tplc="4008CFC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B7C4EE5"/>
    <w:multiLevelType w:val="hybridMultilevel"/>
    <w:tmpl w:val="814A8C94"/>
    <w:lvl w:ilvl="0" w:tplc="3900069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D417055"/>
    <w:multiLevelType w:val="hybridMultilevel"/>
    <w:tmpl w:val="D320FF64"/>
    <w:lvl w:ilvl="0" w:tplc="E9D083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6"/>
  </w:num>
  <w:num w:numId="3">
    <w:abstractNumId w:val="2"/>
  </w:num>
  <w:num w:numId="4">
    <w:abstractNumId w:val="1"/>
  </w:num>
  <w:num w:numId="5">
    <w:abstractNumId w:val="7"/>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20F89"/>
    <w:rsid w:val="00006276"/>
    <w:rsid w:val="00070E18"/>
    <w:rsid w:val="000A00EE"/>
    <w:rsid w:val="000A251C"/>
    <w:rsid w:val="000F2F38"/>
    <w:rsid w:val="00123808"/>
    <w:rsid w:val="00150B80"/>
    <w:rsid w:val="0027501C"/>
    <w:rsid w:val="00295D1A"/>
    <w:rsid w:val="002F06A2"/>
    <w:rsid w:val="0037087C"/>
    <w:rsid w:val="00374180"/>
    <w:rsid w:val="003B033F"/>
    <w:rsid w:val="003E76DD"/>
    <w:rsid w:val="003F3BF9"/>
    <w:rsid w:val="004538DC"/>
    <w:rsid w:val="00473C6F"/>
    <w:rsid w:val="004D7ED5"/>
    <w:rsid w:val="004E4149"/>
    <w:rsid w:val="005155D2"/>
    <w:rsid w:val="0058186A"/>
    <w:rsid w:val="005968F8"/>
    <w:rsid w:val="005A2DD0"/>
    <w:rsid w:val="006267D0"/>
    <w:rsid w:val="00626A12"/>
    <w:rsid w:val="006756D6"/>
    <w:rsid w:val="006B1CFC"/>
    <w:rsid w:val="006C3482"/>
    <w:rsid w:val="006D7629"/>
    <w:rsid w:val="006F2831"/>
    <w:rsid w:val="007620B9"/>
    <w:rsid w:val="007938B3"/>
    <w:rsid w:val="00794C44"/>
    <w:rsid w:val="00795ACD"/>
    <w:rsid w:val="007B4916"/>
    <w:rsid w:val="00830864"/>
    <w:rsid w:val="00846340"/>
    <w:rsid w:val="008C2433"/>
    <w:rsid w:val="0095264C"/>
    <w:rsid w:val="0096293A"/>
    <w:rsid w:val="00994346"/>
    <w:rsid w:val="009F7D9F"/>
    <w:rsid w:val="00A023EC"/>
    <w:rsid w:val="00A3709C"/>
    <w:rsid w:val="00A565BE"/>
    <w:rsid w:val="00A637B1"/>
    <w:rsid w:val="00AC0C49"/>
    <w:rsid w:val="00AD64BC"/>
    <w:rsid w:val="00AE7EE5"/>
    <w:rsid w:val="00B05669"/>
    <w:rsid w:val="00B51882"/>
    <w:rsid w:val="00B801B7"/>
    <w:rsid w:val="00B934AD"/>
    <w:rsid w:val="00BD51B0"/>
    <w:rsid w:val="00C3686B"/>
    <w:rsid w:val="00C6109E"/>
    <w:rsid w:val="00CB507D"/>
    <w:rsid w:val="00CF1FCC"/>
    <w:rsid w:val="00D155CA"/>
    <w:rsid w:val="00D3002E"/>
    <w:rsid w:val="00D30D40"/>
    <w:rsid w:val="00D3325B"/>
    <w:rsid w:val="00DC013C"/>
    <w:rsid w:val="00DD0BE1"/>
    <w:rsid w:val="00DF210F"/>
    <w:rsid w:val="00E20F89"/>
    <w:rsid w:val="00E21584"/>
    <w:rsid w:val="00E32FB1"/>
    <w:rsid w:val="00F03336"/>
    <w:rsid w:val="00F3772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831"/>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E20F89"/>
    <w:rPr>
      <w:sz w:val="16"/>
      <w:szCs w:val="16"/>
    </w:rPr>
  </w:style>
  <w:style w:type="paragraph" w:styleId="CommentText">
    <w:name w:val="annotation text"/>
    <w:basedOn w:val="Normal"/>
    <w:link w:val="CommentTextChar"/>
    <w:uiPriority w:val="99"/>
    <w:semiHidden/>
    <w:unhideWhenUsed/>
    <w:rsid w:val="00E20F89"/>
    <w:rPr>
      <w:sz w:val="20"/>
      <w:szCs w:val="20"/>
    </w:rPr>
  </w:style>
  <w:style w:type="character" w:customStyle="1" w:styleId="CommentTextChar">
    <w:name w:val="Comment Text Char"/>
    <w:link w:val="CommentText"/>
    <w:uiPriority w:val="99"/>
    <w:semiHidden/>
    <w:rsid w:val="00E20F89"/>
    <w:rPr>
      <w:rFonts w:ascii="Calibri" w:eastAsia="Calibri" w:hAnsi="Calibri" w:cs="Times New Roman"/>
      <w:sz w:val="20"/>
      <w:szCs w:val="20"/>
      <w:lang w:val="en-GB"/>
    </w:rPr>
  </w:style>
  <w:style w:type="paragraph" w:styleId="BalloonText">
    <w:name w:val="Balloon Text"/>
    <w:basedOn w:val="Normal"/>
    <w:link w:val="BalloonTextChar"/>
    <w:uiPriority w:val="99"/>
    <w:semiHidden/>
    <w:unhideWhenUsed/>
    <w:rsid w:val="00E20F8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E20F89"/>
    <w:rPr>
      <w:rFonts w:ascii="Tahoma" w:eastAsia="Calibri" w:hAnsi="Tahoma" w:cs="Tahoma"/>
      <w:sz w:val="16"/>
      <w:szCs w:val="16"/>
      <w:lang w:val="en-GB"/>
    </w:rPr>
  </w:style>
  <w:style w:type="paragraph" w:styleId="NoSpacing">
    <w:name w:val="No Spacing"/>
    <w:uiPriority w:val="1"/>
    <w:qFormat/>
    <w:rsid w:val="009F7D9F"/>
    <w:rPr>
      <w:sz w:val="22"/>
      <w:szCs w:val="22"/>
      <w:lang w:val="en-GB" w:eastAsia="en-US"/>
    </w:rPr>
  </w:style>
  <w:style w:type="paragraph" w:customStyle="1" w:styleId="Prrafodelista1">
    <w:name w:val="Párrafo de lista1"/>
    <w:basedOn w:val="Normal"/>
    <w:uiPriority w:val="34"/>
    <w:qFormat/>
    <w:rsid w:val="00123808"/>
    <w:pPr>
      <w:ind w:left="720"/>
      <w:contextualSpacing/>
    </w:pPr>
    <w:rPr>
      <w:lang w:val="en-US"/>
    </w:rPr>
  </w:style>
  <w:style w:type="paragraph" w:styleId="Header">
    <w:name w:val="header"/>
    <w:basedOn w:val="Normal"/>
    <w:link w:val="HeaderChar"/>
    <w:uiPriority w:val="99"/>
    <w:unhideWhenUsed/>
    <w:rsid w:val="0096293A"/>
    <w:pPr>
      <w:tabs>
        <w:tab w:val="center" w:pos="4419"/>
        <w:tab w:val="right" w:pos="8838"/>
      </w:tabs>
    </w:pPr>
  </w:style>
  <w:style w:type="character" w:customStyle="1" w:styleId="HeaderChar">
    <w:name w:val="Header Char"/>
    <w:link w:val="Header"/>
    <w:uiPriority w:val="99"/>
    <w:rsid w:val="0096293A"/>
    <w:rPr>
      <w:sz w:val="22"/>
      <w:szCs w:val="22"/>
      <w:lang w:val="en-GB"/>
    </w:rPr>
  </w:style>
  <w:style w:type="paragraph" w:styleId="Footer">
    <w:name w:val="footer"/>
    <w:basedOn w:val="Normal"/>
    <w:link w:val="FooterChar"/>
    <w:uiPriority w:val="99"/>
    <w:unhideWhenUsed/>
    <w:rsid w:val="0096293A"/>
    <w:pPr>
      <w:tabs>
        <w:tab w:val="center" w:pos="4419"/>
        <w:tab w:val="right" w:pos="8838"/>
      </w:tabs>
    </w:pPr>
  </w:style>
  <w:style w:type="character" w:customStyle="1" w:styleId="FooterChar">
    <w:name w:val="Footer Char"/>
    <w:link w:val="Footer"/>
    <w:uiPriority w:val="99"/>
    <w:rsid w:val="0096293A"/>
    <w:rPr>
      <w:sz w:val="22"/>
      <w:szCs w:val="22"/>
      <w:lang w:val="en-GB"/>
    </w:rPr>
  </w:style>
  <w:style w:type="paragraph" w:styleId="FootnoteText">
    <w:name w:val="footnote text"/>
    <w:basedOn w:val="Normal"/>
    <w:link w:val="FootnoteTextChar"/>
    <w:uiPriority w:val="99"/>
    <w:semiHidden/>
    <w:unhideWhenUsed/>
    <w:rsid w:val="002F06A2"/>
    <w:rPr>
      <w:sz w:val="20"/>
      <w:szCs w:val="20"/>
    </w:rPr>
  </w:style>
  <w:style w:type="character" w:customStyle="1" w:styleId="FootnoteTextChar">
    <w:name w:val="Footnote Text Char"/>
    <w:link w:val="FootnoteText"/>
    <w:uiPriority w:val="99"/>
    <w:semiHidden/>
    <w:rsid w:val="002F06A2"/>
    <w:rPr>
      <w:lang w:val="en-GB"/>
    </w:rPr>
  </w:style>
  <w:style w:type="character" w:styleId="FootnoteReference">
    <w:name w:val="footnote reference"/>
    <w:uiPriority w:val="99"/>
    <w:semiHidden/>
    <w:unhideWhenUsed/>
    <w:rsid w:val="002F06A2"/>
    <w:rPr>
      <w:vertAlign w:val="superscript"/>
    </w:rPr>
  </w:style>
  <w:style w:type="paragraph" w:styleId="CommentSubject">
    <w:name w:val="annotation subject"/>
    <w:basedOn w:val="CommentText"/>
    <w:next w:val="CommentText"/>
    <w:link w:val="CommentSubjectChar"/>
    <w:uiPriority w:val="99"/>
    <w:semiHidden/>
    <w:unhideWhenUsed/>
    <w:rsid w:val="00AC0C49"/>
    <w:rPr>
      <w:b/>
      <w:bCs/>
    </w:rPr>
  </w:style>
  <w:style w:type="character" w:customStyle="1" w:styleId="CommentSubjectChar">
    <w:name w:val="Comment Subject Char"/>
    <w:link w:val="CommentSubject"/>
    <w:uiPriority w:val="99"/>
    <w:semiHidden/>
    <w:rsid w:val="00AC0C49"/>
    <w:rPr>
      <w:rFonts w:ascii="Calibri" w:eastAsia="Calibri" w:hAnsi="Calibri" w:cs="Times New Roman"/>
      <w:b/>
      <w:bCs/>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943723">
      <w:bodyDiv w:val="1"/>
      <w:marLeft w:val="0"/>
      <w:marRight w:val="0"/>
      <w:marTop w:val="0"/>
      <w:marBottom w:val="0"/>
      <w:divBdr>
        <w:top w:val="none" w:sz="0" w:space="0" w:color="auto"/>
        <w:left w:val="none" w:sz="0" w:space="0" w:color="auto"/>
        <w:bottom w:val="none" w:sz="0" w:space="0" w:color="auto"/>
        <w:right w:val="none" w:sz="0" w:space="0" w:color="auto"/>
      </w:divBdr>
      <w:divsChild>
        <w:div w:id="889073772">
          <w:marLeft w:val="547"/>
          <w:marRight w:val="0"/>
          <w:marTop w:val="154"/>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813</Words>
  <Characters>4635</Characters>
  <Application>Microsoft Office Word</Application>
  <DocSecurity>0</DocSecurity>
  <Lines>38</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Trabajo en grupo #1 - por país</vt:lpstr>
      <vt:lpstr>Trabajo en grupo #1 - por país</vt:lpstr>
    </vt:vector>
  </TitlesOfParts>
  <Company>ILO</Company>
  <LinksUpToDate>false</LinksUpToDate>
  <CharactersWithSpaces>5438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Trabajo en grupo #1 - por país</dc:title>
  <dc:creator>pasante</dc:creator>
  <cp:lastModifiedBy>RODAS Renán</cp:lastModifiedBy>
  <cp:revision>3</cp:revision>
  <cp:lastPrinted>2015-04-10T22:58:00Z</cp:lastPrinted>
  <dcterms:created xsi:type="dcterms:W3CDTF">2012-03-28T22:33:00Z</dcterms:created>
  <dcterms:modified xsi:type="dcterms:W3CDTF">2015-04-10T23:00:00Z</dcterms:modified>
</cp:coreProperties>
</file>