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6C0" w:rsidRPr="00437AAE" w:rsidRDefault="009D56C0" w:rsidP="008F3E57">
      <w:pPr>
        <w:widowControl w:val="0"/>
        <w:autoSpaceDE w:val="0"/>
        <w:autoSpaceDN w:val="0"/>
        <w:adjustRightInd w:val="0"/>
        <w:jc w:val="center"/>
        <w:rPr>
          <w:rFonts w:ascii="Arial" w:hAnsi="Arial" w:cs="Arial"/>
          <w:b/>
          <w:lang w:val="es-CR"/>
        </w:rPr>
      </w:pPr>
    </w:p>
    <w:p w:rsidR="009D56C0" w:rsidRPr="00437AAE" w:rsidRDefault="009D56C0" w:rsidP="008F3E57">
      <w:pPr>
        <w:widowControl w:val="0"/>
        <w:autoSpaceDE w:val="0"/>
        <w:autoSpaceDN w:val="0"/>
        <w:adjustRightInd w:val="0"/>
        <w:jc w:val="center"/>
        <w:rPr>
          <w:rFonts w:ascii="Arial" w:hAnsi="Arial" w:cs="Arial"/>
          <w:b/>
          <w:lang w:val="es-CR"/>
        </w:rPr>
      </w:pPr>
    </w:p>
    <w:p w:rsidR="009D56C0" w:rsidRPr="00437AAE" w:rsidRDefault="009D56C0" w:rsidP="008F3E57">
      <w:pPr>
        <w:widowControl w:val="0"/>
        <w:autoSpaceDE w:val="0"/>
        <w:autoSpaceDN w:val="0"/>
        <w:adjustRightInd w:val="0"/>
        <w:jc w:val="center"/>
        <w:rPr>
          <w:rFonts w:ascii="Arial" w:hAnsi="Arial" w:cs="Arial"/>
          <w:b/>
          <w:sz w:val="36"/>
          <w:szCs w:val="36"/>
          <w:lang w:val="es-CR"/>
        </w:rPr>
      </w:pPr>
      <w:r w:rsidRPr="00437AAE">
        <w:rPr>
          <w:rFonts w:ascii="Arial" w:hAnsi="Arial" w:cs="Arial"/>
          <w:b/>
          <w:sz w:val="36"/>
          <w:szCs w:val="36"/>
          <w:lang w:val="es-CR"/>
        </w:rPr>
        <w:t>CONFERENCIA REGIONAL SOBRE MIGRACIÓN</w:t>
      </w:r>
    </w:p>
    <w:p w:rsidR="009D56C0" w:rsidRPr="00437AAE" w:rsidRDefault="009D56C0" w:rsidP="008F3E57">
      <w:pPr>
        <w:widowControl w:val="0"/>
        <w:autoSpaceDE w:val="0"/>
        <w:autoSpaceDN w:val="0"/>
        <w:adjustRightInd w:val="0"/>
        <w:jc w:val="center"/>
        <w:rPr>
          <w:rFonts w:ascii="Arial" w:hAnsi="Arial" w:cs="Arial"/>
          <w:b/>
          <w:lang w:val="es-CR"/>
        </w:rPr>
      </w:pPr>
      <w:r w:rsidRPr="00437AAE">
        <w:rPr>
          <w:rFonts w:ascii="Arial" w:hAnsi="Arial" w:cs="Arial"/>
          <w:b/>
          <w:lang w:val="es-CR"/>
        </w:rPr>
        <w:t>“Promoviendo y fortaleciendo el diálogo y la cooperación regional”</w:t>
      </w:r>
    </w:p>
    <w:p w:rsidR="009D56C0" w:rsidRPr="00437AAE" w:rsidRDefault="009D56C0" w:rsidP="008F3E57">
      <w:pPr>
        <w:widowControl w:val="0"/>
        <w:autoSpaceDE w:val="0"/>
        <w:autoSpaceDN w:val="0"/>
        <w:adjustRightInd w:val="0"/>
        <w:jc w:val="center"/>
        <w:rPr>
          <w:rFonts w:ascii="Arial" w:hAnsi="Arial" w:cs="Arial"/>
          <w:b/>
          <w:sz w:val="36"/>
          <w:szCs w:val="36"/>
          <w:lang w:val="es-CR"/>
        </w:rPr>
      </w:pPr>
    </w:p>
    <w:p w:rsidR="009D56C0" w:rsidRPr="00437AAE" w:rsidRDefault="009D56C0" w:rsidP="008F3E57">
      <w:pPr>
        <w:widowControl w:val="0"/>
        <w:autoSpaceDE w:val="0"/>
        <w:autoSpaceDN w:val="0"/>
        <w:adjustRightInd w:val="0"/>
        <w:jc w:val="center"/>
        <w:rPr>
          <w:rFonts w:ascii="Arial" w:hAnsi="Arial" w:cs="Arial"/>
          <w:b/>
          <w:lang w:val="es-CR"/>
        </w:rPr>
      </w:pPr>
    </w:p>
    <w:p w:rsidR="004B7673" w:rsidRPr="00437AAE" w:rsidRDefault="004B7673" w:rsidP="00CE3759">
      <w:pPr>
        <w:widowControl w:val="0"/>
        <w:autoSpaceDE w:val="0"/>
        <w:autoSpaceDN w:val="0"/>
        <w:adjustRightInd w:val="0"/>
        <w:jc w:val="center"/>
        <w:rPr>
          <w:rFonts w:ascii="Arial" w:hAnsi="Arial" w:cs="Arial"/>
          <w:b/>
          <w:sz w:val="32"/>
          <w:szCs w:val="32"/>
          <w:lang w:val="es-CR"/>
        </w:rPr>
      </w:pPr>
    </w:p>
    <w:p w:rsidR="009D56C0" w:rsidRPr="00437AAE" w:rsidRDefault="009D56C0" w:rsidP="00CE3759">
      <w:pPr>
        <w:widowControl w:val="0"/>
        <w:autoSpaceDE w:val="0"/>
        <w:autoSpaceDN w:val="0"/>
        <w:adjustRightInd w:val="0"/>
        <w:jc w:val="center"/>
        <w:rPr>
          <w:rFonts w:ascii="Arial" w:hAnsi="Arial" w:cs="Arial"/>
          <w:b/>
          <w:sz w:val="32"/>
          <w:szCs w:val="32"/>
          <w:lang w:val="es-CR"/>
        </w:rPr>
      </w:pPr>
      <w:r w:rsidRPr="00437AAE">
        <w:rPr>
          <w:rFonts w:ascii="Arial" w:hAnsi="Arial" w:cs="Arial"/>
          <w:b/>
          <w:sz w:val="32"/>
          <w:szCs w:val="32"/>
          <w:lang w:val="es-CR"/>
        </w:rPr>
        <w:t>Reunión del Grupo Regional de Consulta sobre Migración (GRCM)</w:t>
      </w:r>
    </w:p>
    <w:p w:rsidR="009D56C0" w:rsidRDefault="009D56C0" w:rsidP="008F3E57">
      <w:pPr>
        <w:widowControl w:val="0"/>
        <w:tabs>
          <w:tab w:val="center" w:pos="4320"/>
          <w:tab w:val="right" w:pos="8640"/>
        </w:tabs>
        <w:autoSpaceDE w:val="0"/>
        <w:autoSpaceDN w:val="0"/>
        <w:adjustRightInd w:val="0"/>
        <w:jc w:val="center"/>
        <w:rPr>
          <w:rFonts w:ascii="Arial" w:hAnsi="Arial" w:cs="Arial"/>
          <w:lang w:val="es-CR"/>
        </w:rPr>
      </w:pPr>
    </w:p>
    <w:p w:rsidR="00B216D1" w:rsidRPr="00437AAE" w:rsidRDefault="00B216D1" w:rsidP="008F3E57">
      <w:pPr>
        <w:widowControl w:val="0"/>
        <w:tabs>
          <w:tab w:val="center" w:pos="4320"/>
          <w:tab w:val="right" w:pos="8640"/>
        </w:tabs>
        <w:autoSpaceDE w:val="0"/>
        <w:autoSpaceDN w:val="0"/>
        <w:adjustRightInd w:val="0"/>
        <w:jc w:val="center"/>
        <w:rPr>
          <w:rFonts w:ascii="Arial" w:hAnsi="Arial" w:cs="Arial"/>
          <w:lang w:val="es-CR"/>
        </w:rPr>
      </w:pPr>
    </w:p>
    <w:p w:rsidR="00B216D1" w:rsidRPr="00437AAE" w:rsidRDefault="00B216D1" w:rsidP="00B216D1">
      <w:pPr>
        <w:widowControl w:val="0"/>
        <w:autoSpaceDE w:val="0"/>
        <w:autoSpaceDN w:val="0"/>
        <w:adjustRightInd w:val="0"/>
        <w:jc w:val="center"/>
        <w:rPr>
          <w:rFonts w:ascii="Arial" w:hAnsi="Arial" w:cs="Arial"/>
          <w:b/>
          <w:sz w:val="32"/>
          <w:szCs w:val="32"/>
          <w:lang w:val="es-CR"/>
        </w:rPr>
      </w:pPr>
    </w:p>
    <w:p w:rsidR="00B216D1" w:rsidRPr="00437AAE" w:rsidRDefault="00B216D1" w:rsidP="00B216D1">
      <w:pPr>
        <w:widowControl w:val="0"/>
        <w:autoSpaceDE w:val="0"/>
        <w:autoSpaceDN w:val="0"/>
        <w:adjustRightInd w:val="0"/>
        <w:jc w:val="center"/>
        <w:rPr>
          <w:rFonts w:ascii="Arial" w:hAnsi="Arial" w:cs="Arial"/>
          <w:b/>
          <w:sz w:val="32"/>
          <w:szCs w:val="32"/>
          <w:lang w:val="es-CR"/>
        </w:rPr>
      </w:pPr>
      <w:r w:rsidRPr="00437AAE">
        <w:rPr>
          <w:rFonts w:ascii="Arial" w:hAnsi="Arial" w:cs="Arial"/>
          <w:b/>
          <w:sz w:val="32"/>
          <w:szCs w:val="32"/>
          <w:lang w:val="es-CR"/>
        </w:rPr>
        <w:t>San José, Costa Rica</w:t>
      </w:r>
    </w:p>
    <w:p w:rsidR="00B216D1" w:rsidRPr="00437AAE" w:rsidRDefault="00B216D1" w:rsidP="00B216D1">
      <w:pPr>
        <w:widowControl w:val="0"/>
        <w:autoSpaceDE w:val="0"/>
        <w:autoSpaceDN w:val="0"/>
        <w:adjustRightInd w:val="0"/>
        <w:jc w:val="center"/>
        <w:rPr>
          <w:rFonts w:ascii="Arial" w:hAnsi="Arial" w:cs="Arial"/>
          <w:b/>
          <w:sz w:val="32"/>
          <w:szCs w:val="32"/>
          <w:lang w:val="es-CR"/>
        </w:rPr>
      </w:pPr>
      <w:r>
        <w:rPr>
          <w:rFonts w:ascii="Arial" w:hAnsi="Arial" w:cs="Arial"/>
          <w:b/>
          <w:sz w:val="32"/>
          <w:szCs w:val="32"/>
          <w:lang w:val="es-CR"/>
        </w:rPr>
        <w:t>18</w:t>
      </w:r>
      <w:r w:rsidRPr="00437AAE">
        <w:rPr>
          <w:rFonts w:ascii="Arial" w:hAnsi="Arial" w:cs="Arial"/>
          <w:b/>
          <w:sz w:val="32"/>
          <w:szCs w:val="32"/>
          <w:lang w:val="es-CR"/>
        </w:rPr>
        <w:t xml:space="preserve"> - </w:t>
      </w:r>
      <w:r>
        <w:rPr>
          <w:rFonts w:ascii="Arial" w:hAnsi="Arial" w:cs="Arial"/>
          <w:b/>
          <w:sz w:val="32"/>
          <w:szCs w:val="32"/>
          <w:lang w:val="es-CR"/>
        </w:rPr>
        <w:t>19</w:t>
      </w:r>
      <w:r w:rsidRPr="00437AAE">
        <w:rPr>
          <w:rFonts w:ascii="Arial" w:hAnsi="Arial" w:cs="Arial"/>
          <w:b/>
          <w:sz w:val="32"/>
          <w:szCs w:val="32"/>
          <w:lang w:val="es-CR"/>
        </w:rPr>
        <w:t xml:space="preserve"> de</w:t>
      </w:r>
      <w:r>
        <w:rPr>
          <w:rFonts w:ascii="Arial" w:hAnsi="Arial" w:cs="Arial"/>
          <w:b/>
          <w:sz w:val="32"/>
          <w:szCs w:val="32"/>
          <w:lang w:val="es-CR"/>
        </w:rPr>
        <w:t xml:space="preserve"> noviembre</w:t>
      </w:r>
      <w:r w:rsidRPr="00437AAE">
        <w:rPr>
          <w:rFonts w:ascii="Arial" w:hAnsi="Arial" w:cs="Arial"/>
          <w:b/>
          <w:sz w:val="32"/>
          <w:szCs w:val="32"/>
          <w:lang w:val="es-CR"/>
        </w:rPr>
        <w:t>, 2013</w:t>
      </w:r>
    </w:p>
    <w:p w:rsidR="009D56C0" w:rsidRPr="00437AAE" w:rsidRDefault="009D56C0" w:rsidP="008F3E57">
      <w:pPr>
        <w:widowControl w:val="0"/>
        <w:autoSpaceDE w:val="0"/>
        <w:autoSpaceDN w:val="0"/>
        <w:adjustRightInd w:val="0"/>
        <w:jc w:val="center"/>
        <w:rPr>
          <w:rFonts w:ascii="Arial" w:hAnsi="Arial" w:cs="Arial"/>
          <w:lang w:val="es-CR"/>
        </w:rPr>
      </w:pPr>
    </w:p>
    <w:p w:rsidR="009D56C0" w:rsidRPr="00437AAE" w:rsidRDefault="009D56C0" w:rsidP="008F3E57">
      <w:pPr>
        <w:widowControl w:val="0"/>
        <w:autoSpaceDE w:val="0"/>
        <w:autoSpaceDN w:val="0"/>
        <w:adjustRightInd w:val="0"/>
        <w:jc w:val="center"/>
        <w:rPr>
          <w:rFonts w:ascii="Arial" w:hAnsi="Arial" w:cs="Arial"/>
          <w:lang w:val="es-CR"/>
        </w:rPr>
      </w:pPr>
    </w:p>
    <w:p w:rsidR="009D56C0" w:rsidRPr="00437AAE" w:rsidRDefault="00573A47" w:rsidP="008F3E57">
      <w:pPr>
        <w:widowControl w:val="0"/>
        <w:autoSpaceDE w:val="0"/>
        <w:autoSpaceDN w:val="0"/>
        <w:adjustRightInd w:val="0"/>
        <w:jc w:val="center"/>
        <w:rPr>
          <w:rFonts w:ascii="Arial" w:hAnsi="Arial" w:cs="Arial"/>
          <w:b/>
          <w:lang w:val="es-CR"/>
        </w:rPr>
      </w:pPr>
      <w:r w:rsidRPr="00437AAE">
        <w:rPr>
          <w:rFonts w:ascii="Arial" w:hAnsi="Arial" w:cs="Arial"/>
          <w:b/>
          <w:noProof/>
        </w:rPr>
        <w:drawing>
          <wp:inline distT="0" distB="0" distL="0" distR="0" wp14:anchorId="385D5D78" wp14:editId="70D79357">
            <wp:extent cx="2677795" cy="1502410"/>
            <wp:effectExtent l="0" t="0" r="0" b="0"/>
            <wp:docPr id="1" name="Imagen 1" descr="Bandera de la 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dera de la C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7795" cy="1502410"/>
                    </a:xfrm>
                    <a:prstGeom prst="rect">
                      <a:avLst/>
                    </a:prstGeom>
                    <a:noFill/>
                    <a:ln>
                      <a:noFill/>
                    </a:ln>
                  </pic:spPr>
                </pic:pic>
              </a:graphicData>
            </a:graphic>
          </wp:inline>
        </w:drawing>
      </w:r>
    </w:p>
    <w:p w:rsidR="009D56C0" w:rsidRPr="00437AAE" w:rsidRDefault="009D56C0" w:rsidP="008F3E57">
      <w:pPr>
        <w:jc w:val="center"/>
        <w:rPr>
          <w:rFonts w:ascii="Arial" w:hAnsi="Arial" w:cs="Arial"/>
          <w:lang w:val="es-CR"/>
        </w:rPr>
      </w:pPr>
    </w:p>
    <w:p w:rsidR="009D56C0" w:rsidRPr="00437AAE" w:rsidRDefault="009D56C0" w:rsidP="008F3E57">
      <w:pPr>
        <w:jc w:val="center"/>
        <w:rPr>
          <w:rFonts w:ascii="Arial" w:hAnsi="Arial" w:cs="Arial"/>
          <w:lang w:val="es-CR"/>
        </w:rPr>
      </w:pPr>
    </w:p>
    <w:p w:rsidR="009D56C0" w:rsidRPr="00437AAE" w:rsidRDefault="009D56C0" w:rsidP="008F3E57">
      <w:pPr>
        <w:jc w:val="center"/>
        <w:rPr>
          <w:rFonts w:ascii="Arial" w:hAnsi="Arial" w:cs="Arial"/>
          <w:lang w:val="es-CR"/>
        </w:rPr>
      </w:pPr>
    </w:p>
    <w:p w:rsidR="009D56C0" w:rsidRPr="00437AAE" w:rsidRDefault="009D56C0" w:rsidP="008F3E57">
      <w:pPr>
        <w:jc w:val="center"/>
        <w:rPr>
          <w:rFonts w:ascii="Arial" w:hAnsi="Arial" w:cs="Arial"/>
          <w:sz w:val="32"/>
          <w:szCs w:val="32"/>
          <w:lang w:val="es-CR"/>
        </w:rPr>
      </w:pPr>
    </w:p>
    <w:p w:rsidR="009D56C0" w:rsidRPr="00437AAE" w:rsidRDefault="009D56C0" w:rsidP="00027790">
      <w:pPr>
        <w:widowControl w:val="0"/>
        <w:autoSpaceDE w:val="0"/>
        <w:autoSpaceDN w:val="0"/>
        <w:adjustRightInd w:val="0"/>
        <w:jc w:val="center"/>
        <w:rPr>
          <w:rFonts w:ascii="Arial" w:hAnsi="Arial" w:cs="Arial"/>
          <w:b/>
          <w:lang w:val="es-CR"/>
        </w:rPr>
      </w:pPr>
      <w:r w:rsidRPr="00437AAE">
        <w:rPr>
          <w:rFonts w:ascii="Arial" w:hAnsi="Arial" w:cs="Arial"/>
          <w:b/>
          <w:lang w:val="es-CR"/>
        </w:rPr>
        <w:t xml:space="preserve">Informe Operativo y Financiero presentado por la </w:t>
      </w:r>
    </w:p>
    <w:p w:rsidR="009D56C0" w:rsidRPr="00437AAE" w:rsidRDefault="009D56C0" w:rsidP="00027790">
      <w:pPr>
        <w:widowControl w:val="0"/>
        <w:autoSpaceDE w:val="0"/>
        <w:autoSpaceDN w:val="0"/>
        <w:adjustRightInd w:val="0"/>
        <w:jc w:val="center"/>
        <w:rPr>
          <w:rFonts w:ascii="Arial" w:hAnsi="Arial" w:cs="Arial"/>
          <w:b/>
          <w:lang w:val="es-CR"/>
        </w:rPr>
      </w:pPr>
      <w:r w:rsidRPr="00437AAE">
        <w:rPr>
          <w:rFonts w:ascii="Arial" w:hAnsi="Arial" w:cs="Arial"/>
          <w:b/>
          <w:lang w:val="es-CR"/>
        </w:rPr>
        <w:t>Secretaría Técnica</w:t>
      </w:r>
    </w:p>
    <w:p w:rsidR="009D56C0" w:rsidRPr="00437AAE" w:rsidRDefault="009D56C0" w:rsidP="00027790">
      <w:pPr>
        <w:widowControl w:val="0"/>
        <w:autoSpaceDE w:val="0"/>
        <w:autoSpaceDN w:val="0"/>
        <w:adjustRightInd w:val="0"/>
        <w:jc w:val="center"/>
        <w:rPr>
          <w:rFonts w:ascii="Arial" w:hAnsi="Arial" w:cs="Arial"/>
          <w:b/>
          <w:lang w:val="es-CR"/>
        </w:rPr>
      </w:pPr>
      <w:r w:rsidRPr="00437AAE">
        <w:rPr>
          <w:rFonts w:ascii="Arial" w:hAnsi="Arial" w:cs="Arial"/>
          <w:b/>
          <w:lang w:val="es-CR"/>
        </w:rPr>
        <w:t xml:space="preserve">Período: </w:t>
      </w:r>
      <w:r w:rsidR="00B216D1">
        <w:rPr>
          <w:rFonts w:ascii="Arial" w:hAnsi="Arial" w:cs="Arial"/>
          <w:b/>
          <w:lang w:val="es-CR"/>
        </w:rPr>
        <w:t xml:space="preserve">junio </w:t>
      </w:r>
      <w:r w:rsidR="004B7673" w:rsidRPr="00437AAE">
        <w:rPr>
          <w:rFonts w:ascii="Arial" w:hAnsi="Arial" w:cs="Arial"/>
          <w:b/>
          <w:lang w:val="es-CR"/>
        </w:rPr>
        <w:t>–</w:t>
      </w:r>
      <w:r w:rsidR="00B216D1">
        <w:rPr>
          <w:rFonts w:ascii="Arial" w:hAnsi="Arial" w:cs="Arial"/>
          <w:b/>
          <w:lang w:val="es-CR"/>
        </w:rPr>
        <w:t xml:space="preserve"> septiembre</w:t>
      </w:r>
      <w:r w:rsidR="00DF05E5">
        <w:rPr>
          <w:rFonts w:ascii="Arial" w:hAnsi="Arial" w:cs="Arial"/>
          <w:b/>
          <w:lang w:val="es-CR"/>
        </w:rPr>
        <w:t>/octubre</w:t>
      </w:r>
      <w:r w:rsidR="00B216D1">
        <w:rPr>
          <w:rFonts w:ascii="Arial" w:hAnsi="Arial" w:cs="Arial"/>
          <w:b/>
          <w:lang w:val="es-CR"/>
        </w:rPr>
        <w:t xml:space="preserve"> </w:t>
      </w:r>
      <w:r w:rsidR="004B7673" w:rsidRPr="00437AAE">
        <w:rPr>
          <w:rFonts w:ascii="Arial" w:hAnsi="Arial" w:cs="Arial"/>
          <w:b/>
          <w:lang w:val="es-CR"/>
        </w:rPr>
        <w:t>de 2013</w:t>
      </w:r>
    </w:p>
    <w:p w:rsidR="009D56C0" w:rsidRPr="00437AAE" w:rsidRDefault="009D56C0" w:rsidP="008F3E57">
      <w:pPr>
        <w:widowControl w:val="0"/>
        <w:autoSpaceDE w:val="0"/>
        <w:autoSpaceDN w:val="0"/>
        <w:adjustRightInd w:val="0"/>
        <w:jc w:val="center"/>
        <w:rPr>
          <w:rFonts w:ascii="Arial" w:hAnsi="Arial" w:cs="Arial"/>
          <w:b/>
          <w:lang w:val="es-CR"/>
        </w:rPr>
      </w:pPr>
    </w:p>
    <w:p w:rsidR="009D56C0" w:rsidRPr="00437AAE" w:rsidRDefault="009D56C0" w:rsidP="008F3E57">
      <w:pPr>
        <w:widowControl w:val="0"/>
        <w:autoSpaceDE w:val="0"/>
        <w:autoSpaceDN w:val="0"/>
        <w:adjustRightInd w:val="0"/>
        <w:jc w:val="center"/>
        <w:rPr>
          <w:rFonts w:ascii="Arial" w:hAnsi="Arial" w:cs="Arial"/>
          <w:b/>
          <w:lang w:val="es-CR"/>
        </w:rPr>
      </w:pPr>
    </w:p>
    <w:p w:rsidR="009D56C0" w:rsidRPr="00437AAE" w:rsidRDefault="009D56C0" w:rsidP="008F3E57">
      <w:pPr>
        <w:widowControl w:val="0"/>
        <w:autoSpaceDE w:val="0"/>
        <w:autoSpaceDN w:val="0"/>
        <w:adjustRightInd w:val="0"/>
        <w:jc w:val="center"/>
        <w:rPr>
          <w:rFonts w:ascii="Arial" w:hAnsi="Arial" w:cs="Arial"/>
          <w:b/>
          <w:lang w:val="es-CR"/>
        </w:rPr>
      </w:pPr>
    </w:p>
    <w:p w:rsidR="009D56C0" w:rsidRPr="00437AAE" w:rsidRDefault="009D56C0" w:rsidP="008F3E57">
      <w:pPr>
        <w:jc w:val="center"/>
        <w:rPr>
          <w:rFonts w:ascii="Arial" w:hAnsi="Arial" w:cs="Arial"/>
          <w:b/>
          <w:lang w:val="es-CR"/>
        </w:rPr>
      </w:pPr>
    </w:p>
    <w:p w:rsidR="009D56C0" w:rsidRPr="00437AAE" w:rsidRDefault="009D56C0" w:rsidP="00AF7FD9">
      <w:pPr>
        <w:pStyle w:val="TOC1"/>
        <w:rPr>
          <w:lang w:val="es-CR"/>
        </w:rPr>
      </w:pPr>
      <w:r w:rsidRPr="00437AAE">
        <w:rPr>
          <w:lang w:val="es-CR"/>
        </w:rPr>
        <w:br w:type="page"/>
      </w:r>
      <w:r w:rsidRPr="00437AAE">
        <w:rPr>
          <w:lang w:val="es-CR"/>
        </w:rPr>
        <w:lastRenderedPageBreak/>
        <w:t>Contenido</w:t>
      </w:r>
    </w:p>
    <w:p w:rsidR="009D56C0" w:rsidRPr="00437AAE" w:rsidRDefault="009D56C0" w:rsidP="00970DF7">
      <w:pPr>
        <w:jc w:val="right"/>
        <w:rPr>
          <w:rFonts w:ascii="Arial" w:hAnsi="Arial" w:cs="Arial"/>
          <w:sz w:val="22"/>
          <w:szCs w:val="22"/>
          <w:lang w:val="es-CR"/>
        </w:rPr>
      </w:pPr>
      <w:r w:rsidRPr="00437AAE">
        <w:rPr>
          <w:rFonts w:ascii="Arial" w:hAnsi="Arial" w:cs="Arial"/>
          <w:sz w:val="22"/>
          <w:szCs w:val="22"/>
          <w:lang w:val="es-CR"/>
        </w:rPr>
        <w:t>Página</w:t>
      </w:r>
    </w:p>
    <w:p w:rsidR="009D56C0" w:rsidRPr="00437AAE" w:rsidRDefault="009D56C0" w:rsidP="00D217D4">
      <w:pPr>
        <w:rPr>
          <w:rFonts w:ascii="Arial" w:hAnsi="Arial" w:cs="Arial"/>
          <w:sz w:val="22"/>
          <w:szCs w:val="22"/>
          <w:lang w:val="es-CR"/>
        </w:rPr>
      </w:pPr>
    </w:p>
    <w:p w:rsidR="00B52B82" w:rsidRDefault="00CB0991">
      <w:pPr>
        <w:pStyle w:val="TOC1"/>
        <w:rPr>
          <w:rFonts w:asciiTheme="minorHAnsi" w:eastAsiaTheme="minorEastAsia" w:hAnsiTheme="minorHAnsi" w:cstheme="minorBidi"/>
          <w:b w:val="0"/>
          <w:bCs w:val="0"/>
          <w:noProof/>
          <w:lang w:val="es-CR" w:eastAsia="es-CR"/>
        </w:rPr>
      </w:pPr>
      <w:r w:rsidRPr="00437AAE">
        <w:rPr>
          <w:lang w:val="es-CR"/>
        </w:rPr>
        <w:fldChar w:fldCharType="begin"/>
      </w:r>
      <w:r w:rsidR="009D56C0" w:rsidRPr="00437AAE">
        <w:rPr>
          <w:lang w:val="es-CR"/>
        </w:rPr>
        <w:instrText xml:space="preserve"> TOC \o "1-3" \h \z \u </w:instrText>
      </w:r>
      <w:r w:rsidRPr="00437AAE">
        <w:rPr>
          <w:lang w:val="es-CR"/>
        </w:rPr>
        <w:fldChar w:fldCharType="separate"/>
      </w:r>
      <w:hyperlink w:anchor="_Toc370460309" w:history="1">
        <w:r w:rsidR="00B52B82" w:rsidRPr="003F2A8B">
          <w:rPr>
            <w:rStyle w:val="Hyperlink"/>
            <w:noProof/>
            <w:lang w:val="es-CR"/>
          </w:rPr>
          <w:t>Introducción</w:t>
        </w:r>
        <w:r w:rsidR="00B52B82">
          <w:rPr>
            <w:noProof/>
            <w:webHidden/>
          </w:rPr>
          <w:tab/>
        </w:r>
        <w:r w:rsidR="00B52B82">
          <w:rPr>
            <w:noProof/>
            <w:webHidden/>
          </w:rPr>
          <w:fldChar w:fldCharType="begin"/>
        </w:r>
        <w:r w:rsidR="00B52B82">
          <w:rPr>
            <w:noProof/>
            <w:webHidden/>
          </w:rPr>
          <w:instrText xml:space="preserve"> PAGEREF _Toc370460309 \h </w:instrText>
        </w:r>
        <w:r w:rsidR="00B52B82">
          <w:rPr>
            <w:noProof/>
            <w:webHidden/>
          </w:rPr>
        </w:r>
        <w:r w:rsidR="00B52B82">
          <w:rPr>
            <w:noProof/>
            <w:webHidden/>
          </w:rPr>
          <w:fldChar w:fldCharType="separate"/>
        </w:r>
        <w:r w:rsidR="003F5A5D">
          <w:rPr>
            <w:noProof/>
            <w:webHidden/>
          </w:rPr>
          <w:t>3</w:t>
        </w:r>
        <w:r w:rsidR="00B52B82">
          <w:rPr>
            <w:noProof/>
            <w:webHidden/>
          </w:rPr>
          <w:fldChar w:fldCharType="end"/>
        </w:r>
      </w:hyperlink>
    </w:p>
    <w:p w:rsidR="00B52B82" w:rsidRDefault="003F5A5D">
      <w:pPr>
        <w:pStyle w:val="TOC1"/>
        <w:rPr>
          <w:rFonts w:asciiTheme="minorHAnsi" w:eastAsiaTheme="minorEastAsia" w:hAnsiTheme="minorHAnsi" w:cstheme="minorBidi"/>
          <w:b w:val="0"/>
          <w:bCs w:val="0"/>
          <w:noProof/>
          <w:lang w:val="es-CR" w:eastAsia="es-CR"/>
        </w:rPr>
      </w:pPr>
      <w:hyperlink w:anchor="_Toc370460310" w:history="1">
        <w:r w:rsidR="00B52B82" w:rsidRPr="003F2A8B">
          <w:rPr>
            <w:rStyle w:val="Hyperlink"/>
            <w:noProof/>
            <w:lang w:val="es-CR"/>
          </w:rPr>
          <w:t>Sección 1: Actividades</w:t>
        </w:r>
        <w:r w:rsidR="00B52B82">
          <w:rPr>
            <w:noProof/>
            <w:webHidden/>
          </w:rPr>
          <w:tab/>
        </w:r>
        <w:r w:rsidR="00B52B82">
          <w:rPr>
            <w:noProof/>
            <w:webHidden/>
          </w:rPr>
          <w:fldChar w:fldCharType="begin"/>
        </w:r>
        <w:r w:rsidR="00B52B82">
          <w:rPr>
            <w:noProof/>
            <w:webHidden/>
          </w:rPr>
          <w:instrText xml:space="preserve"> PAGEREF _Toc370460310 \h </w:instrText>
        </w:r>
        <w:r w:rsidR="00B52B82">
          <w:rPr>
            <w:noProof/>
            <w:webHidden/>
          </w:rPr>
        </w:r>
        <w:r w:rsidR="00B52B82">
          <w:rPr>
            <w:noProof/>
            <w:webHidden/>
          </w:rPr>
          <w:fldChar w:fldCharType="separate"/>
        </w:r>
        <w:r>
          <w:rPr>
            <w:noProof/>
            <w:webHidden/>
          </w:rPr>
          <w:t>4</w:t>
        </w:r>
        <w:r w:rsidR="00B52B82">
          <w:rPr>
            <w:noProof/>
            <w:webHidden/>
          </w:rPr>
          <w:fldChar w:fldCharType="end"/>
        </w:r>
      </w:hyperlink>
    </w:p>
    <w:p w:rsidR="00B52B82" w:rsidRDefault="003F5A5D">
      <w:pPr>
        <w:pStyle w:val="TOC2"/>
        <w:tabs>
          <w:tab w:val="left" w:pos="720"/>
          <w:tab w:val="right" w:leader="dot" w:pos="9394"/>
        </w:tabs>
        <w:rPr>
          <w:rFonts w:asciiTheme="minorHAnsi" w:eastAsiaTheme="minorEastAsia" w:hAnsiTheme="minorHAnsi" w:cstheme="minorBidi"/>
          <w:i w:val="0"/>
          <w:iCs w:val="0"/>
          <w:noProof/>
          <w:sz w:val="22"/>
          <w:szCs w:val="22"/>
          <w:lang w:val="es-CR" w:eastAsia="es-CR"/>
        </w:rPr>
      </w:pPr>
      <w:hyperlink w:anchor="_Toc370460312" w:history="1">
        <w:r w:rsidR="00B52B82" w:rsidRPr="003F2A8B">
          <w:rPr>
            <w:rStyle w:val="Hyperlink"/>
            <w:noProof/>
            <w:lang w:val="es-CR"/>
          </w:rPr>
          <w:t>1.1</w:t>
        </w:r>
        <w:r w:rsidR="00B52B82">
          <w:rPr>
            <w:rFonts w:asciiTheme="minorHAnsi" w:eastAsiaTheme="minorEastAsia" w:hAnsiTheme="minorHAnsi" w:cstheme="minorBidi"/>
            <w:i w:val="0"/>
            <w:iCs w:val="0"/>
            <w:noProof/>
            <w:sz w:val="22"/>
            <w:szCs w:val="22"/>
            <w:lang w:val="es-CR" w:eastAsia="es-CR"/>
          </w:rPr>
          <w:tab/>
        </w:r>
        <w:r w:rsidR="00B52B82" w:rsidRPr="003F2A8B">
          <w:rPr>
            <w:rStyle w:val="Hyperlink"/>
            <w:noProof/>
            <w:lang w:val="es-CR"/>
          </w:rPr>
          <w:t>Reuniones generales de coordinación con gobiernos</w:t>
        </w:r>
        <w:r w:rsidR="00B52B82">
          <w:rPr>
            <w:noProof/>
            <w:webHidden/>
          </w:rPr>
          <w:tab/>
        </w:r>
        <w:r w:rsidR="00B52B82">
          <w:rPr>
            <w:noProof/>
            <w:webHidden/>
          </w:rPr>
          <w:fldChar w:fldCharType="begin"/>
        </w:r>
        <w:r w:rsidR="00B52B82">
          <w:rPr>
            <w:noProof/>
            <w:webHidden/>
          </w:rPr>
          <w:instrText xml:space="preserve"> PAGEREF _Toc370460312 \h </w:instrText>
        </w:r>
        <w:r w:rsidR="00B52B82">
          <w:rPr>
            <w:noProof/>
            <w:webHidden/>
          </w:rPr>
        </w:r>
        <w:r w:rsidR="00B52B82">
          <w:rPr>
            <w:noProof/>
            <w:webHidden/>
          </w:rPr>
          <w:fldChar w:fldCharType="separate"/>
        </w:r>
        <w:r>
          <w:rPr>
            <w:noProof/>
            <w:webHidden/>
          </w:rPr>
          <w:t>4</w:t>
        </w:r>
        <w:r w:rsidR="00B52B82">
          <w:rPr>
            <w:noProof/>
            <w:webHidden/>
          </w:rPr>
          <w:fldChar w:fldCharType="end"/>
        </w:r>
      </w:hyperlink>
    </w:p>
    <w:p w:rsidR="00B52B82" w:rsidRDefault="003F5A5D">
      <w:pPr>
        <w:pStyle w:val="TOC2"/>
        <w:tabs>
          <w:tab w:val="left" w:pos="720"/>
          <w:tab w:val="right" w:leader="dot" w:pos="9394"/>
        </w:tabs>
        <w:rPr>
          <w:rFonts w:asciiTheme="minorHAnsi" w:eastAsiaTheme="minorEastAsia" w:hAnsiTheme="minorHAnsi" w:cstheme="minorBidi"/>
          <w:i w:val="0"/>
          <w:iCs w:val="0"/>
          <w:noProof/>
          <w:sz w:val="22"/>
          <w:szCs w:val="22"/>
          <w:lang w:val="es-CR" w:eastAsia="es-CR"/>
        </w:rPr>
      </w:pPr>
      <w:hyperlink w:anchor="_Toc370460314" w:history="1">
        <w:r w:rsidR="00B52B82" w:rsidRPr="003F2A8B">
          <w:rPr>
            <w:rStyle w:val="Hyperlink"/>
            <w:noProof/>
            <w:lang w:val="es-CR"/>
          </w:rPr>
          <w:t>1.2</w:t>
        </w:r>
        <w:r w:rsidR="00B52B82">
          <w:rPr>
            <w:rFonts w:asciiTheme="minorHAnsi" w:eastAsiaTheme="minorEastAsia" w:hAnsiTheme="minorHAnsi" w:cstheme="minorBidi"/>
            <w:i w:val="0"/>
            <w:iCs w:val="0"/>
            <w:noProof/>
            <w:sz w:val="22"/>
            <w:szCs w:val="22"/>
            <w:lang w:val="es-CR" w:eastAsia="es-CR"/>
          </w:rPr>
          <w:tab/>
        </w:r>
        <w:r w:rsidR="00B52B82" w:rsidRPr="003F2A8B">
          <w:rPr>
            <w:rStyle w:val="Hyperlink"/>
            <w:noProof/>
            <w:lang w:val="es-CR"/>
          </w:rPr>
          <w:t>Actividades en el marco de la CRM</w:t>
        </w:r>
        <w:r w:rsidR="00B52B82">
          <w:rPr>
            <w:noProof/>
            <w:webHidden/>
          </w:rPr>
          <w:tab/>
        </w:r>
        <w:r w:rsidR="00B52B82">
          <w:rPr>
            <w:noProof/>
            <w:webHidden/>
          </w:rPr>
          <w:fldChar w:fldCharType="begin"/>
        </w:r>
        <w:r w:rsidR="00B52B82">
          <w:rPr>
            <w:noProof/>
            <w:webHidden/>
          </w:rPr>
          <w:instrText xml:space="preserve"> PAGEREF _Toc370460314 \h </w:instrText>
        </w:r>
        <w:r w:rsidR="00B52B82">
          <w:rPr>
            <w:noProof/>
            <w:webHidden/>
          </w:rPr>
        </w:r>
        <w:r w:rsidR="00B52B82">
          <w:rPr>
            <w:noProof/>
            <w:webHidden/>
          </w:rPr>
          <w:fldChar w:fldCharType="separate"/>
        </w:r>
        <w:r>
          <w:rPr>
            <w:noProof/>
            <w:webHidden/>
          </w:rPr>
          <w:t>4</w:t>
        </w:r>
        <w:r w:rsidR="00B52B82">
          <w:rPr>
            <w:noProof/>
            <w:webHidden/>
          </w:rPr>
          <w:fldChar w:fldCharType="end"/>
        </w:r>
      </w:hyperlink>
    </w:p>
    <w:p w:rsidR="00B52B82" w:rsidRDefault="003F5A5D">
      <w:pPr>
        <w:pStyle w:val="TOC2"/>
        <w:tabs>
          <w:tab w:val="left" w:pos="720"/>
          <w:tab w:val="right" w:leader="dot" w:pos="9394"/>
        </w:tabs>
        <w:rPr>
          <w:rFonts w:asciiTheme="minorHAnsi" w:eastAsiaTheme="minorEastAsia" w:hAnsiTheme="minorHAnsi" w:cstheme="minorBidi"/>
          <w:i w:val="0"/>
          <w:iCs w:val="0"/>
          <w:noProof/>
          <w:sz w:val="22"/>
          <w:szCs w:val="22"/>
          <w:lang w:val="es-CR" w:eastAsia="es-CR"/>
        </w:rPr>
      </w:pPr>
      <w:hyperlink w:anchor="_Toc370460315" w:history="1">
        <w:r w:rsidR="00B52B82" w:rsidRPr="003F2A8B">
          <w:rPr>
            <w:rStyle w:val="Hyperlink"/>
            <w:noProof/>
            <w:lang w:val="es-CR"/>
          </w:rPr>
          <w:t>1.3</w:t>
        </w:r>
        <w:r w:rsidR="00B52B82">
          <w:rPr>
            <w:rFonts w:asciiTheme="minorHAnsi" w:eastAsiaTheme="minorEastAsia" w:hAnsiTheme="minorHAnsi" w:cstheme="minorBidi"/>
            <w:i w:val="0"/>
            <w:iCs w:val="0"/>
            <w:noProof/>
            <w:sz w:val="22"/>
            <w:szCs w:val="22"/>
            <w:lang w:val="es-CR" w:eastAsia="es-CR"/>
          </w:rPr>
          <w:tab/>
        </w:r>
        <w:r w:rsidR="00B52B82" w:rsidRPr="003F2A8B">
          <w:rPr>
            <w:rStyle w:val="Hyperlink"/>
            <w:noProof/>
            <w:lang w:val="es-CR"/>
          </w:rPr>
          <w:t>Actividades Externas a la CRM</w:t>
        </w:r>
        <w:r w:rsidR="00B52B82">
          <w:rPr>
            <w:noProof/>
            <w:webHidden/>
          </w:rPr>
          <w:tab/>
        </w:r>
        <w:r w:rsidR="00B52B82">
          <w:rPr>
            <w:noProof/>
            <w:webHidden/>
          </w:rPr>
          <w:fldChar w:fldCharType="begin"/>
        </w:r>
        <w:r w:rsidR="00B52B82">
          <w:rPr>
            <w:noProof/>
            <w:webHidden/>
          </w:rPr>
          <w:instrText xml:space="preserve"> PAGEREF _Toc370460315 \h </w:instrText>
        </w:r>
        <w:r w:rsidR="00B52B82">
          <w:rPr>
            <w:noProof/>
            <w:webHidden/>
          </w:rPr>
        </w:r>
        <w:r w:rsidR="00B52B82">
          <w:rPr>
            <w:noProof/>
            <w:webHidden/>
          </w:rPr>
          <w:fldChar w:fldCharType="separate"/>
        </w:r>
        <w:r>
          <w:rPr>
            <w:noProof/>
            <w:webHidden/>
          </w:rPr>
          <w:t>5</w:t>
        </w:r>
        <w:r w:rsidR="00B52B82">
          <w:rPr>
            <w:noProof/>
            <w:webHidden/>
          </w:rPr>
          <w:fldChar w:fldCharType="end"/>
        </w:r>
      </w:hyperlink>
    </w:p>
    <w:p w:rsidR="00B52B82" w:rsidRDefault="003F5A5D">
      <w:pPr>
        <w:pStyle w:val="TOC2"/>
        <w:tabs>
          <w:tab w:val="left" w:pos="720"/>
          <w:tab w:val="right" w:leader="dot" w:pos="9394"/>
        </w:tabs>
        <w:rPr>
          <w:rFonts w:asciiTheme="minorHAnsi" w:eastAsiaTheme="minorEastAsia" w:hAnsiTheme="minorHAnsi" w:cstheme="minorBidi"/>
          <w:i w:val="0"/>
          <w:iCs w:val="0"/>
          <w:noProof/>
          <w:sz w:val="22"/>
          <w:szCs w:val="22"/>
          <w:lang w:val="es-CR" w:eastAsia="es-CR"/>
        </w:rPr>
      </w:pPr>
      <w:hyperlink w:anchor="_Toc370460316" w:history="1">
        <w:r w:rsidR="00B52B82" w:rsidRPr="003F2A8B">
          <w:rPr>
            <w:rStyle w:val="Hyperlink"/>
            <w:noProof/>
            <w:lang w:val="es-CR"/>
          </w:rPr>
          <w:t>1.4</w:t>
        </w:r>
        <w:r w:rsidR="00B52B82">
          <w:rPr>
            <w:rFonts w:asciiTheme="minorHAnsi" w:eastAsiaTheme="minorEastAsia" w:hAnsiTheme="minorHAnsi" w:cstheme="minorBidi"/>
            <w:i w:val="0"/>
            <w:iCs w:val="0"/>
            <w:noProof/>
            <w:sz w:val="22"/>
            <w:szCs w:val="22"/>
            <w:lang w:val="es-CR" w:eastAsia="es-CR"/>
          </w:rPr>
          <w:tab/>
        </w:r>
        <w:r w:rsidR="00B52B82" w:rsidRPr="003F2A8B">
          <w:rPr>
            <w:rStyle w:val="Hyperlink"/>
            <w:noProof/>
            <w:lang w:val="es-CR"/>
          </w:rPr>
          <w:t>Mejoras y cambios a la Secretaría Virtual (SV)</w:t>
        </w:r>
        <w:r w:rsidR="00B52B82">
          <w:rPr>
            <w:noProof/>
            <w:webHidden/>
          </w:rPr>
          <w:tab/>
        </w:r>
        <w:r w:rsidR="00B52B82">
          <w:rPr>
            <w:noProof/>
            <w:webHidden/>
          </w:rPr>
          <w:fldChar w:fldCharType="begin"/>
        </w:r>
        <w:r w:rsidR="00B52B82">
          <w:rPr>
            <w:noProof/>
            <w:webHidden/>
          </w:rPr>
          <w:instrText xml:space="preserve"> PAGEREF _Toc370460316 \h </w:instrText>
        </w:r>
        <w:r w:rsidR="00B52B82">
          <w:rPr>
            <w:noProof/>
            <w:webHidden/>
          </w:rPr>
        </w:r>
        <w:r w:rsidR="00B52B82">
          <w:rPr>
            <w:noProof/>
            <w:webHidden/>
          </w:rPr>
          <w:fldChar w:fldCharType="separate"/>
        </w:r>
        <w:r>
          <w:rPr>
            <w:noProof/>
            <w:webHidden/>
          </w:rPr>
          <w:t>6</w:t>
        </w:r>
        <w:r w:rsidR="00B52B82">
          <w:rPr>
            <w:noProof/>
            <w:webHidden/>
          </w:rPr>
          <w:fldChar w:fldCharType="end"/>
        </w:r>
      </w:hyperlink>
    </w:p>
    <w:p w:rsidR="00B52B82" w:rsidRDefault="003F5A5D">
      <w:pPr>
        <w:pStyle w:val="TOC2"/>
        <w:tabs>
          <w:tab w:val="left" w:pos="720"/>
          <w:tab w:val="right" w:leader="dot" w:pos="9394"/>
        </w:tabs>
        <w:rPr>
          <w:rFonts w:asciiTheme="minorHAnsi" w:eastAsiaTheme="minorEastAsia" w:hAnsiTheme="minorHAnsi" w:cstheme="minorBidi"/>
          <w:i w:val="0"/>
          <w:iCs w:val="0"/>
          <w:noProof/>
          <w:sz w:val="22"/>
          <w:szCs w:val="22"/>
          <w:lang w:val="es-CR" w:eastAsia="es-CR"/>
        </w:rPr>
      </w:pPr>
      <w:hyperlink w:anchor="_Toc370460317" w:history="1">
        <w:r w:rsidR="00B52B82" w:rsidRPr="003F2A8B">
          <w:rPr>
            <w:rStyle w:val="Hyperlink"/>
            <w:noProof/>
            <w:lang w:val="es-CR"/>
          </w:rPr>
          <w:t>1.5</w:t>
        </w:r>
        <w:r w:rsidR="00B52B82">
          <w:rPr>
            <w:rFonts w:asciiTheme="minorHAnsi" w:eastAsiaTheme="minorEastAsia" w:hAnsiTheme="minorHAnsi" w:cstheme="minorBidi"/>
            <w:i w:val="0"/>
            <w:iCs w:val="0"/>
            <w:noProof/>
            <w:sz w:val="22"/>
            <w:szCs w:val="22"/>
            <w:lang w:val="es-CR" w:eastAsia="es-CR"/>
          </w:rPr>
          <w:tab/>
        </w:r>
        <w:r w:rsidR="00B52B82" w:rsidRPr="003F2A8B">
          <w:rPr>
            <w:rStyle w:val="Hyperlink"/>
            <w:noProof/>
            <w:lang w:val="es-CR"/>
          </w:rPr>
          <w:t>Otras actividades</w:t>
        </w:r>
        <w:r w:rsidR="00B52B82">
          <w:rPr>
            <w:noProof/>
            <w:webHidden/>
          </w:rPr>
          <w:tab/>
        </w:r>
        <w:r w:rsidR="00B52B82">
          <w:rPr>
            <w:noProof/>
            <w:webHidden/>
          </w:rPr>
          <w:fldChar w:fldCharType="begin"/>
        </w:r>
        <w:r w:rsidR="00B52B82">
          <w:rPr>
            <w:noProof/>
            <w:webHidden/>
          </w:rPr>
          <w:instrText xml:space="preserve"> PAGEREF _Toc370460317 \h </w:instrText>
        </w:r>
        <w:r w:rsidR="00B52B82">
          <w:rPr>
            <w:noProof/>
            <w:webHidden/>
          </w:rPr>
        </w:r>
        <w:r w:rsidR="00B52B82">
          <w:rPr>
            <w:noProof/>
            <w:webHidden/>
          </w:rPr>
          <w:fldChar w:fldCharType="separate"/>
        </w:r>
        <w:r>
          <w:rPr>
            <w:noProof/>
            <w:webHidden/>
          </w:rPr>
          <w:t>6</w:t>
        </w:r>
        <w:r w:rsidR="00B52B82">
          <w:rPr>
            <w:noProof/>
            <w:webHidden/>
          </w:rPr>
          <w:fldChar w:fldCharType="end"/>
        </w:r>
      </w:hyperlink>
    </w:p>
    <w:p w:rsidR="00B52B82" w:rsidRDefault="003F5A5D">
      <w:pPr>
        <w:pStyle w:val="TOC1"/>
        <w:rPr>
          <w:rFonts w:asciiTheme="minorHAnsi" w:eastAsiaTheme="minorEastAsia" w:hAnsiTheme="minorHAnsi" w:cstheme="minorBidi"/>
          <w:b w:val="0"/>
          <w:bCs w:val="0"/>
          <w:noProof/>
          <w:lang w:val="es-CR" w:eastAsia="es-CR"/>
        </w:rPr>
      </w:pPr>
      <w:hyperlink w:anchor="_Toc370460318" w:history="1">
        <w:r w:rsidR="00B52B82" w:rsidRPr="003F2A8B">
          <w:rPr>
            <w:rStyle w:val="Hyperlink"/>
            <w:noProof/>
            <w:lang w:val="es-CR"/>
          </w:rPr>
          <w:t>Sección 2: Informe financiero</w:t>
        </w:r>
        <w:r w:rsidR="00B52B82">
          <w:rPr>
            <w:noProof/>
            <w:webHidden/>
          </w:rPr>
          <w:tab/>
        </w:r>
        <w:r w:rsidR="00B52B82">
          <w:rPr>
            <w:noProof/>
            <w:webHidden/>
          </w:rPr>
          <w:fldChar w:fldCharType="begin"/>
        </w:r>
        <w:r w:rsidR="00B52B82">
          <w:rPr>
            <w:noProof/>
            <w:webHidden/>
          </w:rPr>
          <w:instrText xml:space="preserve"> PAGEREF _Toc370460318 \h </w:instrText>
        </w:r>
        <w:r w:rsidR="00B52B82">
          <w:rPr>
            <w:noProof/>
            <w:webHidden/>
          </w:rPr>
        </w:r>
        <w:r w:rsidR="00B52B82">
          <w:rPr>
            <w:noProof/>
            <w:webHidden/>
          </w:rPr>
          <w:fldChar w:fldCharType="separate"/>
        </w:r>
        <w:r>
          <w:rPr>
            <w:noProof/>
            <w:webHidden/>
          </w:rPr>
          <w:t>7</w:t>
        </w:r>
        <w:r w:rsidR="00B52B82">
          <w:rPr>
            <w:noProof/>
            <w:webHidden/>
          </w:rPr>
          <w:fldChar w:fldCharType="end"/>
        </w:r>
      </w:hyperlink>
    </w:p>
    <w:p w:rsidR="00B52B82" w:rsidRDefault="003F5A5D">
      <w:pPr>
        <w:pStyle w:val="TOC2"/>
        <w:tabs>
          <w:tab w:val="right" w:leader="dot" w:pos="9394"/>
        </w:tabs>
        <w:rPr>
          <w:rFonts w:asciiTheme="minorHAnsi" w:eastAsiaTheme="minorEastAsia" w:hAnsiTheme="minorHAnsi" w:cstheme="minorBidi"/>
          <w:i w:val="0"/>
          <w:iCs w:val="0"/>
          <w:noProof/>
          <w:sz w:val="22"/>
          <w:szCs w:val="22"/>
          <w:lang w:val="es-CR" w:eastAsia="es-CR"/>
        </w:rPr>
      </w:pPr>
      <w:hyperlink w:anchor="_Toc370460319" w:history="1">
        <w:r w:rsidR="00B52B82" w:rsidRPr="003F2A8B">
          <w:rPr>
            <w:rStyle w:val="Hyperlink"/>
            <w:noProof/>
            <w:lang w:val="es-CR"/>
          </w:rPr>
          <w:t>2.1 Resumen de ingresos y egresos de la ST</w:t>
        </w:r>
        <w:r w:rsidR="00B52B82">
          <w:rPr>
            <w:noProof/>
            <w:webHidden/>
          </w:rPr>
          <w:tab/>
        </w:r>
        <w:r w:rsidR="00B52B82">
          <w:rPr>
            <w:noProof/>
            <w:webHidden/>
          </w:rPr>
          <w:fldChar w:fldCharType="begin"/>
        </w:r>
        <w:r w:rsidR="00B52B82">
          <w:rPr>
            <w:noProof/>
            <w:webHidden/>
          </w:rPr>
          <w:instrText xml:space="preserve"> PAGEREF _Toc370460319 \h </w:instrText>
        </w:r>
        <w:r w:rsidR="00B52B82">
          <w:rPr>
            <w:noProof/>
            <w:webHidden/>
          </w:rPr>
        </w:r>
        <w:r w:rsidR="00B52B82">
          <w:rPr>
            <w:noProof/>
            <w:webHidden/>
          </w:rPr>
          <w:fldChar w:fldCharType="separate"/>
        </w:r>
        <w:r>
          <w:rPr>
            <w:noProof/>
            <w:webHidden/>
          </w:rPr>
          <w:t>7</w:t>
        </w:r>
        <w:r w:rsidR="00B52B82">
          <w:rPr>
            <w:noProof/>
            <w:webHidden/>
          </w:rPr>
          <w:fldChar w:fldCharType="end"/>
        </w:r>
      </w:hyperlink>
    </w:p>
    <w:p w:rsidR="00B52B82" w:rsidRDefault="003F5A5D">
      <w:pPr>
        <w:pStyle w:val="TOC2"/>
        <w:tabs>
          <w:tab w:val="right" w:leader="dot" w:pos="9394"/>
        </w:tabs>
        <w:rPr>
          <w:rFonts w:asciiTheme="minorHAnsi" w:eastAsiaTheme="minorEastAsia" w:hAnsiTheme="minorHAnsi" w:cstheme="minorBidi"/>
          <w:i w:val="0"/>
          <w:iCs w:val="0"/>
          <w:noProof/>
          <w:sz w:val="22"/>
          <w:szCs w:val="22"/>
          <w:lang w:val="es-CR" w:eastAsia="es-CR"/>
        </w:rPr>
      </w:pPr>
      <w:hyperlink w:anchor="_Toc370460320" w:history="1">
        <w:r w:rsidR="00B52B82" w:rsidRPr="003F2A8B">
          <w:rPr>
            <w:rStyle w:val="Hyperlink"/>
            <w:noProof/>
            <w:lang w:val="es-CR"/>
          </w:rPr>
          <w:t>2.2 Ejecución presupuestaria</w:t>
        </w:r>
        <w:r w:rsidR="00B52B82">
          <w:rPr>
            <w:noProof/>
            <w:webHidden/>
          </w:rPr>
          <w:tab/>
        </w:r>
        <w:r w:rsidR="00B52B82">
          <w:rPr>
            <w:noProof/>
            <w:webHidden/>
          </w:rPr>
          <w:fldChar w:fldCharType="begin"/>
        </w:r>
        <w:r w:rsidR="00B52B82">
          <w:rPr>
            <w:noProof/>
            <w:webHidden/>
          </w:rPr>
          <w:instrText xml:space="preserve"> PAGEREF _Toc370460320 \h </w:instrText>
        </w:r>
        <w:r w:rsidR="00B52B82">
          <w:rPr>
            <w:noProof/>
            <w:webHidden/>
          </w:rPr>
        </w:r>
        <w:r w:rsidR="00B52B82">
          <w:rPr>
            <w:noProof/>
            <w:webHidden/>
          </w:rPr>
          <w:fldChar w:fldCharType="separate"/>
        </w:r>
        <w:r>
          <w:rPr>
            <w:noProof/>
            <w:webHidden/>
          </w:rPr>
          <w:t>8</w:t>
        </w:r>
        <w:r w:rsidR="00B52B82">
          <w:rPr>
            <w:noProof/>
            <w:webHidden/>
          </w:rPr>
          <w:fldChar w:fldCharType="end"/>
        </w:r>
      </w:hyperlink>
    </w:p>
    <w:p w:rsidR="00B52B82" w:rsidRDefault="003F5A5D">
      <w:pPr>
        <w:pStyle w:val="TOC2"/>
        <w:tabs>
          <w:tab w:val="right" w:leader="dot" w:pos="9394"/>
        </w:tabs>
        <w:rPr>
          <w:rFonts w:asciiTheme="minorHAnsi" w:eastAsiaTheme="minorEastAsia" w:hAnsiTheme="minorHAnsi" w:cstheme="minorBidi"/>
          <w:i w:val="0"/>
          <w:iCs w:val="0"/>
          <w:noProof/>
          <w:sz w:val="22"/>
          <w:szCs w:val="22"/>
          <w:lang w:val="es-CR" w:eastAsia="es-CR"/>
        </w:rPr>
      </w:pPr>
      <w:hyperlink w:anchor="_Toc370460321" w:history="1">
        <w:r w:rsidR="00B52B82" w:rsidRPr="003F2A8B">
          <w:rPr>
            <w:rStyle w:val="Hyperlink"/>
            <w:noProof/>
            <w:lang w:val="es-CR"/>
          </w:rPr>
          <w:t>2.3 Presupuesto aprobado para 2014</w:t>
        </w:r>
        <w:r w:rsidR="00B52B82">
          <w:rPr>
            <w:noProof/>
            <w:webHidden/>
          </w:rPr>
          <w:tab/>
        </w:r>
        <w:r w:rsidR="00B52B82">
          <w:rPr>
            <w:noProof/>
            <w:webHidden/>
          </w:rPr>
          <w:fldChar w:fldCharType="begin"/>
        </w:r>
        <w:r w:rsidR="00B52B82">
          <w:rPr>
            <w:noProof/>
            <w:webHidden/>
          </w:rPr>
          <w:instrText xml:space="preserve"> PAGEREF _Toc370460321 \h </w:instrText>
        </w:r>
        <w:r w:rsidR="00B52B82">
          <w:rPr>
            <w:noProof/>
            <w:webHidden/>
          </w:rPr>
        </w:r>
        <w:r w:rsidR="00B52B82">
          <w:rPr>
            <w:noProof/>
            <w:webHidden/>
          </w:rPr>
          <w:fldChar w:fldCharType="separate"/>
        </w:r>
        <w:r>
          <w:rPr>
            <w:noProof/>
            <w:webHidden/>
          </w:rPr>
          <w:t>10</w:t>
        </w:r>
        <w:r w:rsidR="00B52B82">
          <w:rPr>
            <w:noProof/>
            <w:webHidden/>
          </w:rPr>
          <w:fldChar w:fldCharType="end"/>
        </w:r>
      </w:hyperlink>
    </w:p>
    <w:p w:rsidR="00B52B82" w:rsidRDefault="003F5A5D">
      <w:pPr>
        <w:pStyle w:val="TOC2"/>
        <w:tabs>
          <w:tab w:val="right" w:leader="dot" w:pos="9394"/>
        </w:tabs>
        <w:rPr>
          <w:rFonts w:asciiTheme="minorHAnsi" w:eastAsiaTheme="minorEastAsia" w:hAnsiTheme="minorHAnsi" w:cstheme="minorBidi"/>
          <w:i w:val="0"/>
          <w:iCs w:val="0"/>
          <w:noProof/>
          <w:sz w:val="22"/>
          <w:szCs w:val="22"/>
          <w:lang w:val="es-CR" w:eastAsia="es-CR"/>
        </w:rPr>
      </w:pPr>
      <w:hyperlink w:anchor="_Toc370460322" w:history="1">
        <w:r w:rsidR="00B52B82" w:rsidRPr="003F2A8B">
          <w:rPr>
            <w:rStyle w:val="Hyperlink"/>
            <w:noProof/>
            <w:lang w:val="es-CR"/>
          </w:rPr>
          <w:t>2.4 Contribuciones al presupuesto de la Secretaría Técnica (ST)</w:t>
        </w:r>
        <w:r w:rsidR="00B52B82">
          <w:rPr>
            <w:noProof/>
            <w:webHidden/>
          </w:rPr>
          <w:tab/>
        </w:r>
        <w:r w:rsidR="00B52B82">
          <w:rPr>
            <w:noProof/>
            <w:webHidden/>
          </w:rPr>
          <w:fldChar w:fldCharType="begin"/>
        </w:r>
        <w:r w:rsidR="00B52B82">
          <w:rPr>
            <w:noProof/>
            <w:webHidden/>
          </w:rPr>
          <w:instrText xml:space="preserve"> PAGEREF _Toc370460322 \h </w:instrText>
        </w:r>
        <w:r w:rsidR="00B52B82">
          <w:rPr>
            <w:noProof/>
            <w:webHidden/>
          </w:rPr>
        </w:r>
        <w:r w:rsidR="00B52B82">
          <w:rPr>
            <w:noProof/>
            <w:webHidden/>
          </w:rPr>
          <w:fldChar w:fldCharType="separate"/>
        </w:r>
        <w:r>
          <w:rPr>
            <w:noProof/>
            <w:webHidden/>
          </w:rPr>
          <w:t>11</w:t>
        </w:r>
        <w:r w:rsidR="00B52B82">
          <w:rPr>
            <w:noProof/>
            <w:webHidden/>
          </w:rPr>
          <w:fldChar w:fldCharType="end"/>
        </w:r>
      </w:hyperlink>
    </w:p>
    <w:p w:rsidR="00B52B82" w:rsidRDefault="003F5A5D">
      <w:pPr>
        <w:pStyle w:val="TOC2"/>
        <w:tabs>
          <w:tab w:val="right" w:leader="dot" w:pos="9394"/>
        </w:tabs>
        <w:rPr>
          <w:rFonts w:asciiTheme="minorHAnsi" w:eastAsiaTheme="minorEastAsia" w:hAnsiTheme="minorHAnsi" w:cstheme="minorBidi"/>
          <w:i w:val="0"/>
          <w:iCs w:val="0"/>
          <w:noProof/>
          <w:sz w:val="22"/>
          <w:szCs w:val="22"/>
          <w:lang w:val="es-CR" w:eastAsia="es-CR"/>
        </w:rPr>
      </w:pPr>
      <w:hyperlink w:anchor="_Toc370460323" w:history="1">
        <w:r w:rsidR="00B52B82" w:rsidRPr="003F2A8B">
          <w:rPr>
            <w:rStyle w:val="Hyperlink"/>
            <w:noProof/>
            <w:lang w:val="es-CR"/>
          </w:rPr>
          <w:t>2.5 Contribuciones al Fondo de Asistencia para el Retorno de Migrantes</w:t>
        </w:r>
        <w:r w:rsidR="00B52B82">
          <w:rPr>
            <w:noProof/>
            <w:webHidden/>
          </w:rPr>
          <w:tab/>
        </w:r>
        <w:r w:rsidR="00B52B82">
          <w:rPr>
            <w:noProof/>
            <w:webHidden/>
          </w:rPr>
          <w:fldChar w:fldCharType="begin"/>
        </w:r>
        <w:r w:rsidR="00B52B82">
          <w:rPr>
            <w:noProof/>
            <w:webHidden/>
          </w:rPr>
          <w:instrText xml:space="preserve"> PAGEREF _Toc370460323 \h </w:instrText>
        </w:r>
        <w:r w:rsidR="00B52B82">
          <w:rPr>
            <w:noProof/>
            <w:webHidden/>
          </w:rPr>
        </w:r>
        <w:r w:rsidR="00B52B82">
          <w:rPr>
            <w:noProof/>
            <w:webHidden/>
          </w:rPr>
          <w:fldChar w:fldCharType="separate"/>
        </w:r>
        <w:r>
          <w:rPr>
            <w:noProof/>
            <w:webHidden/>
          </w:rPr>
          <w:t>12</w:t>
        </w:r>
        <w:r w:rsidR="00B52B82">
          <w:rPr>
            <w:noProof/>
            <w:webHidden/>
          </w:rPr>
          <w:fldChar w:fldCharType="end"/>
        </w:r>
      </w:hyperlink>
    </w:p>
    <w:p w:rsidR="00B52B82" w:rsidRDefault="00B52B82">
      <w:pPr>
        <w:pStyle w:val="TOC3"/>
        <w:rPr>
          <w:rStyle w:val="Hyperlink"/>
        </w:rPr>
      </w:pPr>
    </w:p>
    <w:p w:rsidR="00B52B82" w:rsidRDefault="003F5A5D">
      <w:pPr>
        <w:pStyle w:val="TOC3"/>
        <w:rPr>
          <w:rFonts w:asciiTheme="minorHAnsi" w:eastAsiaTheme="minorEastAsia" w:hAnsiTheme="minorHAnsi" w:cstheme="minorBidi"/>
          <w:i w:val="0"/>
          <w:sz w:val="22"/>
          <w:szCs w:val="22"/>
          <w:lang w:val="es-CR" w:eastAsia="es-CR"/>
        </w:rPr>
      </w:pPr>
      <w:hyperlink w:anchor="_Toc370460324" w:history="1">
        <w:r w:rsidR="00B52B82" w:rsidRPr="003F2A8B">
          <w:rPr>
            <w:rStyle w:val="Hyperlink"/>
            <w:rFonts w:cs="Arial"/>
            <w:lang w:val="es-CR"/>
          </w:rPr>
          <w:t>Anexo I: Escala y Montos de Contribuciones de los Países Miembros al Presupuesto de la Secretaría Técnica</w:t>
        </w:r>
        <w:r w:rsidR="00B52B82">
          <w:rPr>
            <w:webHidden/>
          </w:rPr>
          <w:tab/>
        </w:r>
        <w:r w:rsidR="00B52B82">
          <w:rPr>
            <w:webHidden/>
          </w:rPr>
          <w:fldChar w:fldCharType="begin"/>
        </w:r>
        <w:r w:rsidR="00B52B82">
          <w:rPr>
            <w:webHidden/>
          </w:rPr>
          <w:instrText xml:space="preserve"> PAGEREF _Toc370460324 \h </w:instrText>
        </w:r>
        <w:r w:rsidR="00B52B82">
          <w:rPr>
            <w:webHidden/>
          </w:rPr>
        </w:r>
        <w:r w:rsidR="00B52B82">
          <w:rPr>
            <w:webHidden/>
          </w:rPr>
          <w:fldChar w:fldCharType="separate"/>
        </w:r>
        <w:r>
          <w:rPr>
            <w:webHidden/>
          </w:rPr>
          <w:t>14</w:t>
        </w:r>
        <w:r w:rsidR="00B52B82">
          <w:rPr>
            <w:webHidden/>
          </w:rPr>
          <w:fldChar w:fldCharType="end"/>
        </w:r>
      </w:hyperlink>
    </w:p>
    <w:p w:rsidR="009D56C0" w:rsidRPr="00437AAE" w:rsidRDefault="00CB0991" w:rsidP="00D656A9">
      <w:pPr>
        <w:tabs>
          <w:tab w:val="right" w:leader="dot" w:pos="9120"/>
        </w:tabs>
        <w:jc w:val="both"/>
        <w:rPr>
          <w:rFonts w:ascii="Arial" w:hAnsi="Arial" w:cs="Arial"/>
          <w:bCs/>
          <w:lang w:val="es-CR"/>
        </w:rPr>
      </w:pPr>
      <w:r w:rsidRPr="00437AAE">
        <w:rPr>
          <w:lang w:val="es-CR"/>
        </w:rPr>
        <w:fldChar w:fldCharType="end"/>
      </w:r>
    </w:p>
    <w:p w:rsidR="009D56C0" w:rsidRPr="00437AAE" w:rsidRDefault="009D56C0" w:rsidP="00F010C8">
      <w:pPr>
        <w:tabs>
          <w:tab w:val="right" w:leader="dot" w:pos="9240"/>
        </w:tabs>
        <w:jc w:val="both"/>
        <w:rPr>
          <w:rFonts w:ascii="Arial" w:hAnsi="Arial" w:cs="Arial"/>
          <w:bCs/>
          <w:lang w:val="es-CR"/>
        </w:rPr>
      </w:pPr>
    </w:p>
    <w:p w:rsidR="009D56C0" w:rsidRPr="00437AAE" w:rsidRDefault="009D56C0" w:rsidP="008F3E57">
      <w:pPr>
        <w:tabs>
          <w:tab w:val="right" w:leader="dot" w:pos="9120"/>
        </w:tabs>
        <w:jc w:val="both"/>
        <w:rPr>
          <w:rFonts w:ascii="Arial" w:hAnsi="Arial" w:cs="Arial"/>
          <w:bCs/>
          <w:lang w:val="es-CR"/>
        </w:rPr>
      </w:pPr>
    </w:p>
    <w:p w:rsidR="009D56C0" w:rsidRPr="00DF05E5" w:rsidRDefault="009D56C0" w:rsidP="00C45A19">
      <w:pPr>
        <w:pStyle w:val="Heading1"/>
        <w:rPr>
          <w:sz w:val="22"/>
          <w:szCs w:val="22"/>
          <w:lang w:val="es-CR"/>
        </w:rPr>
      </w:pPr>
      <w:bookmarkStart w:id="0" w:name="_Toc116197277"/>
      <w:bookmarkStart w:id="1" w:name="_Toc116379711"/>
      <w:r w:rsidRPr="00437AAE">
        <w:rPr>
          <w:lang w:val="es-CR"/>
        </w:rPr>
        <w:br w:type="page"/>
      </w:r>
      <w:bookmarkStart w:id="2" w:name="_Toc275938699"/>
      <w:bookmarkStart w:id="3" w:name="_Toc370460309"/>
      <w:bookmarkStart w:id="4" w:name="_Toc116380093"/>
      <w:r w:rsidRPr="00DF05E5">
        <w:rPr>
          <w:sz w:val="22"/>
          <w:szCs w:val="22"/>
          <w:lang w:val="es-CR"/>
        </w:rPr>
        <w:lastRenderedPageBreak/>
        <w:t>Introducción</w:t>
      </w:r>
      <w:bookmarkEnd w:id="2"/>
      <w:bookmarkEnd w:id="3"/>
    </w:p>
    <w:p w:rsidR="009D56C0" w:rsidRPr="00DF05E5" w:rsidRDefault="009D56C0" w:rsidP="00A36B16">
      <w:pPr>
        <w:rPr>
          <w:sz w:val="22"/>
          <w:szCs w:val="22"/>
          <w:lang w:val="es-CR"/>
        </w:rPr>
      </w:pPr>
    </w:p>
    <w:p w:rsidR="009D56C0" w:rsidRPr="00DF05E5" w:rsidRDefault="009D56C0" w:rsidP="008F3E57">
      <w:pPr>
        <w:jc w:val="both"/>
        <w:rPr>
          <w:rFonts w:ascii="Arial" w:hAnsi="Arial" w:cs="Arial"/>
          <w:sz w:val="22"/>
          <w:szCs w:val="22"/>
          <w:lang w:val="es-CR"/>
        </w:rPr>
      </w:pPr>
      <w:r w:rsidRPr="00DF05E5">
        <w:rPr>
          <w:rFonts w:ascii="Arial" w:hAnsi="Arial" w:cs="Arial"/>
          <w:sz w:val="22"/>
          <w:szCs w:val="22"/>
          <w:lang w:val="es-CR"/>
        </w:rPr>
        <w:t xml:space="preserve">La </w:t>
      </w:r>
      <w:r w:rsidRPr="00DF05E5">
        <w:rPr>
          <w:rFonts w:ascii="Arial" w:hAnsi="Arial" w:cs="Arial"/>
          <w:b/>
          <w:sz w:val="22"/>
          <w:szCs w:val="22"/>
          <w:lang w:val="es-CR"/>
        </w:rPr>
        <w:t>Sección 1</w:t>
      </w:r>
      <w:r w:rsidRPr="00DF05E5">
        <w:rPr>
          <w:rFonts w:ascii="Arial" w:hAnsi="Arial" w:cs="Arial"/>
          <w:sz w:val="22"/>
          <w:szCs w:val="22"/>
          <w:lang w:val="es-CR"/>
        </w:rPr>
        <w:t xml:space="preserve"> describe las actividades realizadas por la Secretaría Técnica (ST) durante el período </w:t>
      </w:r>
      <w:r w:rsidR="00421FBF" w:rsidRPr="00DF05E5">
        <w:rPr>
          <w:rFonts w:ascii="Arial" w:hAnsi="Arial" w:cs="Arial"/>
          <w:sz w:val="22"/>
          <w:szCs w:val="22"/>
          <w:lang w:val="es-CR"/>
        </w:rPr>
        <w:t>de junio a octubre de 2013</w:t>
      </w:r>
      <w:r w:rsidRPr="00DF05E5">
        <w:rPr>
          <w:rFonts w:ascii="Arial" w:hAnsi="Arial" w:cs="Arial"/>
          <w:sz w:val="22"/>
          <w:szCs w:val="22"/>
          <w:lang w:val="es-CR"/>
        </w:rPr>
        <w:t xml:space="preserve">, las cuales incluyen, de manera general, el apoyo a la organización de reuniones asociadas al trabajo de la CRM, participación en encuentros varios y la asistencia requerida por el Gobierno de </w:t>
      </w:r>
      <w:r w:rsidR="004B7673" w:rsidRPr="00DF05E5">
        <w:rPr>
          <w:rFonts w:ascii="Arial" w:hAnsi="Arial" w:cs="Arial"/>
          <w:sz w:val="22"/>
          <w:szCs w:val="22"/>
          <w:lang w:val="es-CR"/>
        </w:rPr>
        <w:t xml:space="preserve">Costa Rica </w:t>
      </w:r>
      <w:r w:rsidRPr="00DF05E5">
        <w:rPr>
          <w:rFonts w:ascii="Arial" w:hAnsi="Arial" w:cs="Arial"/>
          <w:sz w:val="22"/>
          <w:szCs w:val="22"/>
          <w:lang w:val="es-CR"/>
        </w:rPr>
        <w:t>en su calidad de Presidencia Pro-Témpore (PPT), entre otras.</w:t>
      </w:r>
    </w:p>
    <w:p w:rsidR="009D56C0" w:rsidRPr="00DF05E5" w:rsidRDefault="009D56C0" w:rsidP="008F3E57">
      <w:pPr>
        <w:jc w:val="both"/>
        <w:rPr>
          <w:rFonts w:ascii="Arial" w:hAnsi="Arial" w:cs="Arial"/>
          <w:sz w:val="22"/>
          <w:szCs w:val="22"/>
          <w:lang w:val="es-CR"/>
        </w:rPr>
      </w:pPr>
    </w:p>
    <w:p w:rsidR="009D56C0" w:rsidRPr="00DF05E5" w:rsidRDefault="009D56C0" w:rsidP="008F3E57">
      <w:pPr>
        <w:jc w:val="both"/>
        <w:rPr>
          <w:rFonts w:ascii="Arial" w:hAnsi="Arial" w:cs="Arial"/>
          <w:sz w:val="22"/>
          <w:szCs w:val="22"/>
          <w:lang w:val="es-CR"/>
        </w:rPr>
      </w:pPr>
      <w:r w:rsidRPr="00DF05E5">
        <w:rPr>
          <w:rFonts w:ascii="Arial" w:hAnsi="Arial" w:cs="Arial"/>
          <w:sz w:val="22"/>
          <w:szCs w:val="22"/>
          <w:lang w:val="es-CR"/>
        </w:rPr>
        <w:t xml:space="preserve">La </w:t>
      </w:r>
      <w:r w:rsidRPr="00DF05E5">
        <w:rPr>
          <w:rFonts w:ascii="Arial" w:hAnsi="Arial" w:cs="Arial"/>
          <w:b/>
          <w:sz w:val="22"/>
          <w:szCs w:val="22"/>
          <w:lang w:val="es-CR"/>
        </w:rPr>
        <w:t xml:space="preserve">Sección </w:t>
      </w:r>
      <w:r w:rsidRPr="00DF05E5">
        <w:rPr>
          <w:rFonts w:ascii="Arial" w:hAnsi="Arial" w:cs="Arial"/>
          <w:b/>
          <w:iCs/>
          <w:sz w:val="22"/>
          <w:szCs w:val="22"/>
          <w:lang w:val="es-CR"/>
        </w:rPr>
        <w:t>2</w:t>
      </w:r>
      <w:r w:rsidRPr="00DF05E5">
        <w:rPr>
          <w:rFonts w:ascii="Arial" w:hAnsi="Arial" w:cs="Arial"/>
          <w:i/>
          <w:sz w:val="22"/>
          <w:szCs w:val="22"/>
          <w:lang w:val="es-CR"/>
        </w:rPr>
        <w:t xml:space="preserve"> </w:t>
      </w:r>
      <w:r w:rsidRPr="00DF05E5">
        <w:rPr>
          <w:rFonts w:ascii="Arial" w:hAnsi="Arial" w:cs="Arial"/>
          <w:sz w:val="22"/>
          <w:szCs w:val="22"/>
          <w:lang w:val="es-CR"/>
        </w:rPr>
        <w:t xml:space="preserve">contiene el informe financiero, que incluye la ejecución presupuestaria de la ST </w:t>
      </w:r>
      <w:r w:rsidR="004B7673" w:rsidRPr="00DF05E5">
        <w:rPr>
          <w:rFonts w:ascii="Arial" w:hAnsi="Arial" w:cs="Arial"/>
          <w:sz w:val="22"/>
          <w:szCs w:val="22"/>
          <w:lang w:val="es-CR"/>
        </w:rPr>
        <w:t xml:space="preserve">para </w:t>
      </w:r>
      <w:r w:rsidRPr="00DF05E5">
        <w:rPr>
          <w:rFonts w:ascii="Arial" w:hAnsi="Arial" w:cs="Arial"/>
          <w:sz w:val="22"/>
          <w:szCs w:val="22"/>
          <w:lang w:val="es-CR"/>
        </w:rPr>
        <w:t xml:space="preserve">el período </w:t>
      </w:r>
      <w:r w:rsidR="00093C57" w:rsidRPr="00DF05E5">
        <w:rPr>
          <w:rFonts w:ascii="Arial" w:hAnsi="Arial" w:cs="Arial"/>
          <w:sz w:val="22"/>
          <w:szCs w:val="22"/>
          <w:lang w:val="es-CR"/>
        </w:rPr>
        <w:t>de junio a septiembre de 2013</w:t>
      </w:r>
      <w:r w:rsidRPr="00DF05E5">
        <w:rPr>
          <w:rFonts w:ascii="Arial" w:hAnsi="Arial" w:cs="Arial"/>
          <w:sz w:val="22"/>
          <w:szCs w:val="22"/>
          <w:lang w:val="es-CR"/>
        </w:rPr>
        <w:t>, el presupuesto aprobado para 201</w:t>
      </w:r>
      <w:r w:rsidR="00B216D1" w:rsidRPr="00DF05E5">
        <w:rPr>
          <w:rFonts w:ascii="Arial" w:hAnsi="Arial" w:cs="Arial"/>
          <w:sz w:val="22"/>
          <w:szCs w:val="22"/>
          <w:lang w:val="es-CR"/>
        </w:rPr>
        <w:t>4</w:t>
      </w:r>
      <w:r w:rsidRPr="00DF05E5">
        <w:rPr>
          <w:rFonts w:ascii="Arial" w:hAnsi="Arial" w:cs="Arial"/>
          <w:sz w:val="22"/>
          <w:szCs w:val="22"/>
          <w:lang w:val="es-CR"/>
        </w:rPr>
        <w:t>, y el estado de las contribuciones de los Países Miembros, tanto al presupuesto general de la ST como al fondo de retorno de migrantes en situación de alta vulnerabilidad –administrado directamente por la Organización Internacional para las Migraciones (OIM).</w:t>
      </w:r>
      <w:r w:rsidR="0021559F" w:rsidRPr="00DF05E5">
        <w:rPr>
          <w:rFonts w:ascii="Arial" w:hAnsi="Arial" w:cs="Arial"/>
          <w:sz w:val="22"/>
          <w:szCs w:val="22"/>
          <w:lang w:val="es-CR"/>
        </w:rPr>
        <w:t xml:space="preserve"> </w:t>
      </w:r>
    </w:p>
    <w:p w:rsidR="009D56C0" w:rsidRPr="00DF05E5" w:rsidRDefault="009D56C0" w:rsidP="008F3E57">
      <w:pPr>
        <w:jc w:val="both"/>
        <w:rPr>
          <w:rFonts w:ascii="Arial" w:hAnsi="Arial" w:cs="Arial"/>
          <w:sz w:val="22"/>
          <w:szCs w:val="22"/>
          <w:lang w:val="es-CR"/>
        </w:rPr>
      </w:pPr>
    </w:p>
    <w:p w:rsidR="009D56C0" w:rsidRPr="00437AAE" w:rsidRDefault="009D56C0" w:rsidP="008F3E57">
      <w:pPr>
        <w:jc w:val="both"/>
        <w:rPr>
          <w:rFonts w:ascii="Arial" w:hAnsi="Arial" w:cs="Arial"/>
          <w:u w:val="single"/>
          <w:lang w:val="es-CR"/>
        </w:rPr>
      </w:pPr>
      <w:r w:rsidRPr="00DF05E5">
        <w:rPr>
          <w:rFonts w:ascii="Arial" w:hAnsi="Arial" w:cs="Arial"/>
          <w:sz w:val="22"/>
          <w:szCs w:val="22"/>
          <w:lang w:val="es-CR"/>
        </w:rPr>
        <w:t xml:space="preserve">En el </w:t>
      </w:r>
      <w:r w:rsidRPr="00DF05E5">
        <w:rPr>
          <w:rFonts w:ascii="Arial" w:hAnsi="Arial" w:cs="Arial"/>
          <w:b/>
          <w:sz w:val="22"/>
          <w:szCs w:val="22"/>
          <w:lang w:val="es-CR"/>
        </w:rPr>
        <w:t>Anexo</w:t>
      </w:r>
      <w:r w:rsidRPr="00DF05E5">
        <w:rPr>
          <w:rFonts w:ascii="Arial" w:hAnsi="Arial" w:cs="Arial"/>
          <w:sz w:val="22"/>
          <w:szCs w:val="22"/>
          <w:lang w:val="es-CR"/>
        </w:rPr>
        <w:t xml:space="preserve"> se integra un cuadro con un detalle de los porcentajes que cada País Miembro asume del total del presupuesto de la ST, utilizado también para calcular las correspondientes contribuciones al fondo antes citado</w:t>
      </w:r>
      <w:r w:rsidRPr="00437AAE">
        <w:rPr>
          <w:rFonts w:ascii="Arial" w:hAnsi="Arial" w:cs="Arial"/>
          <w:lang w:val="es-CR"/>
        </w:rPr>
        <w:t xml:space="preserve">.  </w:t>
      </w:r>
    </w:p>
    <w:bookmarkEnd w:id="0"/>
    <w:bookmarkEnd w:id="1"/>
    <w:bookmarkEnd w:id="4"/>
    <w:p w:rsidR="009D56C0" w:rsidRPr="00437AAE" w:rsidRDefault="009D56C0" w:rsidP="008A4FC5">
      <w:pPr>
        <w:pStyle w:val="Heading1"/>
        <w:jc w:val="left"/>
        <w:rPr>
          <w:b w:val="0"/>
          <w:sz w:val="24"/>
          <w:lang w:val="es-CR"/>
        </w:rPr>
      </w:pPr>
      <w:r w:rsidRPr="00437AAE">
        <w:rPr>
          <w:sz w:val="24"/>
          <w:lang w:val="es-CR"/>
        </w:rPr>
        <w:br w:type="page"/>
      </w:r>
      <w:bookmarkStart w:id="5" w:name="_Toc370460310"/>
      <w:bookmarkStart w:id="6" w:name="_Toc116197278"/>
      <w:bookmarkStart w:id="7" w:name="_Toc116379712"/>
      <w:bookmarkStart w:id="8" w:name="_Toc116380094"/>
      <w:bookmarkStart w:id="9" w:name="_Toc275938700"/>
      <w:r w:rsidRPr="00437AAE">
        <w:rPr>
          <w:b w:val="0"/>
          <w:sz w:val="24"/>
          <w:u w:val="single"/>
          <w:lang w:val="es-CR"/>
        </w:rPr>
        <w:lastRenderedPageBreak/>
        <w:t>Sección 1:</w:t>
      </w:r>
      <w:r w:rsidRPr="00437AAE">
        <w:rPr>
          <w:b w:val="0"/>
          <w:sz w:val="24"/>
          <w:lang w:val="es-CR"/>
        </w:rPr>
        <w:t xml:space="preserve"> Actividades</w:t>
      </w:r>
      <w:bookmarkEnd w:id="5"/>
    </w:p>
    <w:p w:rsidR="009D56C0" w:rsidRPr="00F96374" w:rsidRDefault="009D56C0" w:rsidP="00F06D59">
      <w:pPr>
        <w:pStyle w:val="Heading2"/>
        <w:numPr>
          <w:ilvl w:val="1"/>
          <w:numId w:val="15"/>
        </w:numPr>
        <w:jc w:val="both"/>
        <w:rPr>
          <w:i w:val="0"/>
          <w:iCs w:val="0"/>
          <w:sz w:val="22"/>
          <w:lang w:val="es-CR"/>
        </w:rPr>
      </w:pPr>
      <w:bookmarkStart w:id="10" w:name="_Toc306878555"/>
      <w:bookmarkStart w:id="11" w:name="_Toc324838307"/>
      <w:bookmarkStart w:id="12" w:name="_Toc356207706"/>
      <w:bookmarkStart w:id="13" w:name="_Toc370460311"/>
      <w:r w:rsidRPr="00437AAE">
        <w:rPr>
          <w:b w:val="0"/>
          <w:i w:val="0"/>
          <w:iCs w:val="0"/>
          <w:sz w:val="22"/>
          <w:lang w:val="es-CR"/>
        </w:rPr>
        <w:t xml:space="preserve">Las principales actividades en las cuales  la Secretaría Técnica (ST) participó durante el período de </w:t>
      </w:r>
      <w:r w:rsidR="00095F5A">
        <w:rPr>
          <w:b w:val="0"/>
          <w:i w:val="0"/>
          <w:iCs w:val="0"/>
          <w:sz w:val="22"/>
          <w:lang w:val="es-CR"/>
        </w:rPr>
        <w:t xml:space="preserve">julio </w:t>
      </w:r>
      <w:r w:rsidRPr="00437AAE">
        <w:rPr>
          <w:b w:val="0"/>
          <w:i w:val="0"/>
          <w:iCs w:val="0"/>
          <w:sz w:val="22"/>
          <w:lang w:val="es-CR"/>
        </w:rPr>
        <w:t>de 201</w:t>
      </w:r>
      <w:r w:rsidR="00095F5A">
        <w:rPr>
          <w:b w:val="0"/>
          <w:i w:val="0"/>
          <w:iCs w:val="0"/>
          <w:sz w:val="22"/>
          <w:lang w:val="es-CR"/>
        </w:rPr>
        <w:t>3</w:t>
      </w:r>
      <w:r w:rsidRPr="00437AAE">
        <w:rPr>
          <w:b w:val="0"/>
          <w:i w:val="0"/>
          <w:iCs w:val="0"/>
          <w:sz w:val="22"/>
          <w:lang w:val="es-CR"/>
        </w:rPr>
        <w:t xml:space="preserve"> a </w:t>
      </w:r>
      <w:r w:rsidR="00095F5A">
        <w:rPr>
          <w:b w:val="0"/>
          <w:i w:val="0"/>
          <w:iCs w:val="0"/>
          <w:sz w:val="22"/>
          <w:lang w:val="es-CR"/>
        </w:rPr>
        <w:t>octubre</w:t>
      </w:r>
      <w:r w:rsidRPr="00437AAE">
        <w:rPr>
          <w:b w:val="0"/>
          <w:i w:val="0"/>
          <w:iCs w:val="0"/>
          <w:sz w:val="22"/>
          <w:lang w:val="es-CR"/>
        </w:rPr>
        <w:t xml:space="preserve"> de 201</w:t>
      </w:r>
      <w:r w:rsidR="004B7673" w:rsidRPr="00437AAE">
        <w:rPr>
          <w:b w:val="0"/>
          <w:i w:val="0"/>
          <w:iCs w:val="0"/>
          <w:sz w:val="22"/>
          <w:lang w:val="es-CR"/>
        </w:rPr>
        <w:t>3</w:t>
      </w:r>
      <w:r w:rsidRPr="00437AAE">
        <w:rPr>
          <w:b w:val="0"/>
          <w:i w:val="0"/>
          <w:iCs w:val="0"/>
          <w:sz w:val="22"/>
          <w:lang w:val="es-CR"/>
        </w:rPr>
        <w:t>, se detallan a continuación.</w:t>
      </w:r>
      <w:bookmarkEnd w:id="10"/>
      <w:bookmarkEnd w:id="11"/>
      <w:bookmarkEnd w:id="12"/>
      <w:bookmarkEnd w:id="13"/>
      <w:r w:rsidRPr="00437AAE">
        <w:rPr>
          <w:b w:val="0"/>
          <w:i w:val="0"/>
          <w:iCs w:val="0"/>
          <w:sz w:val="22"/>
          <w:lang w:val="es-CR"/>
        </w:rPr>
        <w:t xml:space="preserve"> </w:t>
      </w:r>
      <w:bookmarkStart w:id="14" w:name="_Toc370460312"/>
      <w:r w:rsidRPr="00F96374">
        <w:rPr>
          <w:i w:val="0"/>
          <w:iCs w:val="0"/>
          <w:sz w:val="22"/>
          <w:lang w:val="es-CR"/>
        </w:rPr>
        <w:t>Reuniones generales de coordinación con gobiernos</w:t>
      </w:r>
      <w:bookmarkEnd w:id="14"/>
      <w:r w:rsidRPr="00F96374">
        <w:rPr>
          <w:i w:val="0"/>
          <w:iCs w:val="0"/>
          <w:sz w:val="22"/>
          <w:lang w:val="es-CR"/>
        </w:rPr>
        <w:t xml:space="preserve"> </w:t>
      </w:r>
    </w:p>
    <w:p w:rsidR="009D56C0" w:rsidRPr="00437AAE" w:rsidRDefault="009D56C0" w:rsidP="00F06D59">
      <w:pPr>
        <w:pStyle w:val="Heading2"/>
        <w:jc w:val="both"/>
        <w:rPr>
          <w:b w:val="0"/>
          <w:bCs w:val="0"/>
          <w:i w:val="0"/>
          <w:iCs w:val="0"/>
          <w:sz w:val="22"/>
          <w:szCs w:val="22"/>
          <w:lang w:val="es-CR"/>
        </w:rPr>
      </w:pPr>
      <w:bookmarkStart w:id="15" w:name="_Toc324838309"/>
      <w:bookmarkStart w:id="16" w:name="_Toc356207708"/>
      <w:bookmarkStart w:id="17" w:name="_Toc370460313"/>
      <w:r w:rsidRPr="00437AAE">
        <w:rPr>
          <w:b w:val="0"/>
          <w:bCs w:val="0"/>
          <w:i w:val="0"/>
          <w:iCs w:val="0"/>
          <w:sz w:val="22"/>
          <w:szCs w:val="22"/>
          <w:lang w:val="es-CR"/>
        </w:rPr>
        <w:t>La ST sostuvo reuniones con algunos gobiernos para la coordinación de actividades conjuntas,</w:t>
      </w:r>
      <w:r w:rsidR="002A61DA" w:rsidRPr="00437AAE">
        <w:rPr>
          <w:b w:val="0"/>
          <w:bCs w:val="0"/>
          <w:i w:val="0"/>
          <w:iCs w:val="0"/>
          <w:sz w:val="22"/>
          <w:szCs w:val="22"/>
          <w:lang w:val="es-CR"/>
        </w:rPr>
        <w:t xml:space="preserve"> tales como, el</w:t>
      </w:r>
      <w:r w:rsidRPr="00437AAE">
        <w:rPr>
          <w:b w:val="0"/>
          <w:bCs w:val="0"/>
          <w:i w:val="0"/>
          <w:iCs w:val="0"/>
          <w:sz w:val="22"/>
          <w:szCs w:val="22"/>
          <w:lang w:val="es-CR"/>
        </w:rPr>
        <w:t xml:space="preserve"> intercambio de información, presentación y actualización sobre la CRM, entre otros.  Se detallan las reuniones sostenidas con los gobiernos:</w:t>
      </w:r>
      <w:bookmarkEnd w:id="15"/>
      <w:bookmarkEnd w:id="16"/>
      <w:bookmarkEnd w:id="17"/>
    </w:p>
    <w:p w:rsidR="009D56C0" w:rsidRPr="00437AAE" w:rsidRDefault="009D56C0" w:rsidP="00CE2F9F">
      <w:pPr>
        <w:jc w:val="both"/>
        <w:rPr>
          <w:rFonts w:ascii="Arial" w:hAnsi="Arial" w:cs="Arial"/>
          <w:bCs/>
          <w:sz w:val="22"/>
          <w:szCs w:val="22"/>
          <w:lang w:val="es-CR"/>
        </w:rPr>
      </w:pPr>
    </w:p>
    <w:p w:rsidR="007476FD" w:rsidRPr="007476FD" w:rsidRDefault="00B0466B" w:rsidP="002F77ED">
      <w:pPr>
        <w:numPr>
          <w:ilvl w:val="0"/>
          <w:numId w:val="31"/>
        </w:numPr>
        <w:jc w:val="both"/>
        <w:rPr>
          <w:rFonts w:ascii="Arial" w:hAnsi="Arial" w:cs="Arial"/>
          <w:bCs/>
          <w:sz w:val="22"/>
          <w:szCs w:val="22"/>
          <w:lang w:val="es-MX"/>
        </w:rPr>
      </w:pPr>
      <w:r w:rsidRPr="007476FD">
        <w:rPr>
          <w:rFonts w:ascii="Arial" w:hAnsi="Arial" w:cs="Arial"/>
          <w:b/>
          <w:bCs/>
          <w:sz w:val="22"/>
          <w:szCs w:val="22"/>
          <w:lang w:val="es-CR"/>
        </w:rPr>
        <w:t>Nicaragua (15 y 16 de julio, 2013)</w:t>
      </w:r>
      <w:r w:rsidRPr="007476FD">
        <w:rPr>
          <w:rFonts w:ascii="Arial" w:hAnsi="Arial" w:cs="Arial"/>
          <w:bCs/>
          <w:sz w:val="22"/>
          <w:szCs w:val="22"/>
          <w:lang w:val="es-CR"/>
        </w:rPr>
        <w:t xml:space="preserve"> </w:t>
      </w:r>
      <w:r w:rsidR="007476FD">
        <w:rPr>
          <w:rFonts w:ascii="Arial" w:hAnsi="Arial" w:cs="Arial"/>
          <w:bCs/>
          <w:sz w:val="22"/>
          <w:szCs w:val="22"/>
          <w:lang w:val="es-CR"/>
        </w:rPr>
        <w:t xml:space="preserve"> </w:t>
      </w:r>
      <w:r w:rsidR="007476FD" w:rsidRPr="007476FD">
        <w:rPr>
          <w:rFonts w:ascii="Arial" w:hAnsi="Arial" w:cs="Arial"/>
          <w:bCs/>
          <w:sz w:val="22"/>
          <w:szCs w:val="22"/>
          <w:lang w:val="es-MX"/>
        </w:rPr>
        <w:t xml:space="preserve">Con el propósito de valorar posibles sitios donde realizar la reunión </w:t>
      </w:r>
      <w:r w:rsidR="007476FD">
        <w:rPr>
          <w:rFonts w:ascii="Arial" w:hAnsi="Arial" w:cs="Arial"/>
          <w:bCs/>
          <w:sz w:val="22"/>
          <w:szCs w:val="22"/>
          <w:lang w:val="es-MX"/>
        </w:rPr>
        <w:t>de la CRM</w:t>
      </w:r>
      <w:r w:rsidR="007476FD" w:rsidRPr="007476FD">
        <w:rPr>
          <w:rFonts w:ascii="Arial" w:hAnsi="Arial" w:cs="Arial"/>
          <w:bCs/>
          <w:sz w:val="22"/>
          <w:szCs w:val="22"/>
          <w:lang w:val="es-MX"/>
        </w:rPr>
        <w:t>, se hicieron diferentes visitas a los principales hoteles que previamente se habían identificado como aptos para acoger un evento de esta magnitud.  Este trabajo se llevó a cabo conjuntamente con representantes de</w:t>
      </w:r>
      <w:r w:rsidR="007476FD">
        <w:rPr>
          <w:rFonts w:ascii="Arial" w:hAnsi="Arial" w:cs="Arial"/>
          <w:bCs/>
          <w:sz w:val="22"/>
          <w:szCs w:val="22"/>
          <w:lang w:val="es-MX"/>
        </w:rPr>
        <w:t xml:space="preserve"> Migración, Cancillería y Gobernación</w:t>
      </w:r>
      <w:r w:rsidR="007476FD" w:rsidRPr="007476FD">
        <w:rPr>
          <w:rFonts w:ascii="Arial" w:hAnsi="Arial" w:cs="Arial"/>
          <w:bCs/>
          <w:sz w:val="22"/>
          <w:szCs w:val="22"/>
          <w:lang w:val="es-MX"/>
        </w:rPr>
        <w:t>.  Asimismo, se sostuvieron reuniones con representantes del Gobierno y se analizaron otros elementos logísticos para definir su posible incidencia e</w:t>
      </w:r>
      <w:r w:rsidR="007476FD">
        <w:rPr>
          <w:rFonts w:ascii="Arial" w:hAnsi="Arial" w:cs="Arial"/>
          <w:bCs/>
          <w:sz w:val="22"/>
          <w:szCs w:val="22"/>
          <w:lang w:val="es-MX"/>
        </w:rPr>
        <w:t>n la organización de la</w:t>
      </w:r>
      <w:r w:rsidR="00143787">
        <w:rPr>
          <w:rFonts w:ascii="Arial" w:hAnsi="Arial" w:cs="Arial"/>
          <w:bCs/>
          <w:sz w:val="22"/>
          <w:szCs w:val="22"/>
          <w:lang w:val="es-MX"/>
        </w:rPr>
        <w:t>s</w:t>
      </w:r>
      <w:r w:rsidR="007476FD">
        <w:rPr>
          <w:rFonts w:ascii="Arial" w:hAnsi="Arial" w:cs="Arial"/>
          <w:bCs/>
          <w:sz w:val="22"/>
          <w:szCs w:val="22"/>
          <w:lang w:val="es-MX"/>
        </w:rPr>
        <w:t xml:space="preserve"> </w:t>
      </w:r>
      <w:r w:rsidR="00143787">
        <w:rPr>
          <w:rFonts w:ascii="Arial" w:hAnsi="Arial" w:cs="Arial"/>
          <w:bCs/>
          <w:sz w:val="22"/>
          <w:szCs w:val="22"/>
          <w:lang w:val="es-MX"/>
        </w:rPr>
        <w:t>reuniones</w:t>
      </w:r>
      <w:r w:rsidR="007476FD" w:rsidRPr="007476FD">
        <w:rPr>
          <w:rFonts w:ascii="Arial" w:hAnsi="Arial" w:cs="Arial"/>
          <w:bCs/>
          <w:sz w:val="22"/>
          <w:szCs w:val="22"/>
          <w:lang w:val="es-MX"/>
        </w:rPr>
        <w:t>.</w:t>
      </w:r>
    </w:p>
    <w:p w:rsidR="007476FD" w:rsidRDefault="007476FD" w:rsidP="007476FD">
      <w:pPr>
        <w:jc w:val="both"/>
        <w:rPr>
          <w:rFonts w:ascii="Arial" w:hAnsi="Arial" w:cs="Arial"/>
          <w:bCs/>
          <w:sz w:val="22"/>
          <w:szCs w:val="22"/>
          <w:lang w:val="es-MX"/>
        </w:rPr>
      </w:pPr>
    </w:p>
    <w:p w:rsidR="00B0466B" w:rsidRPr="00B0466B" w:rsidRDefault="00B0466B" w:rsidP="002F77ED">
      <w:pPr>
        <w:numPr>
          <w:ilvl w:val="0"/>
          <w:numId w:val="31"/>
        </w:numPr>
        <w:jc w:val="both"/>
        <w:rPr>
          <w:rFonts w:ascii="Arial" w:hAnsi="Arial" w:cs="Arial"/>
          <w:bCs/>
          <w:sz w:val="22"/>
          <w:szCs w:val="22"/>
          <w:lang w:val="es-CR"/>
        </w:rPr>
      </w:pPr>
      <w:r>
        <w:rPr>
          <w:rFonts w:ascii="Arial" w:hAnsi="Arial" w:cs="Arial"/>
          <w:b/>
          <w:bCs/>
          <w:sz w:val="22"/>
          <w:szCs w:val="22"/>
          <w:lang w:val="es-CR"/>
        </w:rPr>
        <w:t>Guatemala</w:t>
      </w:r>
      <w:r w:rsidRPr="008A1B6E">
        <w:rPr>
          <w:rFonts w:ascii="Arial" w:hAnsi="Arial" w:cs="Arial"/>
          <w:b/>
          <w:bCs/>
          <w:sz w:val="22"/>
          <w:szCs w:val="22"/>
          <w:lang w:val="es-CR"/>
        </w:rPr>
        <w:t xml:space="preserve"> (</w:t>
      </w:r>
      <w:r>
        <w:rPr>
          <w:rFonts w:ascii="Arial" w:hAnsi="Arial" w:cs="Arial"/>
          <w:b/>
          <w:bCs/>
          <w:sz w:val="22"/>
          <w:szCs w:val="22"/>
          <w:lang w:val="es-CR"/>
        </w:rPr>
        <w:t>29 de agosto</w:t>
      </w:r>
      <w:r w:rsidRPr="008A1B6E">
        <w:rPr>
          <w:rFonts w:ascii="Arial" w:hAnsi="Arial" w:cs="Arial"/>
          <w:b/>
          <w:bCs/>
          <w:sz w:val="22"/>
          <w:szCs w:val="22"/>
          <w:lang w:val="es-CR"/>
        </w:rPr>
        <w:t xml:space="preserve">): </w:t>
      </w:r>
      <w:r>
        <w:rPr>
          <w:rFonts w:ascii="Arial" w:hAnsi="Arial" w:cs="Arial"/>
          <w:sz w:val="22"/>
          <w:szCs w:val="22"/>
          <w:lang w:val="es-CR"/>
        </w:rPr>
        <w:t>aprovechando la visita a Guatemala para el Seminario de Niñez, la ST</w:t>
      </w:r>
      <w:r w:rsidRPr="008A1B6E">
        <w:rPr>
          <w:rFonts w:ascii="Arial" w:hAnsi="Arial" w:cs="Arial"/>
          <w:sz w:val="22"/>
          <w:szCs w:val="22"/>
          <w:lang w:val="es-CR"/>
        </w:rPr>
        <w:t xml:space="preserve"> atendió </w:t>
      </w:r>
      <w:r>
        <w:rPr>
          <w:rFonts w:ascii="Arial" w:hAnsi="Arial" w:cs="Arial"/>
          <w:sz w:val="22"/>
          <w:szCs w:val="22"/>
          <w:lang w:val="es-CR"/>
        </w:rPr>
        <w:t>una reunión con el nuevo director de Migración.  La reunión tenía como objetivo principal explicar la</w:t>
      </w:r>
      <w:r w:rsidRPr="008A1B6E">
        <w:rPr>
          <w:rFonts w:ascii="Arial" w:hAnsi="Arial" w:cs="Arial"/>
          <w:sz w:val="22"/>
          <w:szCs w:val="22"/>
          <w:lang w:val="es-CR"/>
        </w:rPr>
        <w:t xml:space="preserve"> estructura</w:t>
      </w:r>
      <w:r>
        <w:rPr>
          <w:rFonts w:ascii="Arial" w:hAnsi="Arial" w:cs="Arial"/>
          <w:sz w:val="22"/>
          <w:szCs w:val="22"/>
          <w:lang w:val="es-CR"/>
        </w:rPr>
        <w:t xml:space="preserve"> y</w:t>
      </w:r>
      <w:r w:rsidRPr="008A1B6E">
        <w:rPr>
          <w:rFonts w:ascii="Arial" w:hAnsi="Arial" w:cs="Arial"/>
          <w:sz w:val="22"/>
          <w:szCs w:val="22"/>
          <w:lang w:val="es-CR"/>
        </w:rPr>
        <w:t xml:space="preserve"> funcionamiento</w:t>
      </w:r>
      <w:r>
        <w:rPr>
          <w:rFonts w:ascii="Arial" w:hAnsi="Arial" w:cs="Arial"/>
          <w:sz w:val="22"/>
          <w:szCs w:val="22"/>
          <w:lang w:val="es-CR"/>
        </w:rPr>
        <w:t xml:space="preserve"> de la CRM.  </w:t>
      </w:r>
    </w:p>
    <w:p w:rsidR="00B0466B" w:rsidRDefault="00B0466B" w:rsidP="00B0466B">
      <w:pPr>
        <w:pStyle w:val="ListParagraph"/>
        <w:rPr>
          <w:rFonts w:ascii="Arial" w:hAnsi="Arial" w:cs="Arial"/>
          <w:bCs/>
          <w:sz w:val="22"/>
          <w:szCs w:val="22"/>
          <w:lang w:val="es-CR"/>
        </w:rPr>
      </w:pPr>
    </w:p>
    <w:p w:rsidR="00B0466B" w:rsidRPr="00B0466B" w:rsidRDefault="00B0466B" w:rsidP="002F77ED">
      <w:pPr>
        <w:numPr>
          <w:ilvl w:val="0"/>
          <w:numId w:val="31"/>
        </w:numPr>
        <w:jc w:val="both"/>
        <w:rPr>
          <w:rFonts w:ascii="Arial" w:hAnsi="Arial" w:cs="Arial"/>
          <w:bCs/>
          <w:sz w:val="22"/>
          <w:szCs w:val="22"/>
          <w:lang w:val="es-CR"/>
        </w:rPr>
      </w:pPr>
      <w:r w:rsidRPr="00B0466B">
        <w:rPr>
          <w:rFonts w:ascii="Arial" w:hAnsi="Arial" w:cs="Arial"/>
          <w:b/>
          <w:bCs/>
          <w:sz w:val="22"/>
          <w:szCs w:val="22"/>
          <w:lang w:val="es-CR"/>
        </w:rPr>
        <w:t xml:space="preserve">El Salvador (29 de septiembre) </w:t>
      </w:r>
      <w:r w:rsidRPr="00573519">
        <w:rPr>
          <w:rFonts w:ascii="Arial" w:hAnsi="Arial" w:cs="Arial"/>
          <w:sz w:val="22"/>
          <w:szCs w:val="22"/>
          <w:lang w:val="es-CR"/>
        </w:rPr>
        <w:t xml:space="preserve">el </w:t>
      </w:r>
      <w:r w:rsidR="00FD7C58" w:rsidRPr="00573519">
        <w:rPr>
          <w:rFonts w:ascii="Arial" w:hAnsi="Arial" w:cs="Arial"/>
          <w:sz w:val="22"/>
          <w:szCs w:val="22"/>
          <w:lang w:val="es-CR"/>
        </w:rPr>
        <w:t>C</w:t>
      </w:r>
      <w:r w:rsidRPr="00573519">
        <w:rPr>
          <w:rFonts w:ascii="Arial" w:hAnsi="Arial" w:cs="Arial"/>
          <w:sz w:val="22"/>
          <w:szCs w:val="22"/>
          <w:lang w:val="es-CR"/>
        </w:rPr>
        <w:t>oordinador</w:t>
      </w:r>
      <w:r w:rsidRPr="00573519">
        <w:rPr>
          <w:rFonts w:ascii="Arial" w:hAnsi="Arial" w:cs="Arial"/>
          <w:b/>
          <w:bCs/>
          <w:sz w:val="22"/>
          <w:szCs w:val="22"/>
          <w:lang w:val="es-CR"/>
        </w:rPr>
        <w:t xml:space="preserve"> </w:t>
      </w:r>
      <w:r w:rsidRPr="00573519">
        <w:rPr>
          <w:rFonts w:ascii="Arial" w:hAnsi="Arial" w:cs="Arial"/>
          <w:sz w:val="22"/>
          <w:szCs w:val="22"/>
          <w:lang w:val="es-CR"/>
        </w:rPr>
        <w:t>atendió una reunión con el</w:t>
      </w:r>
      <w:r w:rsidR="00FD7C58" w:rsidRPr="00573519">
        <w:rPr>
          <w:rFonts w:ascii="Arial" w:hAnsi="Arial" w:cs="Arial"/>
          <w:sz w:val="22"/>
          <w:szCs w:val="22"/>
          <w:lang w:val="es-CR"/>
        </w:rPr>
        <w:t xml:space="preserve"> nuevo</w:t>
      </w:r>
      <w:r w:rsidRPr="00573519">
        <w:rPr>
          <w:rFonts w:ascii="Arial" w:hAnsi="Arial" w:cs="Arial"/>
          <w:sz w:val="22"/>
          <w:szCs w:val="22"/>
          <w:lang w:val="es-CR"/>
        </w:rPr>
        <w:t xml:space="preserve"> </w:t>
      </w:r>
      <w:r w:rsidR="00FD7C58" w:rsidRPr="00573519">
        <w:rPr>
          <w:rFonts w:ascii="Arial" w:hAnsi="Arial" w:cs="Arial"/>
          <w:sz w:val="22"/>
          <w:szCs w:val="22"/>
          <w:lang w:val="es-CR"/>
        </w:rPr>
        <w:t>D</w:t>
      </w:r>
      <w:r w:rsidRPr="00573519">
        <w:rPr>
          <w:rFonts w:ascii="Arial" w:hAnsi="Arial" w:cs="Arial"/>
          <w:sz w:val="22"/>
          <w:szCs w:val="22"/>
          <w:lang w:val="es-CR"/>
        </w:rPr>
        <w:t xml:space="preserve">irector de Migración </w:t>
      </w:r>
      <w:r w:rsidR="00FD7C58" w:rsidRPr="00573519">
        <w:rPr>
          <w:rFonts w:ascii="Arial" w:hAnsi="Arial" w:cs="Arial"/>
          <w:sz w:val="22"/>
          <w:szCs w:val="22"/>
          <w:lang w:val="es-CR"/>
        </w:rPr>
        <w:t xml:space="preserve">y la nueva Directora General de Derechos Humanos, de la Cancillería salvadoreña, </w:t>
      </w:r>
      <w:r w:rsidRPr="00573519">
        <w:rPr>
          <w:rFonts w:ascii="Arial" w:hAnsi="Arial" w:cs="Arial"/>
          <w:sz w:val="22"/>
          <w:szCs w:val="22"/>
          <w:lang w:val="es-CR"/>
        </w:rPr>
        <w:t>a fin de ponerlo</w:t>
      </w:r>
      <w:r w:rsidR="00FD7C58" w:rsidRPr="00573519">
        <w:rPr>
          <w:rFonts w:ascii="Arial" w:hAnsi="Arial" w:cs="Arial"/>
          <w:sz w:val="22"/>
          <w:szCs w:val="22"/>
          <w:lang w:val="es-CR"/>
        </w:rPr>
        <w:t>s</w:t>
      </w:r>
      <w:r w:rsidRPr="00573519">
        <w:rPr>
          <w:rFonts w:ascii="Arial" w:hAnsi="Arial" w:cs="Arial"/>
          <w:sz w:val="22"/>
          <w:szCs w:val="22"/>
          <w:lang w:val="es-CR"/>
        </w:rPr>
        <w:t xml:space="preserve"> al corriente sobre la CRM, su estructura, funcionamiento, financiamiento, etc., así como las responsabilidades asociadas a la dinámica de la CRM.</w:t>
      </w:r>
      <w:r w:rsidRPr="008A1B6E">
        <w:rPr>
          <w:rFonts w:ascii="Arial" w:hAnsi="Arial" w:cs="Arial"/>
          <w:sz w:val="22"/>
          <w:szCs w:val="22"/>
          <w:lang w:val="es-CR"/>
        </w:rPr>
        <w:t xml:space="preserve"> </w:t>
      </w:r>
      <w:r w:rsidRPr="008A1B6E">
        <w:rPr>
          <w:rFonts w:ascii="Arial" w:hAnsi="Arial" w:cs="Arial"/>
          <w:b/>
          <w:bCs/>
          <w:sz w:val="22"/>
          <w:szCs w:val="22"/>
          <w:lang w:val="es-CR"/>
        </w:rPr>
        <w:t xml:space="preserve">  </w:t>
      </w:r>
    </w:p>
    <w:p w:rsidR="00B0466B" w:rsidRDefault="00B0466B" w:rsidP="00B0466B">
      <w:pPr>
        <w:pStyle w:val="ListParagraph"/>
        <w:rPr>
          <w:rFonts w:ascii="Arial" w:hAnsi="Arial" w:cs="Arial"/>
          <w:b/>
          <w:bCs/>
          <w:sz w:val="22"/>
          <w:szCs w:val="22"/>
          <w:lang w:val="es-CR"/>
        </w:rPr>
      </w:pPr>
    </w:p>
    <w:p w:rsidR="007347BB" w:rsidRPr="00DE6549" w:rsidRDefault="009D56C0" w:rsidP="00DE6549">
      <w:pPr>
        <w:numPr>
          <w:ilvl w:val="0"/>
          <w:numId w:val="31"/>
        </w:numPr>
        <w:jc w:val="both"/>
        <w:rPr>
          <w:rFonts w:ascii="Arial" w:hAnsi="Arial" w:cs="Arial"/>
          <w:bCs/>
          <w:sz w:val="22"/>
          <w:szCs w:val="22"/>
          <w:lang w:val="es-CR"/>
        </w:rPr>
      </w:pPr>
      <w:r w:rsidRPr="00F96374">
        <w:rPr>
          <w:rFonts w:ascii="Arial" w:hAnsi="Arial" w:cs="Arial"/>
          <w:b/>
          <w:bCs/>
          <w:sz w:val="22"/>
          <w:szCs w:val="22"/>
          <w:lang w:val="es-CR"/>
        </w:rPr>
        <w:t>Costa Rica</w:t>
      </w:r>
      <w:r w:rsidRPr="00F96374">
        <w:rPr>
          <w:rFonts w:ascii="Arial" w:hAnsi="Arial" w:cs="Arial"/>
          <w:bCs/>
          <w:sz w:val="22"/>
          <w:szCs w:val="22"/>
          <w:lang w:val="es-CR"/>
        </w:rPr>
        <w:t xml:space="preserve"> </w:t>
      </w:r>
      <w:r w:rsidR="00832671" w:rsidRPr="00F96374">
        <w:rPr>
          <w:rFonts w:ascii="Arial" w:hAnsi="Arial" w:cs="Arial"/>
          <w:b/>
          <w:bCs/>
          <w:sz w:val="22"/>
          <w:szCs w:val="22"/>
          <w:lang w:val="es-CR"/>
        </w:rPr>
        <w:t>(</w:t>
      </w:r>
      <w:r w:rsidR="000C087A" w:rsidRPr="00F96374">
        <w:rPr>
          <w:rFonts w:ascii="Arial" w:hAnsi="Arial" w:cs="Arial"/>
          <w:b/>
          <w:bCs/>
          <w:sz w:val="22"/>
          <w:szCs w:val="22"/>
          <w:lang w:val="es-CR"/>
        </w:rPr>
        <w:t xml:space="preserve">23 de agosto, </w:t>
      </w:r>
      <w:r w:rsidR="00832671" w:rsidRPr="00F96374">
        <w:rPr>
          <w:rFonts w:ascii="Arial" w:hAnsi="Arial" w:cs="Arial"/>
          <w:b/>
          <w:bCs/>
          <w:sz w:val="22"/>
          <w:szCs w:val="22"/>
          <w:lang w:val="es-CR"/>
        </w:rPr>
        <w:t xml:space="preserve">6 de septiembre, 19 de septiembre, 8 de octubre, 24 de octubre </w:t>
      </w:r>
      <w:r w:rsidRPr="00F96374">
        <w:rPr>
          <w:rFonts w:ascii="Arial" w:hAnsi="Arial" w:cs="Arial"/>
          <w:b/>
          <w:bCs/>
          <w:sz w:val="22"/>
          <w:szCs w:val="22"/>
          <w:lang w:val="es-CR"/>
        </w:rPr>
        <w:t>de 201</w:t>
      </w:r>
      <w:r w:rsidR="00F8330D" w:rsidRPr="00F96374">
        <w:rPr>
          <w:rFonts w:ascii="Arial" w:hAnsi="Arial" w:cs="Arial"/>
          <w:b/>
          <w:bCs/>
          <w:sz w:val="22"/>
          <w:szCs w:val="22"/>
          <w:lang w:val="es-CR"/>
        </w:rPr>
        <w:t>3</w:t>
      </w:r>
      <w:r w:rsidRPr="00F96374">
        <w:rPr>
          <w:rFonts w:ascii="Arial" w:hAnsi="Arial" w:cs="Arial"/>
          <w:b/>
          <w:bCs/>
          <w:sz w:val="22"/>
          <w:szCs w:val="22"/>
          <w:lang w:val="es-CR"/>
        </w:rPr>
        <w:t>):</w:t>
      </w:r>
      <w:r w:rsidR="000C087A" w:rsidRPr="00F96374">
        <w:rPr>
          <w:rFonts w:ascii="Arial" w:hAnsi="Arial" w:cs="Arial"/>
          <w:bCs/>
          <w:sz w:val="22"/>
          <w:szCs w:val="22"/>
          <w:lang w:val="es-CR"/>
        </w:rPr>
        <w:t xml:space="preserve"> reunión inicial</w:t>
      </w:r>
      <w:r w:rsidRPr="00F96374">
        <w:rPr>
          <w:rFonts w:ascii="Arial" w:hAnsi="Arial" w:cs="Arial"/>
          <w:bCs/>
          <w:sz w:val="22"/>
          <w:szCs w:val="22"/>
          <w:lang w:val="es-CR"/>
        </w:rPr>
        <w:t xml:space="preserve"> </w:t>
      </w:r>
      <w:r w:rsidR="000C087A" w:rsidRPr="00F96374">
        <w:rPr>
          <w:rFonts w:ascii="Arial" w:hAnsi="Arial" w:cs="Arial"/>
          <w:bCs/>
          <w:sz w:val="22"/>
          <w:szCs w:val="22"/>
          <w:lang w:val="es-CR"/>
        </w:rPr>
        <w:t xml:space="preserve">con los Viceministros de Gobernación y Relaciones Exteriores para determinar fechas, presupuesto y aspectos temáticos de la reunión del Grupo Regional de Consulta sobre Migración (GRCM). </w:t>
      </w:r>
      <w:r w:rsidR="00F96374" w:rsidRPr="00F96374">
        <w:rPr>
          <w:rFonts w:ascii="Arial" w:hAnsi="Arial" w:cs="Arial"/>
          <w:bCs/>
          <w:sz w:val="22"/>
          <w:szCs w:val="22"/>
          <w:lang w:val="es-CR"/>
        </w:rPr>
        <w:t xml:space="preserve"> </w:t>
      </w:r>
      <w:r w:rsidR="000C087A" w:rsidRPr="00F96374">
        <w:rPr>
          <w:rFonts w:ascii="Arial" w:hAnsi="Arial" w:cs="Arial"/>
          <w:bCs/>
          <w:sz w:val="22"/>
          <w:szCs w:val="22"/>
          <w:lang w:val="es-CR"/>
        </w:rPr>
        <w:t xml:space="preserve">Posteriormente, se realizaron reuniones </w:t>
      </w:r>
      <w:r w:rsidR="00982A51" w:rsidRPr="00F96374">
        <w:rPr>
          <w:rFonts w:ascii="Arial" w:hAnsi="Arial" w:cs="Arial"/>
          <w:bCs/>
          <w:sz w:val="22"/>
          <w:szCs w:val="22"/>
          <w:lang w:val="es-CR"/>
        </w:rPr>
        <w:t>de coordinación logística y temática</w:t>
      </w:r>
      <w:r w:rsidR="00CE2F9F" w:rsidRPr="00F96374">
        <w:rPr>
          <w:rFonts w:ascii="Arial" w:hAnsi="Arial" w:cs="Arial"/>
          <w:bCs/>
          <w:sz w:val="22"/>
          <w:szCs w:val="22"/>
          <w:lang w:val="es-CR"/>
        </w:rPr>
        <w:t xml:space="preserve"> de cara a </w:t>
      </w:r>
      <w:r w:rsidR="007347BB" w:rsidRPr="00F96374">
        <w:rPr>
          <w:rFonts w:ascii="Arial" w:hAnsi="Arial" w:cs="Arial"/>
          <w:sz w:val="22"/>
          <w:szCs w:val="22"/>
          <w:lang w:val="es-CR"/>
        </w:rPr>
        <w:t>la organización de</w:t>
      </w:r>
      <w:r w:rsidR="00B0466B" w:rsidRPr="00F96374">
        <w:rPr>
          <w:rFonts w:ascii="Arial" w:hAnsi="Arial" w:cs="Arial"/>
          <w:sz w:val="22"/>
          <w:szCs w:val="22"/>
          <w:lang w:val="es-CR"/>
        </w:rPr>
        <w:t xml:space="preserve"> la reunión del GRCM.</w:t>
      </w:r>
      <w:r w:rsidR="007347BB" w:rsidRPr="00F96374">
        <w:rPr>
          <w:rFonts w:ascii="Arial" w:hAnsi="Arial" w:cs="Arial"/>
          <w:sz w:val="22"/>
          <w:szCs w:val="22"/>
          <w:lang w:val="es-CR"/>
        </w:rPr>
        <w:t xml:space="preserve">  Asimismo, se concentraron esfuerzos con el gobierno de Costa Rica en la coordinación y realización de algunas actividades comprometidas en </w:t>
      </w:r>
      <w:r w:rsidR="00486CD9" w:rsidRPr="00F96374">
        <w:rPr>
          <w:rFonts w:ascii="Arial" w:hAnsi="Arial" w:cs="Arial"/>
          <w:sz w:val="22"/>
          <w:szCs w:val="22"/>
          <w:lang w:val="es-CR"/>
        </w:rPr>
        <w:t>el</w:t>
      </w:r>
      <w:r w:rsidR="007347BB" w:rsidRPr="00F96374">
        <w:rPr>
          <w:rFonts w:ascii="Arial" w:hAnsi="Arial" w:cs="Arial"/>
          <w:sz w:val="22"/>
          <w:szCs w:val="22"/>
          <w:lang w:val="es-CR"/>
        </w:rPr>
        <w:t xml:space="preserve"> trabajo de la CRM</w:t>
      </w:r>
      <w:r w:rsidR="00B0466B" w:rsidRPr="00F96374">
        <w:rPr>
          <w:rFonts w:ascii="Arial" w:hAnsi="Arial" w:cs="Arial"/>
          <w:sz w:val="22"/>
          <w:szCs w:val="22"/>
          <w:lang w:val="es-CR"/>
        </w:rPr>
        <w:t xml:space="preserve">, según calendario de la PPT. </w:t>
      </w:r>
      <w:r w:rsidR="00F96374">
        <w:rPr>
          <w:rFonts w:ascii="Arial" w:hAnsi="Arial" w:cs="Arial"/>
          <w:sz w:val="22"/>
          <w:szCs w:val="22"/>
          <w:lang w:val="es-CR"/>
        </w:rPr>
        <w:t xml:space="preserve"> </w:t>
      </w:r>
    </w:p>
    <w:p w:rsidR="009D56C0" w:rsidRPr="007D13A8" w:rsidRDefault="009D56C0" w:rsidP="00446E39">
      <w:pPr>
        <w:pStyle w:val="Heading2"/>
        <w:numPr>
          <w:ilvl w:val="1"/>
          <w:numId w:val="15"/>
        </w:numPr>
        <w:jc w:val="both"/>
        <w:rPr>
          <w:i w:val="0"/>
          <w:iCs w:val="0"/>
          <w:sz w:val="22"/>
          <w:lang w:val="es-CR"/>
        </w:rPr>
      </w:pPr>
      <w:bookmarkStart w:id="18" w:name="_Toc370460314"/>
      <w:r w:rsidRPr="007D13A8">
        <w:rPr>
          <w:i w:val="0"/>
          <w:iCs w:val="0"/>
          <w:sz w:val="22"/>
          <w:lang w:val="es-CR"/>
        </w:rPr>
        <w:t xml:space="preserve">Actividades </w:t>
      </w:r>
      <w:r w:rsidR="008830C6" w:rsidRPr="007D13A8">
        <w:rPr>
          <w:i w:val="0"/>
          <w:iCs w:val="0"/>
          <w:sz w:val="22"/>
          <w:lang w:val="es-CR"/>
        </w:rPr>
        <w:t xml:space="preserve">en el marco </w:t>
      </w:r>
      <w:r w:rsidRPr="007D13A8">
        <w:rPr>
          <w:i w:val="0"/>
          <w:iCs w:val="0"/>
          <w:sz w:val="22"/>
          <w:lang w:val="es-CR"/>
        </w:rPr>
        <w:t>de la CRM</w:t>
      </w:r>
      <w:bookmarkEnd w:id="18"/>
    </w:p>
    <w:p w:rsidR="009D56C0" w:rsidRPr="008A1B6E" w:rsidRDefault="009D56C0" w:rsidP="008A4FC5">
      <w:pPr>
        <w:rPr>
          <w:rFonts w:ascii="Arial" w:hAnsi="Arial" w:cs="Arial"/>
          <w:b/>
          <w:bCs/>
          <w:sz w:val="22"/>
          <w:szCs w:val="22"/>
          <w:lang w:val="es-CR"/>
        </w:rPr>
      </w:pPr>
    </w:p>
    <w:p w:rsidR="009D56C0" w:rsidRPr="008A1B6E" w:rsidRDefault="009D56C0" w:rsidP="00A04B02">
      <w:pPr>
        <w:jc w:val="both"/>
        <w:rPr>
          <w:rFonts w:ascii="Arial" w:hAnsi="Arial" w:cs="Arial"/>
          <w:sz w:val="22"/>
          <w:szCs w:val="22"/>
          <w:lang w:val="es-CR"/>
        </w:rPr>
      </w:pPr>
      <w:r w:rsidRPr="008A1B6E">
        <w:rPr>
          <w:rFonts w:ascii="Arial" w:hAnsi="Arial" w:cs="Arial"/>
          <w:sz w:val="22"/>
          <w:szCs w:val="22"/>
          <w:lang w:val="es-CR"/>
        </w:rPr>
        <w:t xml:space="preserve">En términos generales, la ST se </w:t>
      </w:r>
      <w:r w:rsidR="00E045F7" w:rsidRPr="008A1B6E">
        <w:rPr>
          <w:rFonts w:ascii="Arial" w:hAnsi="Arial" w:cs="Arial"/>
          <w:sz w:val="22"/>
          <w:szCs w:val="22"/>
          <w:lang w:val="es-CR"/>
        </w:rPr>
        <w:t>enfoc</w:t>
      </w:r>
      <w:r w:rsidR="002A61DA" w:rsidRPr="008A1B6E">
        <w:rPr>
          <w:rFonts w:ascii="Arial" w:hAnsi="Arial" w:cs="Arial"/>
          <w:sz w:val="22"/>
          <w:szCs w:val="22"/>
          <w:lang w:val="es-CR"/>
        </w:rPr>
        <w:t xml:space="preserve">ó </w:t>
      </w:r>
      <w:r w:rsidRPr="008A1B6E">
        <w:rPr>
          <w:rFonts w:ascii="Arial" w:hAnsi="Arial" w:cs="Arial"/>
          <w:sz w:val="22"/>
          <w:szCs w:val="22"/>
          <w:lang w:val="es-CR"/>
        </w:rPr>
        <w:t xml:space="preserve">en la coordinación con el Gobierno de </w:t>
      </w:r>
      <w:r w:rsidR="00A119CF" w:rsidRPr="008A1B6E">
        <w:rPr>
          <w:rFonts w:ascii="Arial" w:hAnsi="Arial" w:cs="Arial"/>
          <w:sz w:val="22"/>
          <w:szCs w:val="22"/>
          <w:lang w:val="es-CR"/>
        </w:rPr>
        <w:t>Costa Rica</w:t>
      </w:r>
      <w:r w:rsidRPr="008A1B6E">
        <w:rPr>
          <w:rFonts w:ascii="Arial" w:hAnsi="Arial" w:cs="Arial"/>
          <w:sz w:val="22"/>
          <w:szCs w:val="22"/>
          <w:lang w:val="es-CR"/>
        </w:rPr>
        <w:t xml:space="preserve">, </w:t>
      </w:r>
      <w:r w:rsidR="00E045F7" w:rsidRPr="008A1B6E">
        <w:rPr>
          <w:rFonts w:ascii="Arial" w:hAnsi="Arial" w:cs="Arial"/>
          <w:sz w:val="22"/>
          <w:szCs w:val="22"/>
          <w:lang w:val="es-CR"/>
        </w:rPr>
        <w:t>dando</w:t>
      </w:r>
      <w:r w:rsidRPr="008A1B6E">
        <w:rPr>
          <w:rFonts w:ascii="Arial" w:hAnsi="Arial" w:cs="Arial"/>
          <w:sz w:val="22"/>
          <w:szCs w:val="22"/>
          <w:lang w:val="es-CR"/>
        </w:rPr>
        <w:t xml:space="preserve"> especial énfasis al apoyo requerido para la organización de la </w:t>
      </w:r>
      <w:r w:rsidR="007D13A8">
        <w:rPr>
          <w:rFonts w:ascii="Arial" w:hAnsi="Arial" w:cs="Arial"/>
          <w:sz w:val="22"/>
          <w:szCs w:val="22"/>
          <w:lang w:val="es-CR"/>
        </w:rPr>
        <w:t>reunión del GRCM, el Taller de Integración y la reunión de la Coalici</w:t>
      </w:r>
      <w:r w:rsidR="00E549E9">
        <w:rPr>
          <w:rFonts w:ascii="Arial" w:hAnsi="Arial" w:cs="Arial"/>
          <w:sz w:val="22"/>
          <w:szCs w:val="22"/>
          <w:lang w:val="es-CR"/>
        </w:rPr>
        <w:t>ón Regional contra la Trata de P</w:t>
      </w:r>
      <w:r w:rsidR="007D13A8">
        <w:rPr>
          <w:rFonts w:ascii="Arial" w:hAnsi="Arial" w:cs="Arial"/>
          <w:sz w:val="22"/>
          <w:szCs w:val="22"/>
          <w:lang w:val="es-CR"/>
        </w:rPr>
        <w:t>ersonas</w:t>
      </w:r>
      <w:r w:rsidRPr="008A1B6E">
        <w:rPr>
          <w:rFonts w:ascii="Arial" w:hAnsi="Arial" w:cs="Arial"/>
          <w:sz w:val="22"/>
          <w:szCs w:val="22"/>
          <w:lang w:val="es-CR"/>
        </w:rPr>
        <w:t>.  Asimismo</w:t>
      </w:r>
      <w:r w:rsidR="00982A51" w:rsidRPr="008A1B6E">
        <w:rPr>
          <w:rFonts w:ascii="Arial" w:hAnsi="Arial" w:cs="Arial"/>
          <w:sz w:val="22"/>
          <w:szCs w:val="22"/>
          <w:lang w:val="es-CR"/>
        </w:rPr>
        <w:t>,</w:t>
      </w:r>
      <w:r w:rsidR="00E045F7" w:rsidRPr="008A1B6E">
        <w:rPr>
          <w:rFonts w:ascii="Arial" w:hAnsi="Arial" w:cs="Arial"/>
          <w:sz w:val="22"/>
          <w:szCs w:val="22"/>
          <w:lang w:val="es-CR"/>
        </w:rPr>
        <w:t xml:space="preserve"> </w:t>
      </w:r>
      <w:r w:rsidRPr="008A1B6E">
        <w:rPr>
          <w:rFonts w:ascii="Arial" w:hAnsi="Arial" w:cs="Arial"/>
          <w:sz w:val="22"/>
          <w:szCs w:val="22"/>
          <w:lang w:val="es-CR"/>
        </w:rPr>
        <w:t xml:space="preserve">se concentraron esfuerzos con el gobierno de </w:t>
      </w:r>
      <w:r w:rsidR="007D13A8">
        <w:rPr>
          <w:rFonts w:ascii="Arial" w:hAnsi="Arial" w:cs="Arial"/>
          <w:sz w:val="22"/>
          <w:szCs w:val="22"/>
          <w:lang w:val="es-CR"/>
        </w:rPr>
        <w:t>Guatemala</w:t>
      </w:r>
      <w:r w:rsidRPr="008A1B6E">
        <w:rPr>
          <w:rFonts w:ascii="Arial" w:hAnsi="Arial" w:cs="Arial"/>
          <w:sz w:val="22"/>
          <w:szCs w:val="22"/>
          <w:lang w:val="es-CR"/>
        </w:rPr>
        <w:t xml:space="preserve"> en la coordinación y realización </w:t>
      </w:r>
      <w:r w:rsidR="008830C6" w:rsidRPr="008A1B6E">
        <w:rPr>
          <w:rFonts w:ascii="Arial" w:hAnsi="Arial" w:cs="Arial"/>
          <w:sz w:val="22"/>
          <w:szCs w:val="22"/>
          <w:lang w:val="es-CR"/>
        </w:rPr>
        <w:t>de</w:t>
      </w:r>
      <w:r w:rsidR="007D13A8">
        <w:rPr>
          <w:rFonts w:ascii="Arial" w:hAnsi="Arial" w:cs="Arial"/>
          <w:sz w:val="22"/>
          <w:szCs w:val="22"/>
          <w:lang w:val="es-CR"/>
        </w:rPr>
        <w:t xml:space="preserve">l Seminario </w:t>
      </w:r>
      <w:r w:rsidR="00E549E9">
        <w:rPr>
          <w:rFonts w:ascii="Arial" w:hAnsi="Arial" w:cs="Arial"/>
          <w:sz w:val="22"/>
          <w:szCs w:val="22"/>
          <w:lang w:val="es-CR"/>
        </w:rPr>
        <w:t xml:space="preserve">sobre </w:t>
      </w:r>
      <w:r w:rsidR="007D13A8">
        <w:rPr>
          <w:rFonts w:ascii="Arial" w:hAnsi="Arial" w:cs="Arial"/>
          <w:sz w:val="22"/>
          <w:szCs w:val="22"/>
          <w:lang w:val="es-CR"/>
        </w:rPr>
        <w:t>Niñez</w:t>
      </w:r>
      <w:r w:rsidR="00E549E9">
        <w:rPr>
          <w:rFonts w:ascii="Arial" w:hAnsi="Arial" w:cs="Arial"/>
          <w:sz w:val="22"/>
          <w:szCs w:val="22"/>
          <w:lang w:val="es-CR"/>
        </w:rPr>
        <w:t xml:space="preserve"> y Adolescencia Migrante</w:t>
      </w:r>
      <w:r w:rsidR="005450B9" w:rsidRPr="008A1B6E">
        <w:rPr>
          <w:rFonts w:ascii="Arial" w:hAnsi="Arial" w:cs="Arial"/>
          <w:sz w:val="22"/>
          <w:szCs w:val="22"/>
          <w:lang w:val="es-CR"/>
        </w:rPr>
        <w:t>, comprometida</w:t>
      </w:r>
      <w:r w:rsidRPr="008A1B6E">
        <w:rPr>
          <w:rFonts w:ascii="Arial" w:hAnsi="Arial" w:cs="Arial"/>
          <w:sz w:val="22"/>
          <w:szCs w:val="22"/>
          <w:lang w:val="es-CR"/>
        </w:rPr>
        <w:t xml:space="preserve"> en el marco de</w:t>
      </w:r>
      <w:r w:rsidR="00982A51" w:rsidRPr="008A1B6E">
        <w:rPr>
          <w:rFonts w:ascii="Arial" w:hAnsi="Arial" w:cs="Arial"/>
          <w:sz w:val="22"/>
          <w:szCs w:val="22"/>
          <w:lang w:val="es-CR"/>
        </w:rPr>
        <w:t xml:space="preserve"> trabajo de la CRM.  Se detalla</w:t>
      </w:r>
      <w:r w:rsidR="007D13A8">
        <w:rPr>
          <w:rFonts w:ascii="Arial" w:hAnsi="Arial" w:cs="Arial"/>
          <w:sz w:val="22"/>
          <w:szCs w:val="22"/>
          <w:lang w:val="es-CR"/>
        </w:rPr>
        <w:t>n</w:t>
      </w:r>
      <w:r w:rsidRPr="008A1B6E">
        <w:rPr>
          <w:rFonts w:ascii="Arial" w:hAnsi="Arial" w:cs="Arial"/>
          <w:sz w:val="22"/>
          <w:szCs w:val="22"/>
          <w:lang w:val="es-CR"/>
        </w:rPr>
        <w:t xml:space="preserve"> a continuación </w:t>
      </w:r>
      <w:r w:rsidR="00095F5A">
        <w:rPr>
          <w:rFonts w:ascii="Arial" w:hAnsi="Arial" w:cs="Arial"/>
          <w:sz w:val="22"/>
          <w:szCs w:val="22"/>
          <w:lang w:val="es-CR"/>
        </w:rPr>
        <w:t xml:space="preserve">algunos aspectos relevantes de </w:t>
      </w:r>
      <w:r w:rsidR="007D13A8">
        <w:rPr>
          <w:rFonts w:ascii="Arial" w:hAnsi="Arial" w:cs="Arial"/>
          <w:sz w:val="22"/>
          <w:szCs w:val="22"/>
          <w:lang w:val="es-CR"/>
        </w:rPr>
        <w:t>los</w:t>
      </w:r>
      <w:r w:rsidR="008830C6" w:rsidRPr="008A1B6E">
        <w:rPr>
          <w:rFonts w:ascii="Arial" w:hAnsi="Arial" w:cs="Arial"/>
          <w:sz w:val="22"/>
          <w:szCs w:val="22"/>
          <w:lang w:val="es-CR"/>
        </w:rPr>
        <w:t xml:space="preserve"> evento</w:t>
      </w:r>
      <w:r w:rsidR="007D13A8">
        <w:rPr>
          <w:rFonts w:ascii="Arial" w:hAnsi="Arial" w:cs="Arial"/>
          <w:sz w:val="22"/>
          <w:szCs w:val="22"/>
          <w:lang w:val="es-CR"/>
        </w:rPr>
        <w:t>s</w:t>
      </w:r>
      <w:r w:rsidR="008830C6" w:rsidRPr="008A1B6E">
        <w:rPr>
          <w:rFonts w:ascii="Arial" w:hAnsi="Arial" w:cs="Arial"/>
          <w:sz w:val="22"/>
          <w:szCs w:val="22"/>
          <w:lang w:val="es-CR"/>
        </w:rPr>
        <w:t xml:space="preserve"> </w:t>
      </w:r>
      <w:r w:rsidRPr="008A1B6E">
        <w:rPr>
          <w:rFonts w:ascii="Arial" w:hAnsi="Arial" w:cs="Arial"/>
          <w:sz w:val="22"/>
          <w:szCs w:val="22"/>
          <w:lang w:val="es-CR"/>
        </w:rPr>
        <w:t>referido</w:t>
      </w:r>
      <w:r w:rsidR="007D13A8">
        <w:rPr>
          <w:rFonts w:ascii="Arial" w:hAnsi="Arial" w:cs="Arial"/>
          <w:sz w:val="22"/>
          <w:szCs w:val="22"/>
          <w:lang w:val="es-CR"/>
        </w:rPr>
        <w:t>s</w:t>
      </w:r>
      <w:r w:rsidRPr="008A1B6E">
        <w:rPr>
          <w:rFonts w:ascii="Arial" w:hAnsi="Arial" w:cs="Arial"/>
          <w:sz w:val="22"/>
          <w:szCs w:val="22"/>
          <w:lang w:val="es-CR"/>
        </w:rPr>
        <w:t>:</w:t>
      </w:r>
    </w:p>
    <w:p w:rsidR="007D13A8" w:rsidRPr="00DE6549" w:rsidRDefault="007D13A8" w:rsidP="00DE6549">
      <w:pPr>
        <w:jc w:val="both"/>
        <w:rPr>
          <w:rFonts w:ascii="Arial" w:hAnsi="Arial" w:cs="Arial"/>
          <w:b/>
          <w:bCs/>
          <w:sz w:val="22"/>
          <w:szCs w:val="22"/>
          <w:lang w:val="es-CR"/>
        </w:rPr>
      </w:pPr>
    </w:p>
    <w:p w:rsidR="00095F5A" w:rsidRPr="006213ED" w:rsidRDefault="00095F5A" w:rsidP="002F77ED">
      <w:pPr>
        <w:pStyle w:val="ListParagraph"/>
        <w:numPr>
          <w:ilvl w:val="0"/>
          <w:numId w:val="32"/>
        </w:numPr>
        <w:jc w:val="both"/>
        <w:rPr>
          <w:rFonts w:ascii="Arial" w:hAnsi="Arial" w:cs="Arial"/>
          <w:b/>
          <w:bCs/>
          <w:sz w:val="22"/>
          <w:szCs w:val="22"/>
          <w:lang w:val="es-CR"/>
        </w:rPr>
      </w:pPr>
      <w:r w:rsidRPr="004E0CC2">
        <w:rPr>
          <w:rFonts w:ascii="Arial" w:hAnsi="Arial" w:cs="Arial"/>
          <w:b/>
          <w:bCs/>
          <w:sz w:val="22"/>
          <w:szCs w:val="22"/>
          <w:lang w:val="es-CR"/>
        </w:rPr>
        <w:t xml:space="preserve">Seminario en Materia de Niñez y Adolescencia Migrante no Acompañada (La Antigua, Guatemala, 27 y 28 de agosto de 2013) </w:t>
      </w:r>
    </w:p>
    <w:p w:rsidR="00095F5A" w:rsidRPr="00DE4E19" w:rsidRDefault="00095F5A" w:rsidP="00095F5A">
      <w:pPr>
        <w:pStyle w:val="ListParagraph"/>
        <w:ind w:left="720"/>
        <w:jc w:val="both"/>
        <w:rPr>
          <w:rFonts w:ascii="Arial" w:hAnsi="Arial" w:cs="Arial"/>
          <w:b/>
          <w:bCs/>
          <w:sz w:val="22"/>
          <w:szCs w:val="22"/>
          <w:lang w:val="es-MX"/>
        </w:rPr>
      </w:pPr>
    </w:p>
    <w:p w:rsidR="00095F5A" w:rsidRPr="002F77ED" w:rsidRDefault="00095F5A" w:rsidP="002F77ED">
      <w:pPr>
        <w:pStyle w:val="ListParagraph"/>
        <w:ind w:left="709"/>
        <w:jc w:val="both"/>
        <w:rPr>
          <w:rFonts w:ascii="Arial" w:hAnsi="Arial" w:cs="Arial"/>
          <w:sz w:val="22"/>
          <w:szCs w:val="22"/>
          <w:lang w:val="es-CR"/>
        </w:rPr>
      </w:pPr>
      <w:r w:rsidRPr="002F77ED">
        <w:rPr>
          <w:rFonts w:ascii="Arial" w:hAnsi="Arial" w:cs="Arial"/>
          <w:sz w:val="22"/>
          <w:szCs w:val="22"/>
          <w:lang w:val="es-CR"/>
        </w:rPr>
        <w:t>Este eve</w:t>
      </w:r>
      <w:r w:rsidR="00E549E9">
        <w:rPr>
          <w:rFonts w:ascii="Arial" w:hAnsi="Arial" w:cs="Arial"/>
          <w:sz w:val="22"/>
          <w:szCs w:val="22"/>
          <w:lang w:val="es-CR"/>
        </w:rPr>
        <w:t>nto se realizó en cumplimiento de</w:t>
      </w:r>
      <w:r w:rsidRPr="002F77ED">
        <w:rPr>
          <w:rFonts w:ascii="Arial" w:hAnsi="Arial" w:cs="Arial"/>
          <w:sz w:val="22"/>
          <w:szCs w:val="22"/>
          <w:lang w:val="es-CR"/>
        </w:rPr>
        <w:t xml:space="preserve"> la decisión #10 de la Declaración de la </w:t>
      </w:r>
      <w:r w:rsidR="00E549E9">
        <w:rPr>
          <w:rFonts w:ascii="Arial" w:hAnsi="Arial" w:cs="Arial"/>
          <w:sz w:val="22"/>
          <w:szCs w:val="22"/>
          <w:lang w:val="es-CR"/>
        </w:rPr>
        <w:t xml:space="preserve">XVIII </w:t>
      </w:r>
      <w:r w:rsidRPr="002F77ED">
        <w:rPr>
          <w:rFonts w:ascii="Arial" w:hAnsi="Arial" w:cs="Arial"/>
          <w:sz w:val="22"/>
          <w:szCs w:val="22"/>
          <w:lang w:val="es-CR"/>
        </w:rPr>
        <w:t>Reunión Viceministerial de la Conferencia Regional sobre Migración, celebrada en San José, Costa Rica, los días 27 y 28 de junio de 201</w:t>
      </w:r>
      <w:r w:rsidRPr="00573519">
        <w:rPr>
          <w:rFonts w:ascii="Arial" w:hAnsi="Arial" w:cs="Arial"/>
          <w:sz w:val="22"/>
          <w:szCs w:val="22"/>
          <w:lang w:val="es-CR"/>
        </w:rPr>
        <w:t>3</w:t>
      </w:r>
      <w:r w:rsidR="00573519" w:rsidRPr="00573519">
        <w:rPr>
          <w:rFonts w:ascii="Arial" w:hAnsi="Arial" w:cs="Arial"/>
          <w:sz w:val="22"/>
          <w:szCs w:val="22"/>
          <w:lang w:val="es-CR"/>
        </w:rPr>
        <w:t>.</w:t>
      </w:r>
      <w:r w:rsidRPr="002F77ED">
        <w:rPr>
          <w:rFonts w:ascii="Arial" w:hAnsi="Arial" w:cs="Arial"/>
          <w:sz w:val="22"/>
          <w:szCs w:val="22"/>
          <w:lang w:val="es-CR"/>
        </w:rPr>
        <w:t xml:space="preserve"> </w:t>
      </w:r>
    </w:p>
    <w:p w:rsidR="00095F5A" w:rsidRDefault="00095F5A" w:rsidP="00095F5A">
      <w:pPr>
        <w:pStyle w:val="ListParagraph"/>
        <w:ind w:left="720"/>
        <w:jc w:val="both"/>
        <w:rPr>
          <w:rFonts w:ascii="Arial" w:hAnsi="Arial" w:cs="Arial"/>
          <w:b/>
          <w:bCs/>
          <w:sz w:val="22"/>
          <w:szCs w:val="22"/>
          <w:highlight w:val="yellow"/>
          <w:lang w:val="es-CR"/>
        </w:rPr>
      </w:pPr>
    </w:p>
    <w:p w:rsidR="00095F5A" w:rsidRDefault="00095F5A" w:rsidP="002F77ED">
      <w:pPr>
        <w:pStyle w:val="ListParagraph"/>
        <w:ind w:left="709"/>
        <w:jc w:val="both"/>
        <w:rPr>
          <w:rFonts w:ascii="Arial" w:hAnsi="Arial" w:cs="Arial"/>
          <w:sz w:val="22"/>
          <w:szCs w:val="22"/>
          <w:lang w:val="es-CR"/>
        </w:rPr>
      </w:pPr>
      <w:r>
        <w:rPr>
          <w:rFonts w:ascii="Arial" w:hAnsi="Arial" w:cs="Arial"/>
          <w:sz w:val="22"/>
          <w:szCs w:val="22"/>
          <w:lang w:val="es-CR"/>
        </w:rPr>
        <w:lastRenderedPageBreak/>
        <w:t xml:space="preserve">Los </w:t>
      </w:r>
      <w:r w:rsidRPr="00EA3FC1">
        <w:rPr>
          <w:rFonts w:ascii="Arial" w:hAnsi="Arial" w:cs="Arial"/>
          <w:sz w:val="22"/>
          <w:szCs w:val="22"/>
          <w:lang w:val="es-CR"/>
        </w:rPr>
        <w:t xml:space="preserve">objetivos primordiales del seminario </w:t>
      </w:r>
      <w:r>
        <w:rPr>
          <w:rFonts w:ascii="Arial" w:hAnsi="Arial" w:cs="Arial"/>
          <w:sz w:val="22"/>
          <w:szCs w:val="22"/>
          <w:lang w:val="es-CR"/>
        </w:rPr>
        <w:t xml:space="preserve">definieron su curso hacia el </w:t>
      </w:r>
      <w:r w:rsidRPr="00EA3FC1">
        <w:rPr>
          <w:rFonts w:ascii="Arial" w:hAnsi="Arial" w:cs="Arial"/>
          <w:sz w:val="22"/>
          <w:szCs w:val="22"/>
          <w:lang w:val="es-CR"/>
        </w:rPr>
        <w:t>aborda</w:t>
      </w:r>
      <w:r>
        <w:rPr>
          <w:rFonts w:ascii="Arial" w:hAnsi="Arial" w:cs="Arial"/>
          <w:sz w:val="22"/>
          <w:szCs w:val="22"/>
          <w:lang w:val="es-CR"/>
        </w:rPr>
        <w:t>je</w:t>
      </w:r>
      <w:r w:rsidRPr="00EA3FC1">
        <w:rPr>
          <w:rFonts w:ascii="Arial" w:hAnsi="Arial" w:cs="Arial"/>
          <w:sz w:val="22"/>
          <w:szCs w:val="22"/>
          <w:lang w:val="es-CR"/>
        </w:rPr>
        <w:t xml:space="preserve"> de manera conjunta</w:t>
      </w:r>
      <w:r>
        <w:rPr>
          <w:rFonts w:ascii="Arial" w:hAnsi="Arial" w:cs="Arial"/>
          <w:sz w:val="22"/>
          <w:szCs w:val="22"/>
          <w:lang w:val="es-CR"/>
        </w:rPr>
        <w:t xml:space="preserve"> de </w:t>
      </w:r>
      <w:r w:rsidRPr="00EA3FC1">
        <w:rPr>
          <w:rFonts w:ascii="Arial" w:hAnsi="Arial" w:cs="Arial"/>
          <w:sz w:val="22"/>
          <w:szCs w:val="22"/>
          <w:lang w:val="es-CR"/>
        </w:rPr>
        <w:t xml:space="preserve">la problemática que surge de la migración de niños, niñas y adolescentes no acompañados, el intercambio de buenas prácticas </w:t>
      </w:r>
      <w:r>
        <w:rPr>
          <w:rFonts w:ascii="Arial" w:hAnsi="Arial" w:cs="Arial"/>
          <w:sz w:val="22"/>
          <w:szCs w:val="22"/>
          <w:lang w:val="es-CR"/>
        </w:rPr>
        <w:t>y la i</w:t>
      </w:r>
      <w:r w:rsidRPr="00EA3FC1">
        <w:rPr>
          <w:rFonts w:ascii="Arial" w:hAnsi="Arial" w:cs="Arial"/>
          <w:sz w:val="22"/>
          <w:szCs w:val="22"/>
          <w:lang w:val="es-CR"/>
        </w:rPr>
        <w:t>dentificación de mecanismos bilaterales y regionales para el fortalecimiento y creación de estrategias de protección, asistencia y atención integral</w:t>
      </w:r>
      <w:r>
        <w:rPr>
          <w:rFonts w:ascii="Arial" w:hAnsi="Arial" w:cs="Arial"/>
          <w:sz w:val="22"/>
          <w:szCs w:val="22"/>
          <w:lang w:val="es-CR"/>
        </w:rPr>
        <w:t xml:space="preserve">; cuyo aterrizaje pudiera darse en el establecimiento de </w:t>
      </w:r>
      <w:r w:rsidRPr="00EA3FC1">
        <w:rPr>
          <w:rFonts w:ascii="Arial" w:hAnsi="Arial" w:cs="Arial"/>
          <w:sz w:val="22"/>
          <w:szCs w:val="22"/>
          <w:lang w:val="es-CR"/>
        </w:rPr>
        <w:t>principios básicos operativos hacia un mecanismo regional de protección integral de niños, niñas y ad</w:t>
      </w:r>
      <w:r w:rsidR="00E549E9">
        <w:rPr>
          <w:rFonts w:ascii="Arial" w:hAnsi="Arial" w:cs="Arial"/>
          <w:sz w:val="22"/>
          <w:szCs w:val="22"/>
          <w:lang w:val="es-CR"/>
        </w:rPr>
        <w:t>olescentes migrantes y refugiado</w:t>
      </w:r>
      <w:r w:rsidRPr="00EA3FC1">
        <w:rPr>
          <w:rFonts w:ascii="Arial" w:hAnsi="Arial" w:cs="Arial"/>
          <w:sz w:val="22"/>
          <w:szCs w:val="22"/>
          <w:lang w:val="es-CR"/>
        </w:rPr>
        <w:t xml:space="preserve">s. </w:t>
      </w:r>
    </w:p>
    <w:p w:rsidR="00095F5A" w:rsidRDefault="00095F5A" w:rsidP="002F77ED">
      <w:pPr>
        <w:pStyle w:val="ListParagraph"/>
        <w:ind w:left="709"/>
        <w:jc w:val="both"/>
        <w:rPr>
          <w:rFonts w:ascii="Arial" w:hAnsi="Arial" w:cs="Arial"/>
          <w:sz w:val="22"/>
          <w:szCs w:val="22"/>
          <w:lang w:val="es-CR"/>
        </w:rPr>
      </w:pPr>
    </w:p>
    <w:p w:rsidR="00095F5A" w:rsidRPr="002F77ED" w:rsidRDefault="00095F5A" w:rsidP="002F77ED">
      <w:pPr>
        <w:pStyle w:val="ListParagraph"/>
        <w:ind w:left="709"/>
        <w:jc w:val="both"/>
        <w:rPr>
          <w:rFonts w:ascii="Arial" w:hAnsi="Arial" w:cs="Arial"/>
          <w:sz w:val="22"/>
          <w:szCs w:val="22"/>
          <w:lang w:val="es-CR"/>
        </w:rPr>
      </w:pPr>
      <w:r w:rsidRPr="002F77ED">
        <w:rPr>
          <w:rFonts w:ascii="Arial" w:hAnsi="Arial" w:cs="Arial"/>
          <w:sz w:val="22"/>
          <w:szCs w:val="22"/>
          <w:lang w:val="es-CR"/>
        </w:rPr>
        <w:t xml:space="preserve">El papel que desarrolló la Secretaría Técnica fue </w:t>
      </w:r>
      <w:r w:rsidR="00355B69">
        <w:rPr>
          <w:rFonts w:ascii="Arial" w:hAnsi="Arial" w:cs="Arial"/>
          <w:sz w:val="22"/>
          <w:szCs w:val="22"/>
          <w:lang w:val="es-CR"/>
        </w:rPr>
        <w:t xml:space="preserve">el de </w:t>
      </w:r>
      <w:r w:rsidRPr="002F77ED">
        <w:rPr>
          <w:rFonts w:ascii="Arial" w:hAnsi="Arial" w:cs="Arial"/>
          <w:sz w:val="22"/>
          <w:szCs w:val="22"/>
          <w:lang w:val="es-CR"/>
        </w:rPr>
        <w:t xml:space="preserve">brindar apoyo </w:t>
      </w:r>
      <w:r w:rsidRPr="002F77ED">
        <w:rPr>
          <w:rFonts w:ascii="Arial" w:hAnsi="Arial" w:cs="Arial"/>
          <w:bCs/>
          <w:sz w:val="22"/>
          <w:szCs w:val="22"/>
          <w:lang w:val="es-MX"/>
        </w:rPr>
        <w:t>general para la convocatoria, coordinación logística</w:t>
      </w:r>
      <w:r w:rsidRPr="002F77ED">
        <w:rPr>
          <w:rFonts w:ascii="Arial" w:hAnsi="Arial" w:cs="Arial"/>
          <w:sz w:val="22"/>
          <w:szCs w:val="22"/>
          <w:lang w:val="es-CR"/>
        </w:rPr>
        <w:t xml:space="preserve">, preparación de las agendas, asegurar la participación de los invitados y </w:t>
      </w:r>
      <w:r w:rsidRPr="002F77ED">
        <w:rPr>
          <w:rFonts w:ascii="Arial" w:hAnsi="Arial" w:cs="Arial"/>
          <w:bCs/>
          <w:sz w:val="22"/>
          <w:szCs w:val="22"/>
          <w:lang w:val="es-MX"/>
        </w:rPr>
        <w:t>acompañar en el efectivo desarrollo de los objetivos del encuentro</w:t>
      </w:r>
      <w:r w:rsidRPr="002F77ED">
        <w:rPr>
          <w:rFonts w:ascii="Arial" w:hAnsi="Arial" w:cs="Arial"/>
          <w:sz w:val="22"/>
          <w:szCs w:val="22"/>
          <w:lang w:val="es-CR"/>
        </w:rPr>
        <w:t>.</w:t>
      </w:r>
    </w:p>
    <w:p w:rsidR="00095F5A" w:rsidRDefault="00095F5A" w:rsidP="005450B9">
      <w:pPr>
        <w:pStyle w:val="ListParagraph"/>
        <w:ind w:left="720"/>
        <w:jc w:val="both"/>
        <w:rPr>
          <w:rFonts w:ascii="Arial" w:hAnsi="Arial" w:cs="Arial"/>
          <w:b/>
          <w:bCs/>
          <w:sz w:val="22"/>
          <w:szCs w:val="22"/>
          <w:lang w:val="es-CR"/>
        </w:rPr>
      </w:pPr>
    </w:p>
    <w:p w:rsidR="007D13A8" w:rsidRDefault="00A90515" w:rsidP="002F77ED">
      <w:pPr>
        <w:pStyle w:val="ListParagraph"/>
        <w:numPr>
          <w:ilvl w:val="0"/>
          <w:numId w:val="32"/>
        </w:numPr>
        <w:jc w:val="both"/>
        <w:rPr>
          <w:rFonts w:ascii="Arial" w:hAnsi="Arial" w:cs="Arial"/>
          <w:b/>
          <w:bCs/>
          <w:sz w:val="22"/>
          <w:szCs w:val="22"/>
          <w:lang w:val="es-CR"/>
        </w:rPr>
      </w:pPr>
      <w:r w:rsidRPr="00A90515">
        <w:rPr>
          <w:rFonts w:ascii="Arial" w:hAnsi="Arial" w:cs="Arial"/>
          <w:b/>
          <w:bCs/>
          <w:sz w:val="22"/>
          <w:szCs w:val="22"/>
          <w:lang w:val="es-CR"/>
        </w:rPr>
        <w:t>Taller Regional sobre Políticas, Prácticas y Recomendaciones para el Retorno, Reintegración e Integración de Personas Migrantes</w:t>
      </w:r>
      <w:r>
        <w:rPr>
          <w:rFonts w:ascii="Arial" w:hAnsi="Arial" w:cs="Arial"/>
          <w:b/>
          <w:bCs/>
          <w:sz w:val="22"/>
          <w:szCs w:val="22"/>
          <w:lang w:val="es-CR"/>
        </w:rPr>
        <w:t xml:space="preserve"> (</w:t>
      </w:r>
      <w:r w:rsidR="00D2253B">
        <w:rPr>
          <w:rFonts w:ascii="Arial" w:hAnsi="Arial" w:cs="Arial"/>
          <w:b/>
          <w:bCs/>
          <w:sz w:val="22"/>
          <w:szCs w:val="22"/>
          <w:lang w:val="es-CR"/>
        </w:rPr>
        <w:t xml:space="preserve">San José, Costa Rica, </w:t>
      </w:r>
      <w:r w:rsidRPr="00A90515">
        <w:rPr>
          <w:rFonts w:ascii="Arial" w:hAnsi="Arial" w:cs="Arial"/>
          <w:b/>
          <w:bCs/>
          <w:sz w:val="22"/>
          <w:szCs w:val="22"/>
          <w:lang w:val="es-CR"/>
        </w:rPr>
        <w:t>17 y 18 de septiembre</w:t>
      </w:r>
      <w:r w:rsidR="00D2253B">
        <w:rPr>
          <w:rFonts w:ascii="Arial" w:hAnsi="Arial" w:cs="Arial"/>
          <w:b/>
          <w:bCs/>
          <w:sz w:val="22"/>
          <w:szCs w:val="22"/>
          <w:lang w:val="es-CR"/>
        </w:rPr>
        <w:t xml:space="preserve"> de 2013) </w:t>
      </w:r>
    </w:p>
    <w:p w:rsidR="003A74E7" w:rsidRDefault="003A74E7" w:rsidP="005450B9">
      <w:pPr>
        <w:pStyle w:val="ListParagraph"/>
        <w:ind w:left="720"/>
        <w:jc w:val="both"/>
        <w:rPr>
          <w:rFonts w:ascii="Arial" w:hAnsi="Arial" w:cs="Arial"/>
          <w:b/>
          <w:bCs/>
          <w:sz w:val="22"/>
          <w:szCs w:val="22"/>
          <w:lang w:val="es-CR"/>
        </w:rPr>
      </w:pPr>
    </w:p>
    <w:p w:rsidR="003A74E7" w:rsidRDefault="003A74E7" w:rsidP="002F77ED">
      <w:pPr>
        <w:pStyle w:val="ListParagraph"/>
        <w:ind w:left="709"/>
        <w:jc w:val="both"/>
        <w:rPr>
          <w:rFonts w:ascii="Arial" w:hAnsi="Arial" w:cs="Arial"/>
          <w:sz w:val="22"/>
          <w:szCs w:val="22"/>
          <w:lang w:val="es-CR"/>
        </w:rPr>
      </w:pPr>
      <w:r w:rsidRPr="00D2253B">
        <w:rPr>
          <w:rFonts w:ascii="Arial" w:hAnsi="Arial" w:cs="Arial"/>
          <w:sz w:val="22"/>
          <w:szCs w:val="22"/>
          <w:lang w:val="es-CR"/>
        </w:rPr>
        <w:t>En referencia a la Decisión #9 de la Declaración de los Viceministros(as) y Jefes(as) de Delegación, emanada de la XVIII Conferencia Regional sobre Migración (CRM), que se celebró en Ciudad de San José, Costa Rica, el  27 y 28 de junio del 2013</w:t>
      </w:r>
      <w:r>
        <w:rPr>
          <w:rFonts w:ascii="Arial" w:hAnsi="Arial" w:cs="Arial"/>
          <w:sz w:val="22"/>
          <w:szCs w:val="22"/>
          <w:lang w:val="es-CR"/>
        </w:rPr>
        <w:t xml:space="preserve">, se llevó a cabo el </w:t>
      </w:r>
      <w:r w:rsidR="00D2253B">
        <w:rPr>
          <w:rFonts w:ascii="Arial" w:hAnsi="Arial" w:cs="Arial"/>
          <w:sz w:val="22"/>
          <w:szCs w:val="22"/>
          <w:lang w:val="es-CR"/>
        </w:rPr>
        <w:t>taller con la participación de los once Países Miembros</w:t>
      </w:r>
      <w:r w:rsidR="00A55F6E">
        <w:rPr>
          <w:rFonts w:ascii="Arial" w:hAnsi="Arial" w:cs="Arial"/>
          <w:sz w:val="22"/>
          <w:szCs w:val="22"/>
          <w:lang w:val="es-CR"/>
        </w:rPr>
        <w:t xml:space="preserve"> de la CRM</w:t>
      </w:r>
      <w:r w:rsidR="00D2253B">
        <w:rPr>
          <w:rFonts w:ascii="Arial" w:hAnsi="Arial" w:cs="Arial"/>
          <w:sz w:val="22"/>
          <w:szCs w:val="22"/>
          <w:lang w:val="es-CR"/>
        </w:rPr>
        <w:t xml:space="preserve">. </w:t>
      </w:r>
      <w:r w:rsidR="00A90515">
        <w:rPr>
          <w:rFonts w:ascii="Arial" w:hAnsi="Arial" w:cs="Arial"/>
          <w:sz w:val="22"/>
          <w:szCs w:val="22"/>
          <w:lang w:val="es-CR"/>
        </w:rPr>
        <w:t xml:space="preserve"> </w:t>
      </w:r>
    </w:p>
    <w:p w:rsidR="00D2253B" w:rsidRDefault="00D2253B" w:rsidP="002F77ED">
      <w:pPr>
        <w:pStyle w:val="ListParagraph"/>
        <w:ind w:left="709"/>
        <w:jc w:val="both"/>
        <w:rPr>
          <w:rFonts w:ascii="Arial" w:hAnsi="Arial" w:cs="Arial"/>
          <w:sz w:val="22"/>
          <w:szCs w:val="22"/>
          <w:lang w:val="es-CR"/>
        </w:rPr>
      </w:pPr>
    </w:p>
    <w:p w:rsidR="003A74E7" w:rsidRPr="00D2253B" w:rsidRDefault="00D2253B" w:rsidP="002F77ED">
      <w:pPr>
        <w:pStyle w:val="ListParagraph"/>
        <w:ind w:left="709"/>
        <w:jc w:val="both"/>
        <w:rPr>
          <w:rFonts w:ascii="Arial" w:hAnsi="Arial" w:cs="Arial"/>
          <w:sz w:val="22"/>
          <w:szCs w:val="22"/>
          <w:lang w:val="es-CR"/>
        </w:rPr>
      </w:pPr>
      <w:r w:rsidRPr="008A1B6E">
        <w:rPr>
          <w:rFonts w:ascii="Arial" w:hAnsi="Arial" w:cs="Arial"/>
          <w:sz w:val="22"/>
          <w:szCs w:val="22"/>
          <w:lang w:val="es-CR"/>
        </w:rPr>
        <w:t>Este encuentro tenía como propósito</w:t>
      </w:r>
      <w:r>
        <w:rPr>
          <w:rFonts w:ascii="Arial" w:hAnsi="Arial" w:cs="Arial"/>
          <w:sz w:val="22"/>
          <w:szCs w:val="22"/>
          <w:lang w:val="es-CR"/>
        </w:rPr>
        <w:t xml:space="preserve"> p</w:t>
      </w:r>
      <w:r w:rsidR="003A74E7" w:rsidRPr="00D2253B">
        <w:rPr>
          <w:rFonts w:ascii="Arial" w:hAnsi="Arial" w:cs="Arial"/>
          <w:sz w:val="22"/>
          <w:szCs w:val="22"/>
          <w:lang w:val="es-CR"/>
        </w:rPr>
        <w:t>rofundizar sobre los flujos de retorno y su implicación para los países qu</w:t>
      </w:r>
      <w:r>
        <w:rPr>
          <w:rFonts w:ascii="Arial" w:hAnsi="Arial" w:cs="Arial"/>
          <w:sz w:val="22"/>
          <w:szCs w:val="22"/>
          <w:lang w:val="es-CR"/>
        </w:rPr>
        <w:t>e reciben nacionales retornado</w:t>
      </w:r>
      <w:r w:rsidR="00FA15C0">
        <w:rPr>
          <w:rFonts w:ascii="Arial" w:hAnsi="Arial" w:cs="Arial"/>
          <w:sz w:val="22"/>
          <w:szCs w:val="22"/>
          <w:lang w:val="es-CR"/>
        </w:rPr>
        <w:t>s</w:t>
      </w:r>
      <w:r>
        <w:rPr>
          <w:rFonts w:ascii="Arial" w:hAnsi="Arial" w:cs="Arial"/>
          <w:sz w:val="22"/>
          <w:szCs w:val="22"/>
          <w:lang w:val="es-CR"/>
        </w:rPr>
        <w:t xml:space="preserve">; así como el intercambio de </w:t>
      </w:r>
      <w:r w:rsidR="003A74E7" w:rsidRPr="00D2253B">
        <w:rPr>
          <w:rFonts w:ascii="Arial" w:hAnsi="Arial" w:cs="Arial"/>
          <w:sz w:val="22"/>
          <w:szCs w:val="22"/>
          <w:lang w:val="es-CR"/>
        </w:rPr>
        <w:t xml:space="preserve">experiencias sobre iniciativas de integración, retorno y reintegración que </w:t>
      </w:r>
      <w:r>
        <w:rPr>
          <w:rFonts w:ascii="Arial" w:hAnsi="Arial" w:cs="Arial"/>
          <w:sz w:val="22"/>
          <w:szCs w:val="22"/>
          <w:lang w:val="es-CR"/>
        </w:rPr>
        <w:t xml:space="preserve">pudieran </w:t>
      </w:r>
      <w:r w:rsidR="003A74E7" w:rsidRPr="00D2253B">
        <w:rPr>
          <w:rFonts w:ascii="Arial" w:hAnsi="Arial" w:cs="Arial"/>
          <w:sz w:val="22"/>
          <w:szCs w:val="22"/>
          <w:lang w:val="es-CR"/>
        </w:rPr>
        <w:t>permit</w:t>
      </w:r>
      <w:r>
        <w:rPr>
          <w:rFonts w:ascii="Arial" w:hAnsi="Arial" w:cs="Arial"/>
          <w:sz w:val="22"/>
          <w:szCs w:val="22"/>
          <w:lang w:val="es-CR"/>
        </w:rPr>
        <w:t>ir</w:t>
      </w:r>
      <w:r w:rsidR="003A74E7" w:rsidRPr="00D2253B">
        <w:rPr>
          <w:rFonts w:ascii="Arial" w:hAnsi="Arial" w:cs="Arial"/>
          <w:sz w:val="22"/>
          <w:szCs w:val="22"/>
          <w:lang w:val="es-CR"/>
        </w:rPr>
        <w:t xml:space="preserve"> abonar a la construcción de políticas públicas en estos temas.</w:t>
      </w:r>
      <w:r>
        <w:rPr>
          <w:rFonts w:ascii="Arial" w:hAnsi="Arial" w:cs="Arial"/>
          <w:sz w:val="22"/>
          <w:szCs w:val="22"/>
          <w:lang w:val="es-CR"/>
        </w:rPr>
        <w:t xml:space="preserve"> </w:t>
      </w:r>
    </w:p>
    <w:p w:rsidR="003A74E7" w:rsidRPr="003A74E7" w:rsidRDefault="003A74E7" w:rsidP="002F77ED">
      <w:pPr>
        <w:pStyle w:val="ListParagraph"/>
        <w:ind w:left="709"/>
        <w:jc w:val="both"/>
        <w:rPr>
          <w:rFonts w:ascii="Arial" w:hAnsi="Arial" w:cs="Arial"/>
          <w:sz w:val="22"/>
          <w:szCs w:val="22"/>
          <w:lang w:val="es-MX"/>
        </w:rPr>
      </w:pPr>
    </w:p>
    <w:p w:rsidR="003A74E7" w:rsidRPr="00DE6549" w:rsidRDefault="00D2253B" w:rsidP="00DE6549">
      <w:pPr>
        <w:pStyle w:val="ListParagraph"/>
        <w:ind w:left="709"/>
        <w:jc w:val="both"/>
        <w:rPr>
          <w:rFonts w:ascii="Arial" w:hAnsi="Arial" w:cs="Arial"/>
          <w:sz w:val="22"/>
          <w:szCs w:val="22"/>
          <w:lang w:val="es-CR"/>
        </w:rPr>
      </w:pPr>
      <w:r w:rsidRPr="002F77ED">
        <w:rPr>
          <w:rFonts w:ascii="Arial" w:hAnsi="Arial" w:cs="Arial"/>
          <w:sz w:val="22"/>
          <w:szCs w:val="22"/>
          <w:lang w:val="es-CR"/>
        </w:rPr>
        <w:t>La ST brindó el apoyo necesario para la convocatoria, la coordinación de la agenda y de los elementos logísticos en conjunto con el Gobierno de Costa Rica, entre otros aspectos.  Adicionalmente, contribuyó en el levantamiento de la relatoría</w:t>
      </w:r>
      <w:r w:rsidRPr="002F77ED">
        <w:rPr>
          <w:rFonts w:ascii="Arial" w:hAnsi="Arial" w:cs="Arial"/>
          <w:b/>
          <w:lang w:val="es-CR"/>
        </w:rPr>
        <w:t xml:space="preserve"> </w:t>
      </w:r>
      <w:r w:rsidRPr="002F77ED">
        <w:rPr>
          <w:rFonts w:ascii="Arial" w:hAnsi="Arial" w:cs="Arial"/>
          <w:sz w:val="22"/>
          <w:szCs w:val="22"/>
          <w:lang w:val="es-CR"/>
        </w:rPr>
        <w:t>sobre la dinámica sostenida.</w:t>
      </w:r>
    </w:p>
    <w:p w:rsidR="003A74E7" w:rsidRPr="003A74E7" w:rsidRDefault="003A74E7" w:rsidP="005450B9">
      <w:pPr>
        <w:pStyle w:val="ListParagraph"/>
        <w:ind w:left="720"/>
        <w:jc w:val="both"/>
        <w:rPr>
          <w:rFonts w:ascii="Arial" w:hAnsi="Arial" w:cs="Arial"/>
          <w:sz w:val="22"/>
          <w:szCs w:val="22"/>
          <w:lang w:val="es-CR"/>
        </w:rPr>
      </w:pPr>
    </w:p>
    <w:p w:rsidR="007D13A8" w:rsidRPr="004E0CC2" w:rsidRDefault="007D13A8" w:rsidP="002F77ED">
      <w:pPr>
        <w:pStyle w:val="ListParagraph"/>
        <w:numPr>
          <w:ilvl w:val="0"/>
          <w:numId w:val="32"/>
        </w:numPr>
        <w:jc w:val="both"/>
        <w:rPr>
          <w:rFonts w:ascii="Arial" w:hAnsi="Arial" w:cs="Arial"/>
          <w:b/>
          <w:bCs/>
          <w:sz w:val="22"/>
          <w:szCs w:val="22"/>
          <w:lang w:val="es-CR"/>
        </w:rPr>
      </w:pPr>
      <w:r w:rsidRPr="004E0CC2">
        <w:rPr>
          <w:rFonts w:ascii="Arial" w:hAnsi="Arial" w:cs="Arial"/>
          <w:b/>
          <w:bCs/>
          <w:sz w:val="22"/>
          <w:szCs w:val="22"/>
          <w:lang w:val="es-CR"/>
        </w:rPr>
        <w:t>Reunión de la Coalición</w:t>
      </w:r>
      <w:r w:rsidR="004E0CC2" w:rsidRPr="004E0CC2">
        <w:rPr>
          <w:rFonts w:ascii="Arial" w:hAnsi="Arial" w:cs="Arial"/>
          <w:b/>
          <w:bCs/>
          <w:sz w:val="22"/>
          <w:szCs w:val="22"/>
          <w:lang w:val="es-CR"/>
        </w:rPr>
        <w:t xml:space="preserve"> Regional contra la Trata de Personas (San José, 11 de octubre de 2013) </w:t>
      </w:r>
    </w:p>
    <w:p w:rsidR="009F2375" w:rsidRPr="009F2375" w:rsidRDefault="009F2375" w:rsidP="005450B9">
      <w:pPr>
        <w:pStyle w:val="ListParagraph"/>
        <w:ind w:left="720"/>
        <w:jc w:val="both"/>
        <w:rPr>
          <w:rFonts w:ascii="Arial" w:hAnsi="Arial" w:cs="Arial"/>
          <w:b/>
          <w:bCs/>
          <w:sz w:val="22"/>
          <w:szCs w:val="22"/>
          <w:highlight w:val="yellow"/>
          <w:lang w:val="es-CR"/>
        </w:rPr>
      </w:pPr>
    </w:p>
    <w:p w:rsidR="009F2375" w:rsidRPr="002F77ED" w:rsidRDefault="009F2375" w:rsidP="002F77ED">
      <w:pPr>
        <w:pStyle w:val="ListParagraph"/>
        <w:ind w:left="709"/>
        <w:jc w:val="both"/>
        <w:rPr>
          <w:rFonts w:ascii="Arial" w:hAnsi="Arial" w:cs="Arial"/>
          <w:sz w:val="22"/>
          <w:szCs w:val="22"/>
          <w:lang w:val="es-CR"/>
        </w:rPr>
      </w:pPr>
      <w:r w:rsidRPr="002F77ED">
        <w:rPr>
          <w:rFonts w:ascii="Arial" w:hAnsi="Arial" w:cs="Arial"/>
          <w:sz w:val="22"/>
          <w:szCs w:val="22"/>
          <w:lang w:val="es-CR"/>
        </w:rPr>
        <w:t xml:space="preserve">En seguimiento a los acuerdos </w:t>
      </w:r>
      <w:r w:rsidR="004E0CC2" w:rsidRPr="002F77ED">
        <w:rPr>
          <w:rFonts w:ascii="Arial" w:hAnsi="Arial" w:cs="Arial"/>
          <w:sz w:val="22"/>
          <w:szCs w:val="22"/>
          <w:lang w:val="es-CR"/>
        </w:rPr>
        <w:t>emanados</w:t>
      </w:r>
      <w:r w:rsidRPr="002F77ED">
        <w:rPr>
          <w:rFonts w:ascii="Arial" w:hAnsi="Arial" w:cs="Arial"/>
          <w:sz w:val="22"/>
          <w:szCs w:val="22"/>
          <w:lang w:val="es-CR"/>
        </w:rPr>
        <w:t xml:space="preserve"> en la Reunión Regional contra la Trata de Personas, realizada en Ciudad de Panamá, 2-3 de febrero de 2012, </w:t>
      </w:r>
      <w:r w:rsidR="004E0CC2" w:rsidRPr="002F77ED">
        <w:rPr>
          <w:rFonts w:ascii="Arial" w:hAnsi="Arial" w:cs="Arial"/>
          <w:sz w:val="22"/>
          <w:szCs w:val="22"/>
          <w:lang w:val="es-CR"/>
        </w:rPr>
        <w:t xml:space="preserve">se realizó la reunión de la Coalición Regional con el objetivo </w:t>
      </w:r>
      <w:r w:rsidR="00FA15C0">
        <w:rPr>
          <w:rFonts w:ascii="Arial" w:hAnsi="Arial" w:cs="Arial"/>
          <w:sz w:val="22"/>
          <w:szCs w:val="22"/>
          <w:lang w:val="es-CR"/>
        </w:rPr>
        <w:t xml:space="preserve">principal de depurar, </w:t>
      </w:r>
      <w:r w:rsidR="004E0CC2" w:rsidRPr="002F77ED">
        <w:rPr>
          <w:rFonts w:ascii="Arial" w:hAnsi="Arial" w:cs="Arial"/>
          <w:sz w:val="22"/>
          <w:szCs w:val="22"/>
          <w:lang w:val="es-CR"/>
        </w:rPr>
        <w:t>en el marco de la CRM</w:t>
      </w:r>
      <w:r w:rsidR="00FA15C0">
        <w:rPr>
          <w:rFonts w:ascii="Arial" w:hAnsi="Arial" w:cs="Arial"/>
          <w:sz w:val="22"/>
          <w:szCs w:val="22"/>
          <w:lang w:val="es-CR"/>
        </w:rPr>
        <w:t>,</w:t>
      </w:r>
      <w:r w:rsidR="004E0CC2" w:rsidRPr="002F77ED">
        <w:rPr>
          <w:rFonts w:ascii="Arial" w:hAnsi="Arial" w:cs="Arial"/>
          <w:sz w:val="22"/>
          <w:szCs w:val="22"/>
          <w:lang w:val="es-CR"/>
        </w:rPr>
        <w:t xml:space="preserve"> los “</w:t>
      </w:r>
      <w:r w:rsidR="00FA15C0" w:rsidRPr="00FA15C0">
        <w:rPr>
          <w:rFonts w:ascii="Arial" w:hAnsi="Arial" w:cs="Arial"/>
          <w:sz w:val="22"/>
          <w:szCs w:val="22"/>
          <w:lang w:val="es-CR"/>
        </w:rPr>
        <w:t>Lineamientos de Actuación de la Coalición Regiona</w:t>
      </w:r>
      <w:r w:rsidR="00FA15C0">
        <w:rPr>
          <w:rFonts w:ascii="Arial" w:hAnsi="Arial" w:cs="Arial"/>
          <w:sz w:val="22"/>
          <w:szCs w:val="22"/>
          <w:lang w:val="es-CR"/>
        </w:rPr>
        <w:t xml:space="preserve">l contra la Trata de Personas </w:t>
      </w:r>
      <w:r w:rsidR="00FA15C0" w:rsidRPr="00FA15C0">
        <w:rPr>
          <w:rFonts w:ascii="Arial" w:hAnsi="Arial" w:cs="Arial"/>
          <w:sz w:val="22"/>
          <w:szCs w:val="22"/>
          <w:lang w:val="es-CR"/>
        </w:rPr>
        <w:t>y el Tráfico Ilícito de Migrantes</w:t>
      </w:r>
      <w:r w:rsidR="004E0CC2" w:rsidRPr="002F77ED">
        <w:rPr>
          <w:rFonts w:ascii="Arial" w:hAnsi="Arial" w:cs="Arial"/>
          <w:sz w:val="22"/>
          <w:szCs w:val="22"/>
          <w:lang w:val="es-CR"/>
        </w:rPr>
        <w:t>”</w:t>
      </w:r>
      <w:r w:rsidRPr="002F77ED">
        <w:rPr>
          <w:rFonts w:ascii="Arial" w:hAnsi="Arial" w:cs="Arial"/>
          <w:sz w:val="22"/>
          <w:szCs w:val="22"/>
          <w:lang w:val="es-CR"/>
        </w:rPr>
        <w:t xml:space="preserve">. </w:t>
      </w:r>
    </w:p>
    <w:p w:rsidR="004E0CC2" w:rsidRDefault="004E0CC2" w:rsidP="002F77ED">
      <w:pPr>
        <w:ind w:left="709"/>
        <w:jc w:val="both"/>
        <w:rPr>
          <w:rFonts w:ascii="Arial" w:hAnsi="Arial" w:cs="Arial"/>
          <w:sz w:val="22"/>
          <w:szCs w:val="22"/>
          <w:lang w:val="es-CR"/>
        </w:rPr>
      </w:pPr>
    </w:p>
    <w:p w:rsidR="004E0CC2" w:rsidRPr="004E0CC2" w:rsidRDefault="004E0CC2" w:rsidP="00DE6549">
      <w:pPr>
        <w:pStyle w:val="ListParagraph"/>
        <w:ind w:left="709"/>
        <w:jc w:val="both"/>
        <w:rPr>
          <w:rFonts w:ascii="Arial" w:hAnsi="Arial" w:cs="Arial"/>
          <w:sz w:val="22"/>
          <w:szCs w:val="22"/>
          <w:lang w:val="es-CR"/>
        </w:rPr>
      </w:pPr>
      <w:r w:rsidRPr="002F77ED">
        <w:rPr>
          <w:rFonts w:ascii="Arial" w:hAnsi="Arial" w:cs="Arial"/>
          <w:sz w:val="22"/>
          <w:szCs w:val="22"/>
          <w:lang w:val="es-CR"/>
        </w:rPr>
        <w:t xml:space="preserve">El papel desempeñado por la ST se basó en los descritos en los puntos A y B de este apartado. </w:t>
      </w:r>
    </w:p>
    <w:p w:rsidR="009D56C0" w:rsidRPr="00437AAE" w:rsidRDefault="009D56C0" w:rsidP="00446E39">
      <w:pPr>
        <w:pStyle w:val="Heading2"/>
        <w:numPr>
          <w:ilvl w:val="1"/>
          <w:numId w:val="15"/>
        </w:numPr>
        <w:jc w:val="both"/>
        <w:rPr>
          <w:i w:val="0"/>
          <w:iCs w:val="0"/>
          <w:sz w:val="22"/>
          <w:lang w:val="es-CR"/>
        </w:rPr>
      </w:pPr>
      <w:bookmarkStart w:id="19" w:name="_Toc275938703"/>
      <w:bookmarkStart w:id="20" w:name="_Toc275939347"/>
      <w:bookmarkStart w:id="21" w:name="_Toc370460315"/>
      <w:bookmarkStart w:id="22" w:name="_Toc116197291"/>
      <w:bookmarkStart w:id="23" w:name="_Toc116379726"/>
      <w:bookmarkStart w:id="24" w:name="_Toc116380107"/>
      <w:bookmarkStart w:id="25" w:name="_Toc275938704"/>
      <w:bookmarkEnd w:id="6"/>
      <w:bookmarkEnd w:id="7"/>
      <w:bookmarkEnd w:id="8"/>
      <w:bookmarkEnd w:id="9"/>
      <w:r w:rsidRPr="00437AAE">
        <w:rPr>
          <w:i w:val="0"/>
          <w:iCs w:val="0"/>
          <w:sz w:val="22"/>
          <w:lang w:val="es-CR"/>
        </w:rPr>
        <w:t>Actividades Externas a la CRM</w:t>
      </w:r>
      <w:bookmarkEnd w:id="19"/>
      <w:bookmarkEnd w:id="20"/>
      <w:bookmarkEnd w:id="21"/>
    </w:p>
    <w:p w:rsidR="009D56C0" w:rsidRPr="00437AAE" w:rsidRDefault="009D56C0" w:rsidP="00446E39">
      <w:pPr>
        <w:jc w:val="both"/>
        <w:rPr>
          <w:rFonts w:ascii="Arial" w:hAnsi="Arial" w:cs="Arial"/>
          <w:b/>
          <w:bCs/>
          <w:sz w:val="22"/>
          <w:szCs w:val="22"/>
          <w:highlight w:val="yellow"/>
          <w:lang w:val="es-CR"/>
        </w:rPr>
      </w:pPr>
    </w:p>
    <w:p w:rsidR="009C4EBB" w:rsidRPr="00437AAE" w:rsidRDefault="009D56C0" w:rsidP="009C4EBB">
      <w:pPr>
        <w:ind w:left="360"/>
        <w:jc w:val="both"/>
        <w:rPr>
          <w:rFonts w:ascii="Arial" w:hAnsi="Arial" w:cs="Arial"/>
          <w:bCs/>
          <w:sz w:val="22"/>
          <w:szCs w:val="22"/>
          <w:lang w:val="es-CR"/>
        </w:rPr>
      </w:pPr>
      <w:r w:rsidRPr="00437AAE">
        <w:rPr>
          <w:rFonts w:ascii="Arial" w:hAnsi="Arial" w:cs="Arial"/>
          <w:bCs/>
          <w:sz w:val="22"/>
          <w:szCs w:val="22"/>
          <w:lang w:val="es-CR"/>
        </w:rPr>
        <w:t xml:space="preserve">La ST participó en </w:t>
      </w:r>
      <w:r w:rsidR="002F77ED">
        <w:rPr>
          <w:rFonts w:ascii="Arial" w:hAnsi="Arial" w:cs="Arial"/>
          <w:bCs/>
          <w:sz w:val="22"/>
          <w:szCs w:val="22"/>
          <w:lang w:val="es-CR"/>
        </w:rPr>
        <w:t xml:space="preserve">una sola </w:t>
      </w:r>
      <w:r w:rsidRPr="00437AAE">
        <w:rPr>
          <w:rFonts w:ascii="Arial" w:hAnsi="Arial" w:cs="Arial"/>
          <w:bCs/>
          <w:sz w:val="22"/>
          <w:szCs w:val="22"/>
          <w:lang w:val="es-CR"/>
        </w:rPr>
        <w:t>actividad externa a la CRM durante el perío</w:t>
      </w:r>
      <w:r w:rsidR="00E85CEF" w:rsidRPr="00437AAE">
        <w:rPr>
          <w:rFonts w:ascii="Arial" w:hAnsi="Arial" w:cs="Arial"/>
          <w:bCs/>
          <w:sz w:val="22"/>
          <w:szCs w:val="22"/>
          <w:lang w:val="es-CR"/>
        </w:rPr>
        <w:t>do comprendido por este reporte:</w:t>
      </w:r>
    </w:p>
    <w:p w:rsidR="00E85CEF" w:rsidRPr="00437AAE" w:rsidRDefault="00E85CEF" w:rsidP="009C4EBB">
      <w:pPr>
        <w:ind w:left="360"/>
        <w:jc w:val="both"/>
        <w:rPr>
          <w:rFonts w:ascii="Arial" w:hAnsi="Arial" w:cs="Arial"/>
          <w:bCs/>
          <w:sz w:val="22"/>
          <w:szCs w:val="22"/>
          <w:lang w:val="es-CR"/>
        </w:rPr>
      </w:pPr>
    </w:p>
    <w:p w:rsidR="00896F5B" w:rsidRPr="00DE6549" w:rsidRDefault="005F25B9" w:rsidP="00DE6549">
      <w:pPr>
        <w:pStyle w:val="ListParagraph"/>
        <w:numPr>
          <w:ilvl w:val="0"/>
          <w:numId w:val="30"/>
        </w:numPr>
        <w:jc w:val="both"/>
        <w:rPr>
          <w:rFonts w:ascii="Arial" w:hAnsi="Arial" w:cs="Arial"/>
          <w:sz w:val="22"/>
          <w:szCs w:val="22"/>
          <w:lang w:val="es-CR"/>
        </w:rPr>
      </w:pPr>
      <w:r w:rsidRPr="005F25B9">
        <w:rPr>
          <w:rFonts w:ascii="Arial" w:hAnsi="Arial" w:cs="Arial"/>
          <w:sz w:val="22"/>
          <w:szCs w:val="22"/>
          <w:lang w:val="es-CR"/>
        </w:rPr>
        <w:t>“Reunión Regional Latinoamericana y Caribeña de Expertos sobre Migración Internacional Preparatoria del Diálogo de Alto Nivel sobre Migración Internacional y Desarrollo”, celebra</w:t>
      </w:r>
      <w:r>
        <w:rPr>
          <w:rFonts w:ascii="Arial" w:hAnsi="Arial" w:cs="Arial"/>
          <w:sz w:val="22"/>
          <w:szCs w:val="22"/>
          <w:lang w:val="es-CR"/>
        </w:rPr>
        <w:t>da</w:t>
      </w:r>
      <w:r w:rsidRPr="005F25B9">
        <w:rPr>
          <w:rFonts w:ascii="Arial" w:hAnsi="Arial" w:cs="Arial"/>
          <w:sz w:val="22"/>
          <w:szCs w:val="22"/>
          <w:lang w:val="es-CR"/>
        </w:rPr>
        <w:t xml:space="preserve"> el 10 y 11 de julio en Santiago de Chile</w:t>
      </w:r>
      <w:r w:rsidRPr="006C6432">
        <w:rPr>
          <w:rFonts w:ascii="Arial" w:hAnsi="Arial" w:cs="Arial"/>
          <w:sz w:val="22"/>
          <w:szCs w:val="22"/>
          <w:lang w:val="es-CR"/>
        </w:rPr>
        <w:t>.</w:t>
      </w:r>
      <w:r w:rsidR="00FD7C58" w:rsidRPr="006C6432">
        <w:rPr>
          <w:rFonts w:ascii="Arial" w:hAnsi="Arial" w:cs="Arial"/>
          <w:sz w:val="22"/>
          <w:szCs w:val="22"/>
          <w:lang w:val="es-CR"/>
        </w:rPr>
        <w:t xml:space="preserve"> El Coordinador de la ST preparó un informe al respecto.</w:t>
      </w:r>
      <w:r w:rsidR="00FD7C58">
        <w:rPr>
          <w:rFonts w:ascii="Arial" w:hAnsi="Arial" w:cs="Arial"/>
          <w:sz w:val="22"/>
          <w:szCs w:val="22"/>
          <w:lang w:val="es-CR"/>
        </w:rPr>
        <w:t xml:space="preserve"> </w:t>
      </w:r>
    </w:p>
    <w:p w:rsidR="009D56C0" w:rsidRPr="00437AAE" w:rsidRDefault="009D56C0" w:rsidP="00446E39">
      <w:pPr>
        <w:pStyle w:val="Heading2"/>
        <w:numPr>
          <w:ilvl w:val="1"/>
          <w:numId w:val="15"/>
        </w:numPr>
        <w:jc w:val="both"/>
        <w:rPr>
          <w:i w:val="0"/>
          <w:iCs w:val="0"/>
          <w:sz w:val="22"/>
          <w:lang w:val="es-CR"/>
        </w:rPr>
      </w:pPr>
      <w:bookmarkStart w:id="26" w:name="_Toc370460316"/>
      <w:r w:rsidRPr="00437AAE">
        <w:rPr>
          <w:i w:val="0"/>
          <w:iCs w:val="0"/>
          <w:sz w:val="22"/>
          <w:lang w:val="es-CR"/>
        </w:rPr>
        <w:lastRenderedPageBreak/>
        <w:t>Mejoras y cambios a la Secretaría Virtual</w:t>
      </w:r>
      <w:bookmarkEnd w:id="22"/>
      <w:bookmarkEnd w:id="23"/>
      <w:bookmarkEnd w:id="24"/>
      <w:r w:rsidRPr="00437AAE">
        <w:rPr>
          <w:i w:val="0"/>
          <w:iCs w:val="0"/>
          <w:sz w:val="22"/>
          <w:lang w:val="es-CR"/>
        </w:rPr>
        <w:t xml:space="preserve"> (SV)</w:t>
      </w:r>
      <w:bookmarkEnd w:id="25"/>
      <w:bookmarkEnd w:id="26"/>
    </w:p>
    <w:p w:rsidR="009D56C0" w:rsidRPr="00437AAE" w:rsidRDefault="009D56C0" w:rsidP="00917165">
      <w:pPr>
        <w:rPr>
          <w:sz w:val="20"/>
          <w:szCs w:val="20"/>
          <w:lang w:val="es-CR"/>
        </w:rPr>
      </w:pPr>
    </w:p>
    <w:p w:rsidR="009D56C0" w:rsidRPr="00437AAE" w:rsidRDefault="009D56C0" w:rsidP="00917165">
      <w:pPr>
        <w:pStyle w:val="PlainText"/>
        <w:ind w:firstLine="360"/>
        <w:rPr>
          <w:rFonts w:ascii="Arial" w:hAnsi="Arial" w:cs="Arial"/>
          <w:b/>
          <w:lang w:val="es-CR"/>
        </w:rPr>
      </w:pPr>
      <w:r w:rsidRPr="00437AAE">
        <w:rPr>
          <w:rFonts w:ascii="Arial" w:hAnsi="Arial" w:cs="Arial"/>
          <w:b/>
          <w:lang w:val="es-CR"/>
        </w:rPr>
        <w:t>Sitio Privado</w:t>
      </w:r>
    </w:p>
    <w:p w:rsidR="009D56C0" w:rsidRPr="00437AAE" w:rsidRDefault="009D56C0" w:rsidP="00917165">
      <w:pPr>
        <w:pStyle w:val="Heading3"/>
        <w:rPr>
          <w:rFonts w:ascii="Arial" w:hAnsi="Arial"/>
          <w:sz w:val="22"/>
          <w:szCs w:val="22"/>
          <w:lang w:val="es-CR"/>
        </w:rPr>
      </w:pPr>
    </w:p>
    <w:p w:rsidR="009D56C0" w:rsidRPr="00437AAE" w:rsidRDefault="009D56C0" w:rsidP="00917165">
      <w:pPr>
        <w:numPr>
          <w:ilvl w:val="0"/>
          <w:numId w:val="1"/>
        </w:numPr>
        <w:jc w:val="both"/>
        <w:rPr>
          <w:rFonts w:ascii="Arial" w:hAnsi="Arial" w:cs="Arial"/>
          <w:sz w:val="22"/>
          <w:szCs w:val="22"/>
          <w:lang w:val="es-CR"/>
        </w:rPr>
      </w:pPr>
      <w:r w:rsidRPr="00437AAE">
        <w:rPr>
          <w:rFonts w:ascii="Arial" w:hAnsi="Arial" w:cs="Arial"/>
          <w:sz w:val="22"/>
          <w:szCs w:val="22"/>
          <w:lang w:val="es-CR"/>
        </w:rPr>
        <w:t>En  “Programación”</w:t>
      </w:r>
    </w:p>
    <w:p w:rsidR="009D56C0" w:rsidRPr="00437AAE" w:rsidRDefault="009D56C0" w:rsidP="00917165">
      <w:pPr>
        <w:ind w:left="360"/>
        <w:jc w:val="both"/>
        <w:rPr>
          <w:rFonts w:ascii="Arial" w:hAnsi="Arial" w:cs="Arial"/>
          <w:sz w:val="22"/>
          <w:szCs w:val="22"/>
          <w:lang w:val="es-CR"/>
        </w:rPr>
      </w:pPr>
    </w:p>
    <w:p w:rsidR="00440D46" w:rsidRDefault="009D56C0" w:rsidP="00672E38">
      <w:pPr>
        <w:numPr>
          <w:ilvl w:val="1"/>
          <w:numId w:val="1"/>
        </w:numPr>
        <w:jc w:val="both"/>
        <w:rPr>
          <w:rFonts w:ascii="Arial" w:hAnsi="Arial" w:cs="Arial"/>
          <w:sz w:val="22"/>
          <w:szCs w:val="22"/>
          <w:lang w:val="es-CR"/>
        </w:rPr>
      </w:pPr>
      <w:r w:rsidRPr="002F77ED">
        <w:rPr>
          <w:rFonts w:ascii="Arial" w:hAnsi="Arial" w:cs="Arial"/>
          <w:sz w:val="22"/>
          <w:szCs w:val="22"/>
          <w:lang w:val="es-CR"/>
        </w:rPr>
        <w:t xml:space="preserve">Se creó el espacio </w:t>
      </w:r>
      <w:r w:rsidR="000721CC" w:rsidRPr="002F77ED">
        <w:rPr>
          <w:rFonts w:ascii="Arial" w:hAnsi="Arial" w:cs="Arial"/>
          <w:sz w:val="22"/>
          <w:szCs w:val="22"/>
          <w:lang w:val="es-CR"/>
        </w:rPr>
        <w:t xml:space="preserve">virtual </w:t>
      </w:r>
      <w:r w:rsidRPr="002F77ED">
        <w:rPr>
          <w:rFonts w:ascii="Arial" w:hAnsi="Arial" w:cs="Arial"/>
          <w:sz w:val="22"/>
          <w:szCs w:val="22"/>
          <w:lang w:val="es-CR"/>
        </w:rPr>
        <w:t xml:space="preserve">para </w:t>
      </w:r>
      <w:r w:rsidR="002F77ED">
        <w:rPr>
          <w:rFonts w:ascii="Arial" w:hAnsi="Arial" w:cs="Arial"/>
          <w:sz w:val="22"/>
          <w:szCs w:val="22"/>
          <w:lang w:val="es-CR"/>
        </w:rPr>
        <w:t xml:space="preserve">el </w:t>
      </w:r>
      <w:r w:rsidR="002F77ED" w:rsidRPr="002F77ED">
        <w:rPr>
          <w:rFonts w:ascii="Arial" w:hAnsi="Arial" w:cs="Arial"/>
          <w:i/>
          <w:sz w:val="22"/>
          <w:szCs w:val="22"/>
          <w:lang w:val="es-CR"/>
        </w:rPr>
        <w:t>Seminario en Materia de Niñez y Adolescencia Migrante no Acompañada,</w:t>
      </w:r>
      <w:r w:rsidR="002F77ED" w:rsidRPr="002F77ED">
        <w:rPr>
          <w:rFonts w:ascii="Arial" w:hAnsi="Arial" w:cs="Arial"/>
          <w:b/>
          <w:bCs/>
          <w:i/>
          <w:sz w:val="22"/>
          <w:szCs w:val="22"/>
          <w:lang w:val="es-CR"/>
        </w:rPr>
        <w:t xml:space="preserve"> </w:t>
      </w:r>
      <w:r w:rsidR="002F77ED" w:rsidRPr="002F77ED">
        <w:rPr>
          <w:rFonts w:ascii="Arial" w:hAnsi="Arial" w:cs="Arial"/>
          <w:i/>
          <w:sz w:val="22"/>
          <w:szCs w:val="22"/>
          <w:lang w:val="es-CR"/>
        </w:rPr>
        <w:t>Taller Regional sobre Políticas, Prácticas y Recomendaciones para el Retorno, Reintegración e Integración de Personas Migrantes</w:t>
      </w:r>
      <w:r w:rsidR="00440D46">
        <w:rPr>
          <w:rFonts w:ascii="Arial" w:hAnsi="Arial" w:cs="Arial"/>
          <w:i/>
          <w:sz w:val="22"/>
          <w:szCs w:val="22"/>
          <w:lang w:val="es-CR"/>
        </w:rPr>
        <w:t>,</w:t>
      </w:r>
      <w:r w:rsidR="002F77ED" w:rsidRPr="002F77ED">
        <w:rPr>
          <w:rFonts w:ascii="Arial" w:hAnsi="Arial" w:cs="Arial"/>
          <w:i/>
          <w:sz w:val="22"/>
          <w:szCs w:val="22"/>
          <w:lang w:val="es-CR"/>
        </w:rPr>
        <w:t xml:space="preserve"> la Reunión de la Coalición Regional contra la Trata de </w:t>
      </w:r>
      <w:proofErr w:type="spellStart"/>
      <w:r w:rsidR="002F77ED" w:rsidRPr="002F77ED">
        <w:rPr>
          <w:rFonts w:ascii="Arial" w:hAnsi="Arial" w:cs="Arial"/>
          <w:i/>
          <w:sz w:val="22"/>
          <w:szCs w:val="22"/>
          <w:lang w:val="es-CR"/>
        </w:rPr>
        <w:t>Persona</w:t>
      </w:r>
      <w:r w:rsidR="00592CB2">
        <w:rPr>
          <w:rFonts w:ascii="Arial" w:hAnsi="Arial" w:cs="Arial"/>
          <w:i/>
          <w:sz w:val="22"/>
          <w:szCs w:val="22"/>
          <w:lang w:val="es-CR"/>
        </w:rPr>
        <w:t>.</w:t>
      </w:r>
      <w:r w:rsidRPr="002F77ED">
        <w:rPr>
          <w:rFonts w:ascii="Arial" w:hAnsi="Arial" w:cs="Arial"/>
          <w:sz w:val="22"/>
          <w:szCs w:val="22"/>
          <w:lang w:val="es-CR"/>
        </w:rPr>
        <w:t>Se</w:t>
      </w:r>
      <w:proofErr w:type="spellEnd"/>
      <w:r w:rsidRPr="002F77ED">
        <w:rPr>
          <w:rFonts w:ascii="Arial" w:hAnsi="Arial" w:cs="Arial"/>
          <w:sz w:val="22"/>
          <w:szCs w:val="22"/>
          <w:lang w:val="es-CR"/>
        </w:rPr>
        <w:t xml:space="preserve"> public</w:t>
      </w:r>
      <w:r w:rsidR="004B7673" w:rsidRPr="002F77ED">
        <w:rPr>
          <w:rFonts w:ascii="Arial" w:hAnsi="Arial" w:cs="Arial"/>
          <w:sz w:val="22"/>
          <w:szCs w:val="22"/>
          <w:lang w:val="es-CR"/>
        </w:rPr>
        <w:t>aron</w:t>
      </w:r>
      <w:r w:rsidRPr="002F77ED">
        <w:rPr>
          <w:rFonts w:ascii="Arial" w:hAnsi="Arial" w:cs="Arial"/>
          <w:sz w:val="22"/>
          <w:szCs w:val="22"/>
          <w:lang w:val="es-CR"/>
        </w:rPr>
        <w:t xml:space="preserve"> la</w:t>
      </w:r>
      <w:r w:rsidR="004B7673" w:rsidRPr="002F77ED">
        <w:rPr>
          <w:rFonts w:ascii="Arial" w:hAnsi="Arial" w:cs="Arial"/>
          <w:sz w:val="22"/>
          <w:szCs w:val="22"/>
          <w:lang w:val="es-CR"/>
        </w:rPr>
        <w:t>s</w:t>
      </w:r>
      <w:r w:rsidRPr="002F77ED">
        <w:rPr>
          <w:rFonts w:ascii="Arial" w:hAnsi="Arial" w:cs="Arial"/>
          <w:sz w:val="22"/>
          <w:szCs w:val="22"/>
          <w:lang w:val="es-CR"/>
        </w:rPr>
        <w:t xml:space="preserve"> agenda</w:t>
      </w:r>
      <w:r w:rsidR="004B7673" w:rsidRPr="002F77ED">
        <w:rPr>
          <w:rFonts w:ascii="Arial" w:hAnsi="Arial" w:cs="Arial"/>
          <w:sz w:val="22"/>
          <w:szCs w:val="22"/>
          <w:lang w:val="es-CR"/>
        </w:rPr>
        <w:t>s</w:t>
      </w:r>
      <w:r w:rsidRPr="002F77ED">
        <w:rPr>
          <w:rFonts w:ascii="Arial" w:hAnsi="Arial" w:cs="Arial"/>
          <w:sz w:val="22"/>
          <w:szCs w:val="22"/>
          <w:lang w:val="es-CR"/>
        </w:rPr>
        <w:t xml:space="preserve">, </w:t>
      </w:r>
      <w:r w:rsidR="004B7673" w:rsidRPr="002F77ED">
        <w:rPr>
          <w:rFonts w:ascii="Arial" w:hAnsi="Arial" w:cs="Arial"/>
          <w:sz w:val="22"/>
          <w:szCs w:val="22"/>
          <w:lang w:val="es-CR"/>
        </w:rPr>
        <w:t xml:space="preserve">los </w:t>
      </w:r>
      <w:r w:rsidRPr="002F77ED">
        <w:rPr>
          <w:rFonts w:ascii="Arial" w:hAnsi="Arial" w:cs="Arial"/>
          <w:sz w:val="22"/>
          <w:szCs w:val="22"/>
          <w:lang w:val="es-CR"/>
        </w:rPr>
        <w:t xml:space="preserve">documentos de </w:t>
      </w:r>
      <w:r w:rsidR="004B7673" w:rsidRPr="002F77ED">
        <w:rPr>
          <w:rFonts w:ascii="Arial" w:hAnsi="Arial" w:cs="Arial"/>
          <w:sz w:val="22"/>
          <w:szCs w:val="22"/>
          <w:lang w:val="es-CR"/>
        </w:rPr>
        <w:t>trabajo, las presentaciones ofrecidas durante las sesiones, fotografías de</w:t>
      </w:r>
      <w:r w:rsidR="002F77ED">
        <w:rPr>
          <w:rFonts w:ascii="Arial" w:hAnsi="Arial" w:cs="Arial"/>
          <w:sz w:val="22"/>
          <w:szCs w:val="22"/>
          <w:lang w:val="es-CR"/>
        </w:rPr>
        <w:t xml:space="preserve"> </w:t>
      </w:r>
      <w:r w:rsidR="004B7673" w:rsidRPr="002F77ED">
        <w:rPr>
          <w:rFonts w:ascii="Arial" w:hAnsi="Arial" w:cs="Arial"/>
          <w:sz w:val="22"/>
          <w:szCs w:val="22"/>
          <w:lang w:val="es-CR"/>
        </w:rPr>
        <w:t>l</w:t>
      </w:r>
      <w:r w:rsidR="002F77ED">
        <w:rPr>
          <w:rFonts w:ascii="Arial" w:hAnsi="Arial" w:cs="Arial"/>
          <w:sz w:val="22"/>
          <w:szCs w:val="22"/>
          <w:lang w:val="es-CR"/>
        </w:rPr>
        <w:t>os</w:t>
      </w:r>
      <w:r w:rsidR="004B7673" w:rsidRPr="002F77ED">
        <w:rPr>
          <w:rFonts w:ascii="Arial" w:hAnsi="Arial" w:cs="Arial"/>
          <w:sz w:val="22"/>
          <w:szCs w:val="22"/>
          <w:lang w:val="es-CR"/>
        </w:rPr>
        <w:t xml:space="preserve"> evento</w:t>
      </w:r>
      <w:r w:rsidR="002F77ED">
        <w:rPr>
          <w:rFonts w:ascii="Arial" w:hAnsi="Arial" w:cs="Arial"/>
          <w:sz w:val="22"/>
          <w:szCs w:val="22"/>
          <w:lang w:val="es-CR"/>
        </w:rPr>
        <w:t>s</w:t>
      </w:r>
      <w:r w:rsidR="004B7673" w:rsidRPr="002F77ED">
        <w:rPr>
          <w:rFonts w:ascii="Arial" w:hAnsi="Arial" w:cs="Arial"/>
          <w:sz w:val="22"/>
          <w:szCs w:val="22"/>
          <w:lang w:val="es-CR"/>
        </w:rPr>
        <w:t xml:space="preserve"> y </w:t>
      </w:r>
      <w:r w:rsidR="00672E38" w:rsidRPr="002F77ED">
        <w:rPr>
          <w:rFonts w:ascii="Arial" w:hAnsi="Arial" w:cs="Arial"/>
          <w:sz w:val="22"/>
          <w:szCs w:val="22"/>
          <w:lang w:val="es-CR"/>
        </w:rPr>
        <w:t xml:space="preserve">el informe </w:t>
      </w:r>
      <w:r w:rsidR="002F77ED">
        <w:rPr>
          <w:rFonts w:ascii="Arial" w:hAnsi="Arial" w:cs="Arial"/>
          <w:sz w:val="22"/>
          <w:szCs w:val="22"/>
          <w:lang w:val="es-CR"/>
        </w:rPr>
        <w:t xml:space="preserve">de cada </w:t>
      </w:r>
      <w:r w:rsidR="00672E38" w:rsidRPr="002F77ED">
        <w:rPr>
          <w:rFonts w:ascii="Arial" w:hAnsi="Arial" w:cs="Arial"/>
          <w:sz w:val="22"/>
          <w:szCs w:val="22"/>
          <w:lang w:val="es-CR"/>
        </w:rPr>
        <w:t>encuentro</w:t>
      </w:r>
      <w:r w:rsidRPr="00437AAE">
        <w:rPr>
          <w:rFonts w:ascii="Arial" w:hAnsi="Arial" w:cs="Arial"/>
          <w:sz w:val="22"/>
          <w:szCs w:val="22"/>
          <w:lang w:val="es-CR"/>
        </w:rPr>
        <w:t>.</w:t>
      </w:r>
    </w:p>
    <w:p w:rsidR="00440D46" w:rsidRDefault="00440D46" w:rsidP="00DE6549">
      <w:pPr>
        <w:ind w:left="1440"/>
        <w:jc w:val="both"/>
        <w:rPr>
          <w:rFonts w:ascii="Arial" w:hAnsi="Arial" w:cs="Arial"/>
          <w:sz w:val="22"/>
          <w:szCs w:val="22"/>
          <w:lang w:val="es-CR"/>
        </w:rPr>
      </w:pPr>
    </w:p>
    <w:p w:rsidR="000721CC" w:rsidRDefault="00440D46" w:rsidP="00672E38">
      <w:pPr>
        <w:numPr>
          <w:ilvl w:val="1"/>
          <w:numId w:val="1"/>
        </w:numPr>
        <w:jc w:val="both"/>
        <w:rPr>
          <w:rFonts w:ascii="Arial" w:hAnsi="Arial" w:cs="Arial"/>
          <w:sz w:val="22"/>
          <w:szCs w:val="22"/>
          <w:lang w:val="es-CR"/>
        </w:rPr>
      </w:pPr>
      <w:r>
        <w:rPr>
          <w:rFonts w:ascii="Arial" w:hAnsi="Arial" w:cs="Arial"/>
          <w:sz w:val="22"/>
          <w:szCs w:val="22"/>
          <w:lang w:val="es-CR"/>
        </w:rPr>
        <w:t>Se modificó el formulario de inscripción para los eventos de la CRM, con el propósito de mejorar la recolección de datos de los participantes.</w:t>
      </w:r>
      <w:r w:rsidR="004274C0" w:rsidRPr="00437AAE">
        <w:rPr>
          <w:rFonts w:ascii="Arial" w:hAnsi="Arial" w:cs="Arial"/>
          <w:sz w:val="22"/>
          <w:szCs w:val="22"/>
          <w:lang w:val="es-CR"/>
        </w:rPr>
        <w:t xml:space="preserve"> </w:t>
      </w:r>
    </w:p>
    <w:p w:rsidR="002F77ED" w:rsidRPr="00437AAE" w:rsidRDefault="002F77ED" w:rsidP="002F77ED">
      <w:pPr>
        <w:ind w:left="1440"/>
        <w:jc w:val="both"/>
        <w:rPr>
          <w:rFonts w:ascii="Arial" w:hAnsi="Arial" w:cs="Arial"/>
          <w:sz w:val="22"/>
          <w:szCs w:val="22"/>
          <w:lang w:val="es-CR"/>
        </w:rPr>
      </w:pPr>
    </w:p>
    <w:p w:rsidR="009D56C0" w:rsidRPr="00437AAE" w:rsidRDefault="009D56C0" w:rsidP="00917165">
      <w:pPr>
        <w:numPr>
          <w:ilvl w:val="0"/>
          <w:numId w:val="1"/>
        </w:numPr>
        <w:jc w:val="both"/>
        <w:rPr>
          <w:rFonts w:ascii="Arial" w:hAnsi="Arial" w:cs="Arial"/>
          <w:sz w:val="22"/>
          <w:szCs w:val="22"/>
          <w:lang w:val="es-CR"/>
        </w:rPr>
      </w:pPr>
      <w:r w:rsidRPr="00437AAE">
        <w:rPr>
          <w:rFonts w:ascii="Arial" w:hAnsi="Arial" w:cs="Arial"/>
          <w:sz w:val="22"/>
          <w:szCs w:val="22"/>
          <w:lang w:val="es-CR"/>
        </w:rPr>
        <w:t xml:space="preserve">En “Novedades”: </w:t>
      </w:r>
    </w:p>
    <w:p w:rsidR="009D56C0" w:rsidRPr="00437AAE" w:rsidRDefault="009D56C0" w:rsidP="00CA7D6B">
      <w:pPr>
        <w:ind w:left="360"/>
        <w:jc w:val="both"/>
        <w:rPr>
          <w:rFonts w:ascii="Arial" w:hAnsi="Arial" w:cs="Arial"/>
          <w:sz w:val="22"/>
          <w:szCs w:val="22"/>
          <w:highlight w:val="yellow"/>
          <w:lang w:val="es-CR"/>
        </w:rPr>
      </w:pPr>
    </w:p>
    <w:p w:rsidR="009D56C0" w:rsidRPr="002F77ED" w:rsidRDefault="000721CC" w:rsidP="00917165">
      <w:pPr>
        <w:numPr>
          <w:ilvl w:val="1"/>
          <w:numId w:val="1"/>
        </w:numPr>
        <w:jc w:val="both"/>
        <w:rPr>
          <w:rFonts w:ascii="Arial" w:hAnsi="Arial" w:cs="Arial"/>
          <w:sz w:val="22"/>
          <w:szCs w:val="22"/>
          <w:lang w:val="es-CR"/>
        </w:rPr>
      </w:pPr>
      <w:r w:rsidRPr="002F77ED">
        <w:rPr>
          <w:rFonts w:ascii="Arial" w:hAnsi="Arial" w:cs="Arial"/>
          <w:sz w:val="22"/>
          <w:szCs w:val="22"/>
          <w:lang w:val="es-CR"/>
        </w:rPr>
        <w:t xml:space="preserve">Se incluyó el </w:t>
      </w:r>
      <w:r w:rsidR="009D56C0" w:rsidRPr="002F77ED">
        <w:rPr>
          <w:rFonts w:ascii="Arial" w:hAnsi="Arial" w:cs="Arial"/>
          <w:sz w:val="22"/>
          <w:szCs w:val="22"/>
          <w:lang w:val="es-CR"/>
        </w:rPr>
        <w:t>Cronograma de actividades sobre temas relacionados a la CRM, preparado por la ST.</w:t>
      </w:r>
    </w:p>
    <w:p w:rsidR="00A37B3F" w:rsidRPr="002F77ED" w:rsidRDefault="000721CC" w:rsidP="00917165">
      <w:pPr>
        <w:numPr>
          <w:ilvl w:val="1"/>
          <w:numId w:val="1"/>
        </w:numPr>
        <w:jc w:val="both"/>
        <w:rPr>
          <w:rFonts w:ascii="Arial" w:hAnsi="Arial" w:cs="Arial"/>
          <w:sz w:val="22"/>
          <w:szCs w:val="22"/>
          <w:lang w:val="es-CR"/>
        </w:rPr>
      </w:pPr>
      <w:r w:rsidRPr="002F77ED">
        <w:rPr>
          <w:rFonts w:ascii="Arial" w:hAnsi="Arial" w:cs="Arial"/>
          <w:sz w:val="22"/>
          <w:szCs w:val="22"/>
          <w:lang w:val="es-CR"/>
        </w:rPr>
        <w:t xml:space="preserve">Se creó el espacio para las Guías amigables de la </w:t>
      </w:r>
      <w:r w:rsidR="00E85CEF" w:rsidRPr="002F77ED">
        <w:rPr>
          <w:rFonts w:ascii="Arial" w:hAnsi="Arial" w:cs="Arial"/>
          <w:sz w:val="22"/>
          <w:szCs w:val="22"/>
          <w:lang w:val="es-CR"/>
        </w:rPr>
        <w:t>Dirección General de Migración y Extranjería (DGME) de Costa Rica</w:t>
      </w:r>
    </w:p>
    <w:p w:rsidR="009D56C0" w:rsidRPr="00437AAE" w:rsidRDefault="009D56C0" w:rsidP="00937C5A">
      <w:pPr>
        <w:ind w:left="1080"/>
        <w:jc w:val="both"/>
        <w:rPr>
          <w:rFonts w:ascii="Arial" w:hAnsi="Arial" w:cs="Arial"/>
          <w:sz w:val="22"/>
          <w:szCs w:val="22"/>
          <w:lang w:val="es-CR"/>
        </w:rPr>
      </w:pPr>
    </w:p>
    <w:p w:rsidR="009D56C0" w:rsidRPr="00437AAE" w:rsidRDefault="009D56C0" w:rsidP="00917165">
      <w:pPr>
        <w:numPr>
          <w:ilvl w:val="0"/>
          <w:numId w:val="1"/>
        </w:numPr>
        <w:jc w:val="both"/>
        <w:rPr>
          <w:rFonts w:ascii="Arial" w:hAnsi="Arial" w:cs="Arial"/>
          <w:sz w:val="22"/>
          <w:szCs w:val="22"/>
          <w:lang w:val="es-CR"/>
        </w:rPr>
      </w:pPr>
      <w:r w:rsidRPr="00437AAE">
        <w:rPr>
          <w:rFonts w:ascii="Arial" w:hAnsi="Arial" w:cs="Arial"/>
          <w:sz w:val="22"/>
          <w:szCs w:val="22"/>
          <w:lang w:val="es-CR"/>
        </w:rPr>
        <w:t>Otros cambios:</w:t>
      </w:r>
    </w:p>
    <w:p w:rsidR="009D56C0" w:rsidRPr="00437AAE" w:rsidRDefault="009D56C0" w:rsidP="00B174EA">
      <w:pPr>
        <w:ind w:left="360"/>
        <w:jc w:val="both"/>
        <w:rPr>
          <w:rFonts w:ascii="Arial" w:hAnsi="Arial" w:cs="Arial"/>
          <w:sz w:val="22"/>
          <w:szCs w:val="22"/>
          <w:lang w:val="es-CR"/>
        </w:rPr>
      </w:pPr>
    </w:p>
    <w:p w:rsidR="009D56C0" w:rsidRPr="002F77ED" w:rsidRDefault="009D56C0" w:rsidP="00A37B3F">
      <w:pPr>
        <w:numPr>
          <w:ilvl w:val="1"/>
          <w:numId w:val="1"/>
        </w:numPr>
        <w:jc w:val="both"/>
        <w:rPr>
          <w:rFonts w:ascii="Arial" w:hAnsi="Arial" w:cs="Arial"/>
          <w:sz w:val="22"/>
          <w:szCs w:val="22"/>
          <w:lang w:val="es-CR"/>
        </w:rPr>
      </w:pPr>
      <w:r w:rsidRPr="002F77ED">
        <w:rPr>
          <w:rFonts w:ascii="Arial" w:hAnsi="Arial" w:cs="Arial"/>
          <w:sz w:val="22"/>
          <w:szCs w:val="22"/>
          <w:lang w:val="es-CR"/>
        </w:rPr>
        <w:t>La información de cada país miembro está siendo actualizada constantemente de acuerdo con lo enviado por los mismos a la ST.</w:t>
      </w:r>
    </w:p>
    <w:p w:rsidR="009D56C0" w:rsidRPr="00437AAE" w:rsidRDefault="009D56C0" w:rsidP="00917165">
      <w:pPr>
        <w:jc w:val="both"/>
        <w:rPr>
          <w:rFonts w:ascii="Arial" w:hAnsi="Arial" w:cs="Arial"/>
          <w:sz w:val="22"/>
          <w:szCs w:val="22"/>
          <w:highlight w:val="yellow"/>
          <w:lang w:val="es-CR"/>
        </w:rPr>
      </w:pPr>
    </w:p>
    <w:p w:rsidR="009D56C0" w:rsidRPr="00437AAE" w:rsidRDefault="009D56C0" w:rsidP="00917165">
      <w:pPr>
        <w:jc w:val="both"/>
        <w:rPr>
          <w:rFonts w:ascii="Arial" w:hAnsi="Arial" w:cs="Arial"/>
          <w:b/>
          <w:sz w:val="22"/>
          <w:szCs w:val="22"/>
          <w:lang w:val="es-CR"/>
        </w:rPr>
      </w:pPr>
      <w:r w:rsidRPr="00437AAE">
        <w:rPr>
          <w:rFonts w:ascii="Arial" w:hAnsi="Arial" w:cs="Arial"/>
          <w:b/>
          <w:sz w:val="22"/>
          <w:szCs w:val="22"/>
          <w:lang w:val="es-CR"/>
        </w:rPr>
        <w:t>Sitio público</w:t>
      </w:r>
    </w:p>
    <w:p w:rsidR="009D56C0" w:rsidRPr="00437AAE" w:rsidRDefault="009D56C0" w:rsidP="00917165">
      <w:pPr>
        <w:jc w:val="both"/>
        <w:rPr>
          <w:rFonts w:ascii="Arial" w:hAnsi="Arial" w:cs="Arial"/>
          <w:sz w:val="22"/>
          <w:szCs w:val="22"/>
          <w:lang w:val="es-CR"/>
        </w:rPr>
      </w:pPr>
    </w:p>
    <w:p w:rsidR="00DE6549" w:rsidRDefault="00DE6549" w:rsidP="00FC2AE9">
      <w:pPr>
        <w:numPr>
          <w:ilvl w:val="1"/>
          <w:numId w:val="1"/>
        </w:numPr>
        <w:jc w:val="both"/>
        <w:rPr>
          <w:rFonts w:ascii="Arial" w:hAnsi="Arial" w:cs="Arial"/>
          <w:sz w:val="22"/>
          <w:szCs w:val="22"/>
          <w:lang w:val="es-CR"/>
        </w:rPr>
      </w:pPr>
      <w:r>
        <w:rPr>
          <w:rFonts w:ascii="Arial" w:hAnsi="Arial" w:cs="Arial"/>
          <w:sz w:val="22"/>
          <w:szCs w:val="22"/>
          <w:lang w:val="es-CR"/>
        </w:rPr>
        <w:t>Se publicaron los documentos finales de la XVIII CRM.</w:t>
      </w:r>
    </w:p>
    <w:p w:rsidR="00DE6549" w:rsidRDefault="00DE6549" w:rsidP="00FC2AE9">
      <w:pPr>
        <w:numPr>
          <w:ilvl w:val="1"/>
          <w:numId w:val="1"/>
        </w:numPr>
        <w:jc w:val="both"/>
        <w:rPr>
          <w:rFonts w:ascii="Arial" w:hAnsi="Arial" w:cs="Arial"/>
          <w:sz w:val="22"/>
          <w:szCs w:val="22"/>
          <w:lang w:val="es-CR"/>
        </w:rPr>
      </w:pPr>
      <w:r>
        <w:rPr>
          <w:rFonts w:ascii="Arial" w:hAnsi="Arial" w:cs="Arial"/>
          <w:sz w:val="22"/>
          <w:szCs w:val="22"/>
          <w:lang w:val="es-CR"/>
        </w:rPr>
        <w:t>Se publicó la información relativa al Seminario sobre</w:t>
      </w:r>
      <w:r w:rsidR="004F5E47">
        <w:rPr>
          <w:rFonts w:ascii="Arial" w:hAnsi="Arial" w:cs="Arial"/>
          <w:sz w:val="22"/>
          <w:szCs w:val="22"/>
          <w:lang w:val="es-CR"/>
        </w:rPr>
        <w:t xml:space="preserve"> Niñez y Adolescencia Migrante,</w:t>
      </w:r>
      <w:r>
        <w:rPr>
          <w:rFonts w:ascii="Arial" w:hAnsi="Arial" w:cs="Arial"/>
          <w:sz w:val="22"/>
          <w:szCs w:val="22"/>
          <w:lang w:val="es-CR"/>
        </w:rPr>
        <w:t xml:space="preserve"> </w:t>
      </w:r>
      <w:r w:rsidRPr="004F5E47">
        <w:rPr>
          <w:rFonts w:ascii="Arial" w:hAnsi="Arial" w:cs="Arial"/>
          <w:sz w:val="22"/>
          <w:szCs w:val="22"/>
          <w:lang w:val="es-CR"/>
        </w:rPr>
        <w:t xml:space="preserve">al Taller </w:t>
      </w:r>
      <w:r w:rsidR="00FD7C58" w:rsidRPr="004F5E47">
        <w:rPr>
          <w:rFonts w:ascii="Arial" w:hAnsi="Arial" w:cs="Arial"/>
          <w:sz w:val="22"/>
          <w:szCs w:val="22"/>
          <w:lang w:val="es-CR"/>
        </w:rPr>
        <w:t xml:space="preserve">Regional sobre Políticas, Prácticas y Recomendaciones para el Retorno, Reintegración e Integración </w:t>
      </w:r>
      <w:r w:rsidRPr="004F5E47">
        <w:rPr>
          <w:rFonts w:ascii="Arial" w:hAnsi="Arial" w:cs="Arial"/>
          <w:sz w:val="22"/>
          <w:szCs w:val="22"/>
          <w:lang w:val="es-CR"/>
        </w:rPr>
        <w:t xml:space="preserve">de </w:t>
      </w:r>
      <w:r w:rsidR="00FD7C58" w:rsidRPr="004F5E47">
        <w:rPr>
          <w:rFonts w:ascii="Arial" w:hAnsi="Arial" w:cs="Arial"/>
          <w:sz w:val="22"/>
          <w:szCs w:val="22"/>
          <w:lang w:val="es-CR"/>
        </w:rPr>
        <w:t xml:space="preserve">Personas </w:t>
      </w:r>
      <w:r w:rsidR="004F5E47" w:rsidRPr="004F5E47">
        <w:rPr>
          <w:rFonts w:ascii="Arial" w:hAnsi="Arial" w:cs="Arial"/>
          <w:sz w:val="22"/>
          <w:szCs w:val="22"/>
          <w:lang w:val="es-CR"/>
        </w:rPr>
        <w:t>Migrantes</w:t>
      </w:r>
      <w:r w:rsidR="004F5E47">
        <w:rPr>
          <w:rFonts w:ascii="Arial" w:hAnsi="Arial" w:cs="Arial"/>
          <w:sz w:val="22"/>
          <w:szCs w:val="22"/>
          <w:lang w:val="es-CR"/>
        </w:rPr>
        <w:t xml:space="preserve"> y a la Reunión de la Coalición Regional contra la Trata de Personas.</w:t>
      </w:r>
    </w:p>
    <w:p w:rsidR="00DE6549" w:rsidRPr="00DE6549" w:rsidRDefault="00DE6549" w:rsidP="00DE6549">
      <w:pPr>
        <w:numPr>
          <w:ilvl w:val="1"/>
          <w:numId w:val="1"/>
        </w:numPr>
        <w:jc w:val="both"/>
        <w:rPr>
          <w:rFonts w:ascii="Arial" w:hAnsi="Arial" w:cs="Arial"/>
          <w:sz w:val="22"/>
          <w:szCs w:val="22"/>
          <w:lang w:val="es-CR"/>
        </w:rPr>
      </w:pPr>
      <w:r w:rsidRPr="00437AAE">
        <w:rPr>
          <w:rFonts w:ascii="Arial" w:hAnsi="Arial" w:cs="Arial"/>
          <w:sz w:val="22"/>
          <w:szCs w:val="22"/>
          <w:lang w:val="es-CR"/>
        </w:rPr>
        <w:t>Se publicó el calendario de actividades relacionadas con la CRM para el año 2013.</w:t>
      </w:r>
    </w:p>
    <w:p w:rsidR="009D56C0" w:rsidRPr="00437AAE" w:rsidRDefault="009D56C0" w:rsidP="00446E39">
      <w:pPr>
        <w:pStyle w:val="Heading2"/>
        <w:numPr>
          <w:ilvl w:val="1"/>
          <w:numId w:val="15"/>
        </w:numPr>
        <w:jc w:val="both"/>
        <w:rPr>
          <w:i w:val="0"/>
          <w:iCs w:val="0"/>
          <w:sz w:val="22"/>
          <w:lang w:val="es-CR"/>
        </w:rPr>
      </w:pPr>
      <w:bookmarkStart w:id="27" w:name="_Toc275938705"/>
      <w:bookmarkStart w:id="28" w:name="_Toc370460317"/>
      <w:r w:rsidRPr="00437AAE">
        <w:rPr>
          <w:i w:val="0"/>
          <w:iCs w:val="0"/>
          <w:sz w:val="22"/>
          <w:lang w:val="es-CR"/>
        </w:rPr>
        <w:t>Otras actividades</w:t>
      </w:r>
      <w:bookmarkEnd w:id="27"/>
      <w:bookmarkEnd w:id="28"/>
    </w:p>
    <w:p w:rsidR="009D56C0" w:rsidRPr="00437AAE" w:rsidRDefault="009D56C0" w:rsidP="000C2828">
      <w:pPr>
        <w:jc w:val="both"/>
        <w:rPr>
          <w:rFonts w:ascii="Arial" w:hAnsi="Arial" w:cs="Arial"/>
          <w:sz w:val="22"/>
          <w:szCs w:val="22"/>
          <w:highlight w:val="yellow"/>
          <w:lang w:val="es-CR"/>
        </w:rPr>
      </w:pPr>
    </w:p>
    <w:p w:rsidR="009D56C0" w:rsidRPr="00437AAE" w:rsidRDefault="009D56C0" w:rsidP="000836E1">
      <w:pPr>
        <w:jc w:val="both"/>
        <w:rPr>
          <w:rFonts w:ascii="Arial" w:hAnsi="Arial" w:cs="Arial"/>
          <w:sz w:val="22"/>
          <w:szCs w:val="22"/>
          <w:lang w:val="es-CR"/>
        </w:rPr>
      </w:pPr>
      <w:r w:rsidRPr="00437AAE">
        <w:rPr>
          <w:rFonts w:ascii="Arial" w:hAnsi="Arial" w:cs="Arial"/>
          <w:sz w:val="22"/>
          <w:szCs w:val="22"/>
          <w:lang w:val="es-CR"/>
        </w:rPr>
        <w:t>Además, la ST estuvo atendiendo, entre otras tareas, las siguientes:</w:t>
      </w:r>
    </w:p>
    <w:p w:rsidR="009D56C0" w:rsidRDefault="009D56C0" w:rsidP="00981DE3">
      <w:pPr>
        <w:numPr>
          <w:ilvl w:val="0"/>
          <w:numId w:val="16"/>
        </w:numPr>
        <w:jc w:val="both"/>
        <w:rPr>
          <w:rFonts w:ascii="Arial" w:hAnsi="Arial" w:cs="Arial"/>
          <w:sz w:val="22"/>
          <w:szCs w:val="22"/>
          <w:lang w:val="es-CR"/>
        </w:rPr>
      </w:pPr>
      <w:r w:rsidRPr="00437AAE">
        <w:rPr>
          <w:rFonts w:ascii="Arial" w:hAnsi="Arial" w:cs="Arial"/>
          <w:sz w:val="22"/>
          <w:szCs w:val="22"/>
          <w:lang w:val="es-CR"/>
        </w:rPr>
        <w:t>Coordinaciones periódicas con la Secretaría Técnica de la RROCM y con los organismos internacionales observadores</w:t>
      </w:r>
      <w:r w:rsidR="002F77ED">
        <w:rPr>
          <w:rFonts w:ascii="Arial" w:hAnsi="Arial" w:cs="Arial"/>
          <w:sz w:val="22"/>
          <w:szCs w:val="22"/>
          <w:lang w:val="es-CR"/>
        </w:rPr>
        <w:t xml:space="preserve"> para la coordinación de las actividades conjuntas en donde se cuenta con el financiamiento de dichas organizaciones</w:t>
      </w:r>
      <w:r w:rsidRPr="00437AAE">
        <w:rPr>
          <w:rFonts w:ascii="Arial" w:hAnsi="Arial" w:cs="Arial"/>
          <w:sz w:val="22"/>
          <w:szCs w:val="22"/>
          <w:lang w:val="es-CR"/>
        </w:rPr>
        <w:t>.</w:t>
      </w:r>
    </w:p>
    <w:p w:rsidR="007476FD" w:rsidRDefault="007476FD" w:rsidP="007476FD">
      <w:pPr>
        <w:jc w:val="both"/>
        <w:rPr>
          <w:rFonts w:ascii="Arial" w:hAnsi="Arial" w:cs="Arial"/>
          <w:sz w:val="22"/>
          <w:szCs w:val="22"/>
          <w:lang w:val="es-CR"/>
        </w:rPr>
      </w:pPr>
    </w:p>
    <w:p w:rsidR="003F5A5D" w:rsidRDefault="003F5A5D" w:rsidP="007476FD">
      <w:pPr>
        <w:jc w:val="both"/>
        <w:rPr>
          <w:rFonts w:ascii="Arial" w:hAnsi="Arial" w:cs="Arial"/>
          <w:sz w:val="22"/>
          <w:szCs w:val="22"/>
          <w:lang w:val="es-CR"/>
        </w:rPr>
      </w:pPr>
    </w:p>
    <w:p w:rsidR="003F5A5D" w:rsidRDefault="003F5A5D" w:rsidP="007476FD">
      <w:pPr>
        <w:jc w:val="both"/>
        <w:rPr>
          <w:rFonts w:ascii="Arial" w:hAnsi="Arial" w:cs="Arial"/>
          <w:sz w:val="22"/>
          <w:szCs w:val="22"/>
          <w:lang w:val="es-CR"/>
        </w:rPr>
      </w:pPr>
    </w:p>
    <w:p w:rsidR="003F5A5D" w:rsidRDefault="003F5A5D" w:rsidP="007476FD">
      <w:pPr>
        <w:jc w:val="both"/>
        <w:rPr>
          <w:rFonts w:ascii="Arial" w:hAnsi="Arial" w:cs="Arial"/>
          <w:sz w:val="22"/>
          <w:szCs w:val="22"/>
          <w:lang w:val="es-CR"/>
        </w:rPr>
      </w:pPr>
    </w:p>
    <w:p w:rsidR="003F5A5D" w:rsidRDefault="003F5A5D" w:rsidP="007476FD">
      <w:pPr>
        <w:jc w:val="both"/>
        <w:rPr>
          <w:rFonts w:ascii="Arial" w:hAnsi="Arial" w:cs="Arial"/>
          <w:sz w:val="22"/>
          <w:szCs w:val="22"/>
          <w:lang w:val="es-CR"/>
        </w:rPr>
      </w:pPr>
    </w:p>
    <w:p w:rsidR="003F5A5D" w:rsidRDefault="003F5A5D" w:rsidP="007476FD">
      <w:pPr>
        <w:jc w:val="both"/>
        <w:rPr>
          <w:rFonts w:ascii="Arial" w:hAnsi="Arial" w:cs="Arial"/>
          <w:sz w:val="22"/>
          <w:szCs w:val="22"/>
          <w:lang w:val="es-CR"/>
        </w:rPr>
      </w:pPr>
    </w:p>
    <w:p w:rsidR="003F5A5D" w:rsidRDefault="003F5A5D" w:rsidP="007476FD">
      <w:pPr>
        <w:jc w:val="both"/>
        <w:rPr>
          <w:rFonts w:ascii="Arial" w:hAnsi="Arial" w:cs="Arial"/>
          <w:sz w:val="22"/>
          <w:szCs w:val="22"/>
          <w:lang w:val="es-CR"/>
        </w:rPr>
      </w:pPr>
      <w:bookmarkStart w:id="29" w:name="_GoBack"/>
      <w:bookmarkEnd w:id="29"/>
    </w:p>
    <w:p w:rsidR="007476FD" w:rsidRDefault="007476FD" w:rsidP="007476FD">
      <w:pPr>
        <w:jc w:val="both"/>
        <w:rPr>
          <w:rFonts w:ascii="Arial" w:hAnsi="Arial" w:cs="Arial"/>
          <w:sz w:val="22"/>
          <w:szCs w:val="22"/>
          <w:lang w:val="es-CR"/>
        </w:rPr>
      </w:pPr>
    </w:p>
    <w:p w:rsidR="009D56C0" w:rsidRPr="00437AAE" w:rsidRDefault="009D56C0" w:rsidP="000C1BE1">
      <w:pPr>
        <w:pStyle w:val="Heading1"/>
        <w:jc w:val="left"/>
        <w:rPr>
          <w:b w:val="0"/>
          <w:sz w:val="24"/>
          <w:u w:val="single"/>
          <w:lang w:val="es-CR"/>
        </w:rPr>
      </w:pPr>
      <w:bookmarkStart w:id="30" w:name="_Toc275938706"/>
      <w:bookmarkStart w:id="31" w:name="_Toc370460318"/>
      <w:bookmarkStart w:id="32" w:name="_Toc116197282"/>
      <w:bookmarkStart w:id="33" w:name="_Toc116379716"/>
      <w:bookmarkStart w:id="34" w:name="_Toc116380098"/>
      <w:r w:rsidRPr="00437AAE">
        <w:rPr>
          <w:b w:val="0"/>
          <w:sz w:val="24"/>
          <w:u w:val="single"/>
          <w:lang w:val="es-CR"/>
        </w:rPr>
        <w:lastRenderedPageBreak/>
        <w:t>Sección 2: Informe financiero</w:t>
      </w:r>
      <w:bookmarkEnd w:id="30"/>
      <w:bookmarkEnd w:id="31"/>
    </w:p>
    <w:p w:rsidR="009D56C0" w:rsidRPr="00437AAE" w:rsidRDefault="009D56C0" w:rsidP="008F3E57">
      <w:pPr>
        <w:rPr>
          <w:rFonts w:ascii="Arial" w:hAnsi="Arial" w:cs="Arial"/>
          <w:lang w:val="es-CR"/>
        </w:rPr>
      </w:pPr>
    </w:p>
    <w:p w:rsidR="009D56C0" w:rsidRPr="00437AAE" w:rsidRDefault="009D56C0" w:rsidP="00DA6683">
      <w:pPr>
        <w:pStyle w:val="Heading2"/>
        <w:rPr>
          <w:i w:val="0"/>
          <w:iCs w:val="0"/>
          <w:sz w:val="22"/>
          <w:lang w:val="es-CR"/>
        </w:rPr>
      </w:pPr>
      <w:bookmarkStart w:id="35" w:name="_Toc275938707"/>
      <w:bookmarkStart w:id="36" w:name="_Toc370460319"/>
      <w:r w:rsidRPr="00437AAE">
        <w:rPr>
          <w:i w:val="0"/>
          <w:iCs w:val="0"/>
          <w:sz w:val="22"/>
          <w:lang w:val="es-CR"/>
        </w:rPr>
        <w:t>2.1 Resumen de ingresos y egresos de la ST</w:t>
      </w:r>
      <w:bookmarkEnd w:id="35"/>
      <w:bookmarkEnd w:id="36"/>
    </w:p>
    <w:p w:rsidR="009D56C0" w:rsidRPr="00437AAE" w:rsidRDefault="009D56C0" w:rsidP="008F3E57">
      <w:pPr>
        <w:rPr>
          <w:rFonts w:ascii="Arial" w:hAnsi="Arial" w:cs="Arial"/>
          <w:b/>
          <w:sz w:val="22"/>
          <w:szCs w:val="22"/>
          <w:lang w:val="es-CR"/>
        </w:rPr>
      </w:pPr>
    </w:p>
    <w:p w:rsidR="009D56C0" w:rsidRPr="00437AAE" w:rsidRDefault="009D56C0" w:rsidP="008F3E57">
      <w:pPr>
        <w:jc w:val="both"/>
        <w:rPr>
          <w:rFonts w:ascii="Arial" w:hAnsi="Arial" w:cs="Arial"/>
          <w:sz w:val="22"/>
          <w:szCs w:val="22"/>
          <w:lang w:val="es-CR"/>
        </w:rPr>
      </w:pPr>
      <w:r w:rsidRPr="00437AAE">
        <w:rPr>
          <w:rFonts w:ascii="Arial" w:hAnsi="Arial" w:cs="Arial"/>
          <w:sz w:val="22"/>
          <w:szCs w:val="22"/>
          <w:lang w:val="es-CR"/>
        </w:rPr>
        <w:t xml:space="preserve">En el siguiente cuadro se muestra un resumen de los ingresos y egresos de la ST con base en el presupuesto correspondiente aprobado, período comprendido desde el 1 de julio de 2003 hasta </w:t>
      </w:r>
      <w:r w:rsidR="000C39C5">
        <w:rPr>
          <w:rFonts w:ascii="Arial" w:hAnsi="Arial" w:cs="Arial"/>
          <w:sz w:val="22"/>
          <w:szCs w:val="22"/>
          <w:lang w:val="es-CR"/>
        </w:rPr>
        <w:t>septiembre</w:t>
      </w:r>
      <w:r w:rsidRPr="00437AAE">
        <w:rPr>
          <w:rFonts w:ascii="Arial" w:hAnsi="Arial" w:cs="Arial"/>
          <w:sz w:val="22"/>
          <w:szCs w:val="22"/>
          <w:lang w:val="es-CR"/>
        </w:rPr>
        <w:t xml:space="preserve"> de 201</w:t>
      </w:r>
      <w:r w:rsidR="000E5BB4" w:rsidRPr="00437AAE">
        <w:rPr>
          <w:rFonts w:ascii="Arial" w:hAnsi="Arial" w:cs="Arial"/>
          <w:sz w:val="22"/>
          <w:szCs w:val="22"/>
          <w:lang w:val="es-CR"/>
        </w:rPr>
        <w:t>3</w:t>
      </w:r>
      <w:r w:rsidRPr="00437AAE">
        <w:rPr>
          <w:rFonts w:ascii="Arial" w:hAnsi="Arial" w:cs="Arial"/>
          <w:sz w:val="22"/>
          <w:szCs w:val="22"/>
          <w:lang w:val="es-CR"/>
        </w:rPr>
        <w:t>.</w:t>
      </w:r>
    </w:p>
    <w:p w:rsidR="009D56C0" w:rsidRPr="00437AAE" w:rsidRDefault="009D56C0" w:rsidP="008F3E57">
      <w:pPr>
        <w:jc w:val="both"/>
        <w:rPr>
          <w:rFonts w:ascii="Arial" w:hAnsi="Arial" w:cs="Arial"/>
          <w:sz w:val="22"/>
          <w:szCs w:val="22"/>
          <w:lang w:val="es-CR"/>
        </w:rPr>
      </w:pPr>
    </w:p>
    <w:p w:rsidR="009D56C0" w:rsidRPr="00437AAE" w:rsidRDefault="009D56C0" w:rsidP="008F3E57">
      <w:pPr>
        <w:jc w:val="center"/>
        <w:rPr>
          <w:rFonts w:ascii="Arial" w:hAnsi="Arial" w:cs="Arial"/>
          <w:b/>
          <w:lang w:val="es-CR"/>
        </w:rPr>
      </w:pPr>
      <w:r w:rsidRPr="00437AAE">
        <w:rPr>
          <w:rFonts w:ascii="Arial" w:hAnsi="Arial" w:cs="Arial"/>
          <w:b/>
          <w:lang w:val="es-CR"/>
        </w:rPr>
        <w:t>Cuadro No. 1</w:t>
      </w:r>
    </w:p>
    <w:p w:rsidR="009D56C0" w:rsidRPr="00437AAE" w:rsidRDefault="009D56C0" w:rsidP="008F3E57">
      <w:pPr>
        <w:jc w:val="center"/>
        <w:rPr>
          <w:rFonts w:ascii="Arial" w:hAnsi="Arial" w:cs="Arial"/>
          <w:b/>
          <w:lang w:val="es-CR"/>
        </w:rPr>
      </w:pPr>
      <w:r w:rsidRPr="00437AAE">
        <w:rPr>
          <w:rFonts w:ascii="Arial" w:hAnsi="Arial" w:cs="Arial"/>
          <w:b/>
          <w:lang w:val="es-CR"/>
        </w:rPr>
        <w:t>“Presupuesto general aprobado versus ingresos y egresos del período”</w:t>
      </w:r>
    </w:p>
    <w:p w:rsidR="009D56C0" w:rsidRPr="00437AAE" w:rsidRDefault="009D56C0" w:rsidP="008F3E57">
      <w:pPr>
        <w:jc w:val="center"/>
        <w:rPr>
          <w:rFonts w:ascii="Arial" w:hAnsi="Arial" w:cs="Arial"/>
          <w:b/>
          <w:lang w:val="es-CR"/>
        </w:rPr>
      </w:pPr>
      <w:r w:rsidRPr="00437AAE">
        <w:rPr>
          <w:rFonts w:ascii="Arial" w:hAnsi="Arial" w:cs="Arial"/>
          <w:b/>
          <w:lang w:val="es-CR"/>
        </w:rPr>
        <w:t>(2003-201</w:t>
      </w:r>
      <w:r w:rsidR="00533EAF" w:rsidRPr="00437AAE">
        <w:rPr>
          <w:rFonts w:ascii="Arial" w:hAnsi="Arial" w:cs="Arial"/>
          <w:b/>
          <w:lang w:val="es-CR"/>
        </w:rPr>
        <w:t>3</w:t>
      </w:r>
      <w:r w:rsidRPr="00437AAE">
        <w:rPr>
          <w:rFonts w:ascii="Arial" w:hAnsi="Arial" w:cs="Arial"/>
          <w:b/>
          <w:lang w:val="es-CR"/>
        </w:rPr>
        <w:t xml:space="preserve"> / todos los montos en USD$)</w:t>
      </w:r>
    </w:p>
    <w:p w:rsidR="009D56C0" w:rsidRPr="00437AAE" w:rsidRDefault="009D56C0" w:rsidP="008F3E57">
      <w:pPr>
        <w:jc w:val="center"/>
        <w:rPr>
          <w:rFonts w:ascii="Arial" w:hAnsi="Arial" w:cs="Arial"/>
          <w:b/>
          <w:lang w:val="es-CR"/>
        </w:rPr>
      </w:pPr>
    </w:p>
    <w:tbl>
      <w:tblPr>
        <w:tblW w:w="10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1339"/>
        <w:gridCol w:w="1551"/>
        <w:gridCol w:w="1551"/>
        <w:gridCol w:w="1551"/>
        <w:gridCol w:w="1095"/>
        <w:gridCol w:w="1073"/>
        <w:gridCol w:w="1202"/>
      </w:tblGrid>
      <w:tr w:rsidR="009D56C0" w:rsidRPr="00437AAE">
        <w:trPr>
          <w:trHeight w:val="779"/>
          <w:jc w:val="center"/>
        </w:trPr>
        <w:tc>
          <w:tcPr>
            <w:tcW w:w="1540" w:type="dxa"/>
            <w:tcBorders>
              <w:top w:val="single" w:sz="12" w:space="0" w:color="auto"/>
              <w:left w:val="single" w:sz="12" w:space="0" w:color="auto"/>
            </w:tcBorders>
          </w:tcPr>
          <w:p w:rsidR="009D56C0" w:rsidRPr="00437AAE" w:rsidRDefault="009D56C0" w:rsidP="00223760">
            <w:pPr>
              <w:jc w:val="center"/>
              <w:rPr>
                <w:rFonts w:ascii="Arial" w:hAnsi="Arial" w:cs="Arial"/>
                <w:sz w:val="20"/>
                <w:szCs w:val="20"/>
                <w:lang w:val="es-CR"/>
              </w:rPr>
            </w:pPr>
            <w:r w:rsidRPr="00437AAE">
              <w:rPr>
                <w:rFonts w:ascii="Arial" w:hAnsi="Arial" w:cs="Arial"/>
                <w:sz w:val="20"/>
                <w:szCs w:val="20"/>
                <w:lang w:val="es-CR"/>
              </w:rPr>
              <w:t>Año presupuestario</w:t>
            </w:r>
          </w:p>
        </w:tc>
        <w:tc>
          <w:tcPr>
            <w:tcW w:w="1339" w:type="dxa"/>
            <w:tcBorders>
              <w:top w:val="single" w:sz="12" w:space="0" w:color="auto"/>
              <w:right w:val="single" w:sz="12" w:space="0" w:color="auto"/>
            </w:tcBorders>
          </w:tcPr>
          <w:p w:rsidR="009D56C0" w:rsidRPr="00437AAE" w:rsidRDefault="009D56C0" w:rsidP="00223760">
            <w:pPr>
              <w:jc w:val="center"/>
              <w:rPr>
                <w:rFonts w:ascii="Arial" w:hAnsi="Arial" w:cs="Arial"/>
                <w:sz w:val="20"/>
                <w:szCs w:val="20"/>
                <w:lang w:val="es-CR"/>
              </w:rPr>
            </w:pPr>
            <w:r w:rsidRPr="00437AAE">
              <w:rPr>
                <w:rFonts w:ascii="Arial" w:hAnsi="Arial" w:cs="Arial"/>
                <w:sz w:val="20"/>
                <w:szCs w:val="20"/>
                <w:lang w:val="es-CR"/>
              </w:rPr>
              <w:t>Presupuesto aprobado</w:t>
            </w:r>
          </w:p>
        </w:tc>
        <w:tc>
          <w:tcPr>
            <w:tcW w:w="1551" w:type="dxa"/>
            <w:tcBorders>
              <w:top w:val="single" w:sz="12" w:space="0" w:color="auto"/>
              <w:left w:val="single" w:sz="12" w:space="0" w:color="auto"/>
            </w:tcBorders>
          </w:tcPr>
          <w:p w:rsidR="009D56C0" w:rsidRPr="00437AAE" w:rsidRDefault="009D56C0" w:rsidP="00223760">
            <w:pPr>
              <w:jc w:val="center"/>
              <w:rPr>
                <w:rFonts w:ascii="Arial" w:hAnsi="Arial" w:cs="Arial"/>
                <w:sz w:val="20"/>
                <w:szCs w:val="20"/>
                <w:lang w:val="es-CR"/>
              </w:rPr>
            </w:pPr>
            <w:r w:rsidRPr="00437AAE">
              <w:rPr>
                <w:rFonts w:ascii="Arial" w:hAnsi="Arial" w:cs="Arial"/>
                <w:sz w:val="20"/>
                <w:szCs w:val="20"/>
                <w:lang w:val="es-CR"/>
              </w:rPr>
              <w:t>Contribuciones recibidas</w:t>
            </w:r>
          </w:p>
        </w:tc>
        <w:tc>
          <w:tcPr>
            <w:tcW w:w="1551" w:type="dxa"/>
            <w:tcBorders>
              <w:top w:val="single" w:sz="12" w:space="0" w:color="auto"/>
            </w:tcBorders>
          </w:tcPr>
          <w:p w:rsidR="009D56C0" w:rsidRPr="00437AAE" w:rsidRDefault="009D56C0" w:rsidP="00223760">
            <w:pPr>
              <w:jc w:val="center"/>
              <w:rPr>
                <w:rFonts w:ascii="Arial" w:hAnsi="Arial" w:cs="Arial"/>
                <w:sz w:val="20"/>
                <w:szCs w:val="20"/>
                <w:lang w:val="es-CR"/>
              </w:rPr>
            </w:pPr>
            <w:r w:rsidRPr="00437AAE">
              <w:rPr>
                <w:rFonts w:ascii="Arial" w:hAnsi="Arial" w:cs="Arial"/>
                <w:sz w:val="20"/>
                <w:szCs w:val="20"/>
                <w:lang w:val="es-CR"/>
              </w:rPr>
              <w:t>Contribuciones pendientes</w:t>
            </w:r>
          </w:p>
        </w:tc>
        <w:tc>
          <w:tcPr>
            <w:tcW w:w="1551" w:type="dxa"/>
            <w:tcBorders>
              <w:top w:val="single" w:sz="12" w:space="0" w:color="auto"/>
              <w:right w:val="single" w:sz="12" w:space="0" w:color="auto"/>
            </w:tcBorders>
          </w:tcPr>
          <w:p w:rsidR="009D56C0" w:rsidRPr="00437AAE" w:rsidRDefault="009D56C0" w:rsidP="00223760">
            <w:pPr>
              <w:jc w:val="center"/>
              <w:rPr>
                <w:rFonts w:ascii="Arial" w:hAnsi="Arial" w:cs="Arial"/>
                <w:sz w:val="20"/>
                <w:szCs w:val="20"/>
                <w:lang w:val="es-CR"/>
              </w:rPr>
            </w:pPr>
            <w:r w:rsidRPr="00437AAE">
              <w:rPr>
                <w:rFonts w:ascii="Arial" w:hAnsi="Arial" w:cs="Arial"/>
                <w:sz w:val="20"/>
                <w:szCs w:val="20"/>
                <w:lang w:val="es-CR"/>
              </w:rPr>
              <w:t>Contribuciones pendientes</w:t>
            </w:r>
          </w:p>
          <w:p w:rsidR="009D56C0" w:rsidRPr="00437AAE" w:rsidRDefault="009D56C0" w:rsidP="00223760">
            <w:pPr>
              <w:jc w:val="center"/>
              <w:rPr>
                <w:rFonts w:ascii="Arial" w:hAnsi="Arial" w:cs="Arial"/>
                <w:sz w:val="20"/>
                <w:szCs w:val="20"/>
                <w:lang w:val="es-CR"/>
              </w:rPr>
            </w:pPr>
            <w:r w:rsidRPr="00437AAE">
              <w:rPr>
                <w:rFonts w:ascii="Arial" w:hAnsi="Arial" w:cs="Arial"/>
                <w:sz w:val="20"/>
                <w:szCs w:val="20"/>
                <w:lang w:val="es-CR"/>
              </w:rPr>
              <w:t>acumuladas</w:t>
            </w:r>
          </w:p>
        </w:tc>
        <w:tc>
          <w:tcPr>
            <w:tcW w:w="1095" w:type="dxa"/>
            <w:tcBorders>
              <w:top w:val="single" w:sz="12" w:space="0" w:color="auto"/>
              <w:left w:val="single" w:sz="12" w:space="0" w:color="auto"/>
            </w:tcBorders>
          </w:tcPr>
          <w:p w:rsidR="009D56C0" w:rsidRPr="00437AAE" w:rsidRDefault="009D56C0" w:rsidP="00223760">
            <w:pPr>
              <w:jc w:val="center"/>
              <w:rPr>
                <w:rFonts w:ascii="Arial" w:hAnsi="Arial" w:cs="Arial"/>
                <w:sz w:val="20"/>
                <w:szCs w:val="20"/>
                <w:lang w:val="es-CR"/>
              </w:rPr>
            </w:pPr>
            <w:r w:rsidRPr="00437AAE">
              <w:rPr>
                <w:rFonts w:ascii="Arial" w:hAnsi="Arial" w:cs="Arial"/>
                <w:sz w:val="20"/>
                <w:szCs w:val="20"/>
                <w:lang w:val="es-CR"/>
              </w:rPr>
              <w:t>Gastos de operación</w:t>
            </w:r>
          </w:p>
        </w:tc>
        <w:tc>
          <w:tcPr>
            <w:tcW w:w="1073" w:type="dxa"/>
            <w:tcBorders>
              <w:top w:val="single" w:sz="12" w:space="0" w:color="auto"/>
              <w:right w:val="single" w:sz="12" w:space="0" w:color="auto"/>
            </w:tcBorders>
          </w:tcPr>
          <w:p w:rsidR="009D56C0" w:rsidRPr="00437AAE" w:rsidRDefault="009D56C0" w:rsidP="00223760">
            <w:pPr>
              <w:jc w:val="center"/>
              <w:rPr>
                <w:rFonts w:ascii="Arial" w:hAnsi="Arial" w:cs="Arial"/>
                <w:sz w:val="20"/>
                <w:szCs w:val="20"/>
                <w:lang w:val="es-CR"/>
              </w:rPr>
            </w:pPr>
            <w:r w:rsidRPr="00437AAE">
              <w:rPr>
                <w:rFonts w:ascii="Arial" w:hAnsi="Arial" w:cs="Arial"/>
                <w:sz w:val="20"/>
                <w:szCs w:val="20"/>
                <w:lang w:val="es-CR"/>
              </w:rPr>
              <w:t>Saldo</w:t>
            </w:r>
          </w:p>
          <w:p w:rsidR="009D56C0" w:rsidRPr="00437AAE" w:rsidRDefault="009D56C0" w:rsidP="00223760">
            <w:pPr>
              <w:jc w:val="center"/>
              <w:rPr>
                <w:rFonts w:ascii="Arial" w:hAnsi="Arial" w:cs="Arial"/>
                <w:sz w:val="20"/>
                <w:szCs w:val="20"/>
                <w:lang w:val="es-CR"/>
              </w:rPr>
            </w:pPr>
            <w:r w:rsidRPr="00437AAE">
              <w:rPr>
                <w:rFonts w:ascii="Arial" w:hAnsi="Arial" w:cs="Arial"/>
                <w:sz w:val="20"/>
                <w:szCs w:val="20"/>
                <w:lang w:val="es-CR"/>
              </w:rPr>
              <w:t>Neto</w:t>
            </w:r>
          </w:p>
        </w:tc>
        <w:tc>
          <w:tcPr>
            <w:tcW w:w="1202" w:type="dxa"/>
            <w:tcBorders>
              <w:top w:val="single" w:sz="12" w:space="0" w:color="auto"/>
              <w:left w:val="single" w:sz="12" w:space="0" w:color="auto"/>
              <w:right w:val="single" w:sz="12" w:space="0" w:color="auto"/>
            </w:tcBorders>
          </w:tcPr>
          <w:p w:rsidR="009D56C0" w:rsidRPr="00437AAE" w:rsidRDefault="009D56C0" w:rsidP="00223760">
            <w:pPr>
              <w:jc w:val="center"/>
              <w:rPr>
                <w:rFonts w:ascii="Arial" w:hAnsi="Arial" w:cs="Arial"/>
                <w:sz w:val="20"/>
                <w:szCs w:val="20"/>
                <w:lang w:val="es-CR"/>
              </w:rPr>
            </w:pPr>
            <w:r w:rsidRPr="00437AAE">
              <w:rPr>
                <w:rFonts w:ascii="Arial" w:hAnsi="Arial" w:cs="Arial"/>
                <w:sz w:val="20"/>
                <w:szCs w:val="20"/>
                <w:lang w:val="es-CR"/>
              </w:rPr>
              <w:t>Saldo</w:t>
            </w:r>
          </w:p>
          <w:p w:rsidR="009D56C0" w:rsidRPr="00437AAE" w:rsidRDefault="009D56C0" w:rsidP="00223760">
            <w:pPr>
              <w:jc w:val="center"/>
              <w:rPr>
                <w:rFonts w:ascii="Arial" w:hAnsi="Arial" w:cs="Arial"/>
                <w:sz w:val="20"/>
                <w:szCs w:val="20"/>
                <w:lang w:val="es-CR"/>
              </w:rPr>
            </w:pPr>
            <w:r w:rsidRPr="00437AAE">
              <w:rPr>
                <w:rFonts w:ascii="Arial" w:hAnsi="Arial" w:cs="Arial"/>
                <w:sz w:val="20"/>
                <w:szCs w:val="20"/>
                <w:lang w:val="es-CR"/>
              </w:rPr>
              <w:t>acumulado</w:t>
            </w:r>
          </w:p>
        </w:tc>
      </w:tr>
      <w:tr w:rsidR="009D56C0" w:rsidRPr="00437AAE">
        <w:trPr>
          <w:trHeight w:val="509"/>
          <w:jc w:val="center"/>
        </w:trPr>
        <w:tc>
          <w:tcPr>
            <w:tcW w:w="1540" w:type="dxa"/>
            <w:tcBorders>
              <w:left w:val="single" w:sz="12" w:space="0" w:color="auto"/>
            </w:tcBorders>
          </w:tcPr>
          <w:p w:rsidR="009D56C0" w:rsidRPr="00437AAE" w:rsidRDefault="009D56C0" w:rsidP="00223760">
            <w:pPr>
              <w:jc w:val="both"/>
              <w:rPr>
                <w:rFonts w:ascii="Arial" w:hAnsi="Arial" w:cs="Arial"/>
                <w:sz w:val="20"/>
                <w:szCs w:val="20"/>
                <w:lang w:val="es-CR"/>
              </w:rPr>
            </w:pPr>
            <w:r w:rsidRPr="00437AAE">
              <w:rPr>
                <w:rFonts w:ascii="Arial" w:hAnsi="Arial" w:cs="Arial"/>
                <w:sz w:val="20"/>
                <w:szCs w:val="20"/>
                <w:lang w:val="es-CR"/>
              </w:rPr>
              <w:t>2003-2004</w:t>
            </w:r>
          </w:p>
        </w:tc>
        <w:tc>
          <w:tcPr>
            <w:tcW w:w="1339" w:type="dxa"/>
            <w:tcBorders>
              <w:right w:val="single" w:sz="12" w:space="0" w:color="auto"/>
            </w:tcBorders>
          </w:tcPr>
          <w:p w:rsidR="009D56C0" w:rsidRPr="00437AAE" w:rsidRDefault="009D56C0" w:rsidP="00223760">
            <w:pPr>
              <w:jc w:val="right"/>
              <w:rPr>
                <w:rFonts w:ascii="Arial" w:hAnsi="Arial" w:cs="Arial"/>
                <w:sz w:val="20"/>
                <w:szCs w:val="20"/>
                <w:lang w:val="es-CR"/>
              </w:rPr>
            </w:pPr>
            <w:r w:rsidRPr="00437AAE">
              <w:rPr>
                <w:rFonts w:ascii="Arial" w:hAnsi="Arial" w:cs="Arial"/>
                <w:sz w:val="20"/>
                <w:szCs w:val="20"/>
                <w:lang w:val="es-CR"/>
              </w:rPr>
              <w:t>$447,635</w:t>
            </w:r>
          </w:p>
        </w:tc>
        <w:tc>
          <w:tcPr>
            <w:tcW w:w="1551" w:type="dxa"/>
            <w:tcBorders>
              <w:left w:val="single" w:sz="12" w:space="0" w:color="auto"/>
            </w:tcBorders>
          </w:tcPr>
          <w:p w:rsidR="009D56C0" w:rsidRPr="00437AAE" w:rsidRDefault="009D56C0" w:rsidP="00BC1348">
            <w:pPr>
              <w:jc w:val="right"/>
              <w:rPr>
                <w:rFonts w:ascii="Arial" w:hAnsi="Arial" w:cs="Arial"/>
                <w:sz w:val="20"/>
                <w:szCs w:val="20"/>
                <w:lang w:val="es-CR"/>
              </w:rPr>
            </w:pPr>
            <w:r w:rsidRPr="00437AAE">
              <w:rPr>
                <w:rFonts w:ascii="Arial" w:hAnsi="Arial" w:cs="Arial"/>
                <w:sz w:val="20"/>
                <w:szCs w:val="20"/>
                <w:lang w:val="es-CR"/>
              </w:rPr>
              <w:t>$447,635</w:t>
            </w:r>
          </w:p>
        </w:tc>
        <w:tc>
          <w:tcPr>
            <w:tcW w:w="1551" w:type="dxa"/>
          </w:tcPr>
          <w:p w:rsidR="009D56C0" w:rsidRPr="00437AAE" w:rsidRDefault="009D56C0" w:rsidP="00BC1348">
            <w:pPr>
              <w:jc w:val="right"/>
              <w:rPr>
                <w:rFonts w:ascii="Arial" w:hAnsi="Arial" w:cs="Arial"/>
                <w:sz w:val="20"/>
                <w:szCs w:val="20"/>
                <w:lang w:val="es-CR"/>
              </w:rPr>
            </w:pPr>
            <w:r w:rsidRPr="00437AAE">
              <w:rPr>
                <w:rFonts w:ascii="Arial" w:hAnsi="Arial" w:cs="Arial"/>
                <w:sz w:val="20"/>
                <w:szCs w:val="20"/>
                <w:lang w:val="es-CR"/>
              </w:rPr>
              <w:t>$0,00</w:t>
            </w:r>
          </w:p>
        </w:tc>
        <w:tc>
          <w:tcPr>
            <w:tcW w:w="1551" w:type="dxa"/>
            <w:tcBorders>
              <w:right w:val="single" w:sz="12" w:space="0" w:color="auto"/>
            </w:tcBorders>
          </w:tcPr>
          <w:p w:rsidR="009D56C0" w:rsidRPr="00437AAE" w:rsidRDefault="009D56C0" w:rsidP="00BC1348">
            <w:pPr>
              <w:jc w:val="right"/>
              <w:rPr>
                <w:rFonts w:ascii="Arial" w:hAnsi="Arial" w:cs="Arial"/>
                <w:sz w:val="20"/>
                <w:szCs w:val="20"/>
                <w:lang w:val="es-CR"/>
              </w:rPr>
            </w:pPr>
            <w:r w:rsidRPr="00437AAE">
              <w:rPr>
                <w:rFonts w:ascii="Arial" w:hAnsi="Arial" w:cs="Arial"/>
                <w:sz w:val="20"/>
                <w:szCs w:val="20"/>
                <w:lang w:val="es-CR"/>
              </w:rPr>
              <w:t>$0,00</w:t>
            </w:r>
          </w:p>
        </w:tc>
        <w:tc>
          <w:tcPr>
            <w:tcW w:w="1095" w:type="dxa"/>
            <w:tcBorders>
              <w:left w:val="single" w:sz="12" w:space="0" w:color="auto"/>
            </w:tcBorders>
          </w:tcPr>
          <w:p w:rsidR="009D56C0" w:rsidRPr="00437AAE" w:rsidRDefault="009D56C0" w:rsidP="00223760">
            <w:pPr>
              <w:jc w:val="right"/>
              <w:rPr>
                <w:rFonts w:ascii="Arial" w:hAnsi="Arial" w:cs="Arial"/>
                <w:sz w:val="20"/>
                <w:szCs w:val="20"/>
                <w:lang w:val="es-CR"/>
              </w:rPr>
            </w:pPr>
            <w:r w:rsidRPr="00437AAE">
              <w:rPr>
                <w:rFonts w:ascii="Arial" w:hAnsi="Arial" w:cs="Arial"/>
                <w:sz w:val="20"/>
                <w:szCs w:val="20"/>
                <w:lang w:val="es-CR"/>
              </w:rPr>
              <w:t>$426,341</w:t>
            </w:r>
          </w:p>
        </w:tc>
        <w:tc>
          <w:tcPr>
            <w:tcW w:w="1073" w:type="dxa"/>
            <w:tcBorders>
              <w:right w:val="single" w:sz="12" w:space="0" w:color="auto"/>
            </w:tcBorders>
          </w:tcPr>
          <w:p w:rsidR="009D56C0" w:rsidRPr="00437AAE" w:rsidRDefault="009D56C0" w:rsidP="00223760">
            <w:pPr>
              <w:jc w:val="right"/>
              <w:rPr>
                <w:rFonts w:ascii="Arial" w:hAnsi="Arial" w:cs="Arial"/>
                <w:sz w:val="20"/>
                <w:szCs w:val="20"/>
                <w:lang w:val="es-CR"/>
              </w:rPr>
            </w:pPr>
            <w:r w:rsidRPr="00437AAE">
              <w:rPr>
                <w:rFonts w:ascii="Arial" w:hAnsi="Arial" w:cs="Arial"/>
                <w:sz w:val="20"/>
                <w:szCs w:val="20"/>
                <w:lang w:val="es-CR"/>
              </w:rPr>
              <w:t>$21,294</w:t>
            </w:r>
          </w:p>
        </w:tc>
        <w:tc>
          <w:tcPr>
            <w:tcW w:w="1202" w:type="dxa"/>
            <w:tcBorders>
              <w:left w:val="single" w:sz="12" w:space="0" w:color="auto"/>
              <w:right w:val="single" w:sz="12" w:space="0" w:color="auto"/>
            </w:tcBorders>
          </w:tcPr>
          <w:p w:rsidR="009D56C0" w:rsidRPr="00437AAE" w:rsidRDefault="009D56C0" w:rsidP="00736481">
            <w:pPr>
              <w:jc w:val="right"/>
              <w:rPr>
                <w:rFonts w:ascii="Arial" w:hAnsi="Arial" w:cs="Arial"/>
                <w:sz w:val="20"/>
                <w:szCs w:val="20"/>
                <w:lang w:val="es-CR"/>
              </w:rPr>
            </w:pPr>
            <w:r w:rsidRPr="00437AAE">
              <w:rPr>
                <w:rFonts w:ascii="Arial" w:hAnsi="Arial" w:cs="Arial"/>
                <w:sz w:val="20"/>
                <w:szCs w:val="20"/>
                <w:lang w:val="es-CR"/>
              </w:rPr>
              <w:t>$21,294</w:t>
            </w:r>
          </w:p>
        </w:tc>
      </w:tr>
      <w:tr w:rsidR="009D56C0" w:rsidRPr="00437AAE">
        <w:trPr>
          <w:trHeight w:val="509"/>
          <w:jc w:val="center"/>
        </w:trPr>
        <w:tc>
          <w:tcPr>
            <w:tcW w:w="1540" w:type="dxa"/>
            <w:tcBorders>
              <w:left w:val="single" w:sz="12" w:space="0" w:color="auto"/>
            </w:tcBorders>
          </w:tcPr>
          <w:p w:rsidR="009D56C0" w:rsidRPr="00437AAE" w:rsidRDefault="009D56C0" w:rsidP="00223760">
            <w:pPr>
              <w:jc w:val="both"/>
              <w:rPr>
                <w:rFonts w:ascii="Arial" w:hAnsi="Arial" w:cs="Arial"/>
                <w:sz w:val="20"/>
                <w:szCs w:val="20"/>
                <w:lang w:val="es-CR"/>
              </w:rPr>
            </w:pPr>
            <w:r w:rsidRPr="00437AAE">
              <w:rPr>
                <w:rFonts w:ascii="Arial" w:hAnsi="Arial" w:cs="Arial"/>
                <w:sz w:val="20"/>
                <w:szCs w:val="20"/>
                <w:lang w:val="es-CR"/>
              </w:rPr>
              <w:t>2005</w:t>
            </w:r>
          </w:p>
        </w:tc>
        <w:tc>
          <w:tcPr>
            <w:tcW w:w="1339" w:type="dxa"/>
            <w:tcBorders>
              <w:right w:val="single" w:sz="12" w:space="0" w:color="auto"/>
            </w:tcBorders>
          </w:tcPr>
          <w:p w:rsidR="009D56C0" w:rsidRPr="00437AAE" w:rsidRDefault="009D56C0" w:rsidP="00223760">
            <w:pPr>
              <w:jc w:val="right"/>
              <w:rPr>
                <w:rFonts w:ascii="Arial" w:hAnsi="Arial" w:cs="Arial"/>
                <w:sz w:val="20"/>
                <w:szCs w:val="20"/>
                <w:lang w:val="es-CR"/>
              </w:rPr>
            </w:pPr>
            <w:r w:rsidRPr="00437AAE">
              <w:rPr>
                <w:rFonts w:ascii="Arial" w:hAnsi="Arial" w:cs="Arial"/>
                <w:sz w:val="20"/>
                <w:szCs w:val="20"/>
                <w:lang w:val="es-CR"/>
              </w:rPr>
              <w:t>$282,724</w:t>
            </w:r>
          </w:p>
        </w:tc>
        <w:tc>
          <w:tcPr>
            <w:tcW w:w="1551" w:type="dxa"/>
            <w:tcBorders>
              <w:left w:val="single" w:sz="12" w:space="0" w:color="auto"/>
            </w:tcBorders>
          </w:tcPr>
          <w:p w:rsidR="009D56C0" w:rsidRPr="00437AAE" w:rsidRDefault="009D56C0" w:rsidP="00223760">
            <w:pPr>
              <w:jc w:val="right"/>
              <w:rPr>
                <w:rFonts w:ascii="Arial" w:hAnsi="Arial" w:cs="Arial"/>
                <w:sz w:val="20"/>
                <w:szCs w:val="20"/>
                <w:lang w:val="es-CR"/>
              </w:rPr>
            </w:pPr>
            <w:r w:rsidRPr="00437AAE">
              <w:rPr>
                <w:rFonts w:ascii="Arial" w:hAnsi="Arial" w:cs="Arial"/>
                <w:sz w:val="20"/>
                <w:szCs w:val="20"/>
                <w:lang w:val="es-CR"/>
              </w:rPr>
              <w:t>$282,724</w:t>
            </w:r>
          </w:p>
        </w:tc>
        <w:tc>
          <w:tcPr>
            <w:tcW w:w="1551" w:type="dxa"/>
          </w:tcPr>
          <w:p w:rsidR="009D56C0" w:rsidRPr="00437AAE" w:rsidRDefault="009D56C0" w:rsidP="00BC1348">
            <w:pPr>
              <w:jc w:val="right"/>
              <w:rPr>
                <w:rFonts w:ascii="Arial" w:hAnsi="Arial" w:cs="Arial"/>
                <w:sz w:val="20"/>
                <w:szCs w:val="20"/>
                <w:lang w:val="es-CR"/>
              </w:rPr>
            </w:pPr>
            <w:r w:rsidRPr="00437AAE">
              <w:rPr>
                <w:rFonts w:ascii="Arial" w:hAnsi="Arial" w:cs="Arial"/>
                <w:sz w:val="20"/>
                <w:szCs w:val="20"/>
                <w:lang w:val="es-CR"/>
              </w:rPr>
              <w:t>$0,00</w:t>
            </w:r>
          </w:p>
        </w:tc>
        <w:tc>
          <w:tcPr>
            <w:tcW w:w="1551" w:type="dxa"/>
            <w:tcBorders>
              <w:right w:val="single" w:sz="12" w:space="0" w:color="auto"/>
            </w:tcBorders>
          </w:tcPr>
          <w:p w:rsidR="009D56C0" w:rsidRPr="00437AAE" w:rsidRDefault="009D56C0" w:rsidP="00BC1348">
            <w:pPr>
              <w:jc w:val="right"/>
              <w:rPr>
                <w:rFonts w:ascii="Arial" w:hAnsi="Arial" w:cs="Arial"/>
                <w:sz w:val="20"/>
                <w:szCs w:val="20"/>
                <w:lang w:val="es-CR"/>
              </w:rPr>
            </w:pPr>
            <w:r w:rsidRPr="00437AAE">
              <w:rPr>
                <w:rFonts w:ascii="Arial" w:hAnsi="Arial" w:cs="Arial"/>
                <w:sz w:val="20"/>
                <w:szCs w:val="20"/>
                <w:lang w:val="es-CR"/>
              </w:rPr>
              <w:t>$0,00</w:t>
            </w:r>
          </w:p>
        </w:tc>
        <w:tc>
          <w:tcPr>
            <w:tcW w:w="1095" w:type="dxa"/>
            <w:tcBorders>
              <w:left w:val="single" w:sz="12" w:space="0" w:color="auto"/>
            </w:tcBorders>
          </w:tcPr>
          <w:p w:rsidR="009D56C0" w:rsidRPr="00437AAE" w:rsidRDefault="009D56C0" w:rsidP="00223760">
            <w:pPr>
              <w:jc w:val="right"/>
              <w:rPr>
                <w:rFonts w:ascii="Arial" w:hAnsi="Arial" w:cs="Arial"/>
                <w:sz w:val="20"/>
                <w:szCs w:val="20"/>
                <w:lang w:val="es-CR"/>
              </w:rPr>
            </w:pPr>
            <w:r w:rsidRPr="00437AAE">
              <w:rPr>
                <w:rFonts w:ascii="Arial" w:hAnsi="Arial" w:cs="Arial"/>
                <w:sz w:val="20"/>
                <w:szCs w:val="20"/>
                <w:lang w:val="es-CR"/>
              </w:rPr>
              <w:t>$273,867</w:t>
            </w:r>
          </w:p>
        </w:tc>
        <w:tc>
          <w:tcPr>
            <w:tcW w:w="1073" w:type="dxa"/>
            <w:tcBorders>
              <w:right w:val="single" w:sz="12" w:space="0" w:color="auto"/>
            </w:tcBorders>
          </w:tcPr>
          <w:p w:rsidR="009D56C0" w:rsidRPr="00437AAE" w:rsidRDefault="009D56C0" w:rsidP="0008665B">
            <w:pPr>
              <w:jc w:val="right"/>
              <w:rPr>
                <w:rFonts w:ascii="Arial" w:hAnsi="Arial" w:cs="Arial"/>
                <w:sz w:val="20"/>
                <w:szCs w:val="20"/>
                <w:lang w:val="es-CR"/>
              </w:rPr>
            </w:pPr>
            <w:r w:rsidRPr="00437AAE">
              <w:rPr>
                <w:rFonts w:ascii="Arial" w:hAnsi="Arial" w:cs="Arial"/>
                <w:sz w:val="20"/>
                <w:szCs w:val="20"/>
                <w:lang w:val="es-CR"/>
              </w:rPr>
              <w:t>$8,857</w:t>
            </w:r>
          </w:p>
        </w:tc>
        <w:tc>
          <w:tcPr>
            <w:tcW w:w="1202" w:type="dxa"/>
            <w:tcBorders>
              <w:left w:val="single" w:sz="12" w:space="0" w:color="auto"/>
              <w:right w:val="single" w:sz="12" w:space="0" w:color="auto"/>
            </w:tcBorders>
          </w:tcPr>
          <w:p w:rsidR="009D56C0" w:rsidRPr="00437AAE" w:rsidRDefault="009D56C0" w:rsidP="00223760">
            <w:pPr>
              <w:jc w:val="right"/>
              <w:rPr>
                <w:rFonts w:ascii="Arial" w:hAnsi="Arial" w:cs="Arial"/>
                <w:sz w:val="20"/>
                <w:szCs w:val="20"/>
                <w:lang w:val="es-CR"/>
              </w:rPr>
            </w:pPr>
            <w:r w:rsidRPr="00437AAE">
              <w:rPr>
                <w:rFonts w:ascii="Arial" w:hAnsi="Arial" w:cs="Arial"/>
                <w:sz w:val="20"/>
                <w:szCs w:val="20"/>
                <w:lang w:val="es-CR"/>
              </w:rPr>
              <w:t>$30,151</w:t>
            </w:r>
          </w:p>
        </w:tc>
      </w:tr>
      <w:tr w:rsidR="009D56C0" w:rsidRPr="00437AAE">
        <w:trPr>
          <w:trHeight w:val="509"/>
          <w:jc w:val="center"/>
        </w:trPr>
        <w:tc>
          <w:tcPr>
            <w:tcW w:w="1540" w:type="dxa"/>
            <w:tcBorders>
              <w:left w:val="single" w:sz="12" w:space="0" w:color="auto"/>
            </w:tcBorders>
          </w:tcPr>
          <w:p w:rsidR="009D56C0" w:rsidRPr="00437AAE" w:rsidRDefault="009D56C0" w:rsidP="00223760">
            <w:pPr>
              <w:jc w:val="both"/>
              <w:rPr>
                <w:rFonts w:ascii="Arial" w:hAnsi="Arial" w:cs="Arial"/>
                <w:sz w:val="20"/>
                <w:szCs w:val="20"/>
                <w:lang w:val="es-CR"/>
              </w:rPr>
            </w:pPr>
            <w:r w:rsidRPr="00437AAE">
              <w:rPr>
                <w:rFonts w:ascii="Arial" w:hAnsi="Arial" w:cs="Arial"/>
                <w:sz w:val="20"/>
                <w:szCs w:val="20"/>
                <w:lang w:val="es-CR"/>
              </w:rPr>
              <w:t>2006</w:t>
            </w:r>
          </w:p>
        </w:tc>
        <w:tc>
          <w:tcPr>
            <w:tcW w:w="1339" w:type="dxa"/>
            <w:tcBorders>
              <w:right w:val="single" w:sz="12" w:space="0" w:color="auto"/>
            </w:tcBorders>
          </w:tcPr>
          <w:p w:rsidR="009D56C0" w:rsidRPr="00437AAE" w:rsidRDefault="009D56C0" w:rsidP="00223760">
            <w:pPr>
              <w:jc w:val="right"/>
              <w:rPr>
                <w:rFonts w:ascii="Arial" w:hAnsi="Arial" w:cs="Arial"/>
                <w:sz w:val="20"/>
                <w:szCs w:val="20"/>
                <w:lang w:val="es-CR"/>
              </w:rPr>
            </w:pPr>
            <w:r w:rsidRPr="00437AAE">
              <w:rPr>
                <w:rFonts w:ascii="Arial" w:hAnsi="Arial" w:cs="Arial"/>
                <w:sz w:val="20"/>
                <w:szCs w:val="20"/>
                <w:lang w:val="es-CR"/>
              </w:rPr>
              <w:t>$282,724</w:t>
            </w:r>
          </w:p>
        </w:tc>
        <w:tc>
          <w:tcPr>
            <w:tcW w:w="1551" w:type="dxa"/>
            <w:tcBorders>
              <w:left w:val="single" w:sz="12" w:space="0" w:color="auto"/>
            </w:tcBorders>
          </w:tcPr>
          <w:p w:rsidR="009D56C0" w:rsidRPr="00437AAE" w:rsidRDefault="009D56C0" w:rsidP="00223760">
            <w:pPr>
              <w:jc w:val="right"/>
              <w:rPr>
                <w:rFonts w:ascii="Arial" w:hAnsi="Arial" w:cs="Arial"/>
                <w:sz w:val="20"/>
                <w:szCs w:val="20"/>
                <w:lang w:val="es-CR"/>
              </w:rPr>
            </w:pPr>
            <w:r w:rsidRPr="00437AAE">
              <w:rPr>
                <w:rFonts w:ascii="Arial" w:hAnsi="Arial" w:cs="Arial"/>
                <w:sz w:val="20"/>
                <w:szCs w:val="20"/>
                <w:lang w:val="es-CR"/>
              </w:rPr>
              <w:t>$282,709</w:t>
            </w:r>
          </w:p>
        </w:tc>
        <w:tc>
          <w:tcPr>
            <w:tcW w:w="1551" w:type="dxa"/>
          </w:tcPr>
          <w:p w:rsidR="009D56C0" w:rsidRPr="00437AAE" w:rsidRDefault="009D56C0" w:rsidP="00BC1348">
            <w:pPr>
              <w:jc w:val="right"/>
              <w:rPr>
                <w:rFonts w:ascii="Arial" w:hAnsi="Arial" w:cs="Arial"/>
                <w:sz w:val="20"/>
                <w:szCs w:val="20"/>
                <w:lang w:val="es-CR"/>
              </w:rPr>
            </w:pPr>
            <w:r w:rsidRPr="00437AAE">
              <w:rPr>
                <w:rFonts w:ascii="Arial" w:hAnsi="Arial" w:cs="Arial"/>
                <w:sz w:val="20"/>
                <w:szCs w:val="20"/>
                <w:lang w:val="es-CR"/>
              </w:rPr>
              <w:t>$15,00</w:t>
            </w:r>
          </w:p>
        </w:tc>
        <w:tc>
          <w:tcPr>
            <w:tcW w:w="1551" w:type="dxa"/>
            <w:tcBorders>
              <w:right w:val="single" w:sz="12" w:space="0" w:color="auto"/>
            </w:tcBorders>
          </w:tcPr>
          <w:p w:rsidR="009D56C0" w:rsidRPr="00437AAE" w:rsidRDefault="009D56C0" w:rsidP="00BC1348">
            <w:pPr>
              <w:jc w:val="right"/>
              <w:rPr>
                <w:rFonts w:ascii="Arial" w:hAnsi="Arial" w:cs="Arial"/>
                <w:sz w:val="20"/>
                <w:szCs w:val="20"/>
                <w:lang w:val="es-CR"/>
              </w:rPr>
            </w:pPr>
            <w:r w:rsidRPr="00437AAE">
              <w:rPr>
                <w:rFonts w:ascii="Arial" w:hAnsi="Arial" w:cs="Arial"/>
                <w:sz w:val="20"/>
                <w:szCs w:val="20"/>
                <w:lang w:val="es-CR"/>
              </w:rPr>
              <w:t>$15,00</w:t>
            </w:r>
          </w:p>
        </w:tc>
        <w:tc>
          <w:tcPr>
            <w:tcW w:w="1095" w:type="dxa"/>
            <w:tcBorders>
              <w:left w:val="single" w:sz="12" w:space="0" w:color="auto"/>
            </w:tcBorders>
          </w:tcPr>
          <w:p w:rsidR="009D56C0" w:rsidRPr="00437AAE" w:rsidRDefault="009D56C0" w:rsidP="00223760">
            <w:pPr>
              <w:jc w:val="right"/>
              <w:rPr>
                <w:rFonts w:ascii="Arial" w:hAnsi="Arial" w:cs="Arial"/>
                <w:sz w:val="20"/>
                <w:szCs w:val="20"/>
                <w:lang w:val="es-CR"/>
              </w:rPr>
            </w:pPr>
            <w:r w:rsidRPr="00437AAE">
              <w:rPr>
                <w:rFonts w:ascii="Arial" w:hAnsi="Arial" w:cs="Arial"/>
                <w:sz w:val="20"/>
                <w:szCs w:val="20"/>
                <w:lang w:val="es-CR"/>
              </w:rPr>
              <w:t>$273,826</w:t>
            </w:r>
          </w:p>
        </w:tc>
        <w:tc>
          <w:tcPr>
            <w:tcW w:w="1073" w:type="dxa"/>
            <w:tcBorders>
              <w:right w:val="single" w:sz="12" w:space="0" w:color="auto"/>
            </w:tcBorders>
          </w:tcPr>
          <w:p w:rsidR="009D56C0" w:rsidRPr="00437AAE" w:rsidRDefault="009D56C0" w:rsidP="0008665B">
            <w:pPr>
              <w:jc w:val="right"/>
              <w:rPr>
                <w:rFonts w:ascii="Arial" w:hAnsi="Arial" w:cs="Arial"/>
                <w:sz w:val="20"/>
                <w:szCs w:val="20"/>
                <w:lang w:val="es-CR"/>
              </w:rPr>
            </w:pPr>
            <w:r w:rsidRPr="00437AAE">
              <w:rPr>
                <w:rFonts w:ascii="Arial" w:hAnsi="Arial" w:cs="Arial"/>
                <w:sz w:val="20"/>
                <w:szCs w:val="20"/>
                <w:lang w:val="es-CR"/>
              </w:rPr>
              <w:t>$8,883</w:t>
            </w:r>
          </w:p>
        </w:tc>
        <w:tc>
          <w:tcPr>
            <w:tcW w:w="1202" w:type="dxa"/>
            <w:tcBorders>
              <w:left w:val="single" w:sz="12" w:space="0" w:color="auto"/>
              <w:right w:val="single" w:sz="12" w:space="0" w:color="auto"/>
            </w:tcBorders>
          </w:tcPr>
          <w:p w:rsidR="009D56C0" w:rsidRPr="00437AAE" w:rsidRDefault="009D56C0" w:rsidP="00223760">
            <w:pPr>
              <w:jc w:val="right"/>
              <w:rPr>
                <w:rFonts w:ascii="Arial" w:hAnsi="Arial" w:cs="Arial"/>
                <w:sz w:val="20"/>
                <w:szCs w:val="20"/>
                <w:lang w:val="es-CR"/>
              </w:rPr>
            </w:pPr>
            <w:r w:rsidRPr="00437AAE">
              <w:rPr>
                <w:rFonts w:ascii="Arial" w:hAnsi="Arial" w:cs="Arial"/>
                <w:sz w:val="20"/>
                <w:szCs w:val="20"/>
                <w:lang w:val="es-CR"/>
              </w:rPr>
              <w:t>$39,034</w:t>
            </w:r>
          </w:p>
        </w:tc>
      </w:tr>
      <w:tr w:rsidR="009D56C0" w:rsidRPr="00437AAE">
        <w:trPr>
          <w:trHeight w:val="509"/>
          <w:jc w:val="center"/>
        </w:trPr>
        <w:tc>
          <w:tcPr>
            <w:tcW w:w="1540" w:type="dxa"/>
            <w:tcBorders>
              <w:left w:val="single" w:sz="12" w:space="0" w:color="auto"/>
            </w:tcBorders>
          </w:tcPr>
          <w:p w:rsidR="009D56C0" w:rsidRPr="00437AAE" w:rsidRDefault="009D56C0" w:rsidP="00223760">
            <w:pPr>
              <w:jc w:val="both"/>
              <w:rPr>
                <w:rFonts w:ascii="Arial" w:hAnsi="Arial" w:cs="Arial"/>
                <w:sz w:val="20"/>
                <w:szCs w:val="20"/>
                <w:lang w:val="es-CR"/>
              </w:rPr>
            </w:pPr>
            <w:r w:rsidRPr="00437AAE">
              <w:rPr>
                <w:rFonts w:ascii="Arial" w:hAnsi="Arial" w:cs="Arial"/>
                <w:sz w:val="20"/>
                <w:szCs w:val="20"/>
                <w:lang w:val="es-CR"/>
              </w:rPr>
              <w:t>2007</w:t>
            </w:r>
          </w:p>
        </w:tc>
        <w:tc>
          <w:tcPr>
            <w:tcW w:w="1339" w:type="dxa"/>
            <w:tcBorders>
              <w:right w:val="single" w:sz="12" w:space="0" w:color="auto"/>
            </w:tcBorders>
          </w:tcPr>
          <w:p w:rsidR="009D56C0" w:rsidRPr="00437AAE" w:rsidRDefault="009D56C0" w:rsidP="00223760">
            <w:pPr>
              <w:jc w:val="right"/>
              <w:rPr>
                <w:rFonts w:ascii="Arial" w:hAnsi="Arial" w:cs="Arial"/>
                <w:sz w:val="20"/>
                <w:szCs w:val="20"/>
                <w:lang w:val="es-CR"/>
              </w:rPr>
            </w:pPr>
            <w:r w:rsidRPr="00437AAE">
              <w:rPr>
                <w:rFonts w:ascii="Arial" w:hAnsi="Arial" w:cs="Arial"/>
                <w:sz w:val="20"/>
                <w:szCs w:val="20"/>
                <w:lang w:val="es-CR"/>
              </w:rPr>
              <w:t>$282,724</w:t>
            </w:r>
          </w:p>
        </w:tc>
        <w:tc>
          <w:tcPr>
            <w:tcW w:w="1551" w:type="dxa"/>
            <w:tcBorders>
              <w:left w:val="single" w:sz="12" w:space="0" w:color="auto"/>
            </w:tcBorders>
          </w:tcPr>
          <w:p w:rsidR="009D56C0" w:rsidRPr="00437AAE" w:rsidRDefault="009D56C0" w:rsidP="00352619">
            <w:pPr>
              <w:jc w:val="right"/>
              <w:rPr>
                <w:rFonts w:ascii="Arial" w:hAnsi="Arial" w:cs="Arial"/>
                <w:sz w:val="20"/>
                <w:szCs w:val="20"/>
                <w:lang w:val="es-CR"/>
              </w:rPr>
            </w:pPr>
            <w:r w:rsidRPr="00437AAE">
              <w:rPr>
                <w:rFonts w:ascii="Arial" w:hAnsi="Arial" w:cs="Arial"/>
                <w:sz w:val="20"/>
                <w:szCs w:val="20"/>
                <w:lang w:val="es-CR"/>
              </w:rPr>
              <w:t>$282,764</w:t>
            </w:r>
          </w:p>
        </w:tc>
        <w:tc>
          <w:tcPr>
            <w:tcW w:w="1551" w:type="dxa"/>
          </w:tcPr>
          <w:p w:rsidR="009D56C0" w:rsidRPr="00437AAE" w:rsidRDefault="009D56C0" w:rsidP="00BC1348">
            <w:pPr>
              <w:jc w:val="right"/>
              <w:rPr>
                <w:rFonts w:ascii="Arial" w:hAnsi="Arial" w:cs="Arial"/>
                <w:sz w:val="20"/>
                <w:szCs w:val="20"/>
                <w:lang w:val="es-CR"/>
              </w:rPr>
            </w:pPr>
            <w:r w:rsidRPr="00437AAE">
              <w:rPr>
                <w:rFonts w:ascii="Arial" w:hAnsi="Arial" w:cs="Arial"/>
                <w:sz w:val="20"/>
                <w:szCs w:val="20"/>
                <w:lang w:val="es-CR"/>
              </w:rPr>
              <w:t>($40,00)</w:t>
            </w:r>
          </w:p>
        </w:tc>
        <w:tc>
          <w:tcPr>
            <w:tcW w:w="1551" w:type="dxa"/>
            <w:tcBorders>
              <w:right w:val="single" w:sz="12" w:space="0" w:color="auto"/>
            </w:tcBorders>
          </w:tcPr>
          <w:p w:rsidR="009D56C0" w:rsidRPr="00437AAE" w:rsidRDefault="009D56C0" w:rsidP="00BC1348">
            <w:pPr>
              <w:jc w:val="right"/>
              <w:rPr>
                <w:rFonts w:ascii="Arial" w:hAnsi="Arial" w:cs="Arial"/>
                <w:sz w:val="20"/>
                <w:szCs w:val="20"/>
                <w:lang w:val="es-CR"/>
              </w:rPr>
            </w:pPr>
            <w:r w:rsidRPr="00437AAE">
              <w:rPr>
                <w:rFonts w:ascii="Arial" w:hAnsi="Arial" w:cs="Arial"/>
                <w:sz w:val="20"/>
                <w:szCs w:val="20"/>
                <w:lang w:val="es-CR"/>
              </w:rPr>
              <w:t>($25,00)</w:t>
            </w:r>
          </w:p>
        </w:tc>
        <w:tc>
          <w:tcPr>
            <w:tcW w:w="1095" w:type="dxa"/>
            <w:tcBorders>
              <w:left w:val="single" w:sz="12" w:space="0" w:color="auto"/>
            </w:tcBorders>
          </w:tcPr>
          <w:p w:rsidR="009D56C0" w:rsidRPr="00437AAE" w:rsidRDefault="009D56C0" w:rsidP="00223760">
            <w:pPr>
              <w:jc w:val="right"/>
              <w:rPr>
                <w:rFonts w:ascii="Arial" w:hAnsi="Arial" w:cs="Arial"/>
                <w:sz w:val="20"/>
                <w:szCs w:val="20"/>
                <w:lang w:val="es-CR"/>
              </w:rPr>
            </w:pPr>
            <w:r w:rsidRPr="00437AAE">
              <w:rPr>
                <w:rFonts w:ascii="Arial" w:hAnsi="Arial" w:cs="Arial"/>
                <w:sz w:val="20"/>
                <w:szCs w:val="20"/>
                <w:lang w:val="es-CR"/>
              </w:rPr>
              <w:t>$296,904</w:t>
            </w:r>
          </w:p>
          <w:p w:rsidR="009D56C0" w:rsidRPr="00437AAE" w:rsidRDefault="009D56C0" w:rsidP="00223760">
            <w:pPr>
              <w:jc w:val="right"/>
              <w:rPr>
                <w:rFonts w:ascii="Arial" w:hAnsi="Arial" w:cs="Arial"/>
                <w:sz w:val="20"/>
                <w:szCs w:val="20"/>
                <w:lang w:val="es-CR"/>
              </w:rPr>
            </w:pPr>
          </w:p>
        </w:tc>
        <w:tc>
          <w:tcPr>
            <w:tcW w:w="1073" w:type="dxa"/>
            <w:tcBorders>
              <w:right w:val="single" w:sz="12" w:space="0" w:color="auto"/>
            </w:tcBorders>
          </w:tcPr>
          <w:p w:rsidR="009D56C0" w:rsidRPr="00437AAE" w:rsidRDefault="009D56C0" w:rsidP="0008665B">
            <w:pPr>
              <w:jc w:val="right"/>
              <w:rPr>
                <w:rFonts w:ascii="Arial" w:hAnsi="Arial" w:cs="Arial"/>
                <w:sz w:val="20"/>
                <w:szCs w:val="20"/>
                <w:lang w:val="es-CR"/>
              </w:rPr>
            </w:pPr>
            <w:r w:rsidRPr="00437AAE">
              <w:rPr>
                <w:rFonts w:ascii="Arial" w:hAnsi="Arial" w:cs="Arial"/>
                <w:sz w:val="20"/>
                <w:szCs w:val="20"/>
                <w:lang w:val="es-CR"/>
              </w:rPr>
              <w:t>($14,140)</w:t>
            </w:r>
          </w:p>
        </w:tc>
        <w:tc>
          <w:tcPr>
            <w:tcW w:w="1202" w:type="dxa"/>
            <w:tcBorders>
              <w:left w:val="single" w:sz="12" w:space="0" w:color="auto"/>
              <w:right w:val="single" w:sz="12" w:space="0" w:color="auto"/>
            </w:tcBorders>
          </w:tcPr>
          <w:p w:rsidR="009D56C0" w:rsidRPr="00437AAE" w:rsidRDefault="009D56C0" w:rsidP="00352619">
            <w:pPr>
              <w:jc w:val="right"/>
              <w:rPr>
                <w:rFonts w:ascii="Arial" w:hAnsi="Arial" w:cs="Arial"/>
                <w:sz w:val="20"/>
                <w:szCs w:val="20"/>
                <w:lang w:val="es-CR"/>
              </w:rPr>
            </w:pPr>
            <w:r w:rsidRPr="00437AAE">
              <w:rPr>
                <w:rFonts w:ascii="Arial" w:hAnsi="Arial" w:cs="Arial"/>
                <w:sz w:val="20"/>
                <w:szCs w:val="20"/>
                <w:lang w:val="es-CR"/>
              </w:rPr>
              <w:t>$24,894</w:t>
            </w:r>
          </w:p>
        </w:tc>
      </w:tr>
      <w:tr w:rsidR="009D56C0" w:rsidRPr="00437AAE">
        <w:trPr>
          <w:trHeight w:val="520"/>
          <w:jc w:val="center"/>
        </w:trPr>
        <w:tc>
          <w:tcPr>
            <w:tcW w:w="1540" w:type="dxa"/>
            <w:tcBorders>
              <w:left w:val="single" w:sz="12" w:space="0" w:color="auto"/>
            </w:tcBorders>
          </w:tcPr>
          <w:p w:rsidR="009D56C0" w:rsidRPr="00437AAE" w:rsidRDefault="009D56C0" w:rsidP="00223760">
            <w:pPr>
              <w:jc w:val="both"/>
              <w:rPr>
                <w:rFonts w:ascii="Arial" w:hAnsi="Arial" w:cs="Arial"/>
                <w:sz w:val="20"/>
                <w:szCs w:val="20"/>
                <w:lang w:val="es-CR"/>
              </w:rPr>
            </w:pPr>
            <w:r w:rsidRPr="00437AAE">
              <w:rPr>
                <w:rFonts w:ascii="Arial" w:hAnsi="Arial" w:cs="Arial"/>
                <w:sz w:val="20"/>
                <w:szCs w:val="20"/>
                <w:lang w:val="es-CR"/>
              </w:rPr>
              <w:t>2008</w:t>
            </w:r>
          </w:p>
        </w:tc>
        <w:tc>
          <w:tcPr>
            <w:tcW w:w="1339" w:type="dxa"/>
            <w:tcBorders>
              <w:right w:val="single" w:sz="12" w:space="0" w:color="auto"/>
            </w:tcBorders>
          </w:tcPr>
          <w:p w:rsidR="009D56C0" w:rsidRPr="00437AAE" w:rsidRDefault="009D56C0" w:rsidP="00223760">
            <w:pPr>
              <w:jc w:val="right"/>
              <w:rPr>
                <w:rFonts w:ascii="Arial" w:hAnsi="Arial" w:cs="Arial"/>
                <w:sz w:val="20"/>
                <w:szCs w:val="20"/>
                <w:lang w:val="es-CR"/>
              </w:rPr>
            </w:pPr>
            <w:r w:rsidRPr="00437AAE">
              <w:rPr>
                <w:rFonts w:ascii="Arial" w:hAnsi="Arial" w:cs="Arial"/>
                <w:sz w:val="20"/>
                <w:szCs w:val="20"/>
                <w:lang w:val="es-CR"/>
              </w:rPr>
              <w:t>$282,724</w:t>
            </w:r>
          </w:p>
        </w:tc>
        <w:tc>
          <w:tcPr>
            <w:tcW w:w="1551" w:type="dxa"/>
            <w:tcBorders>
              <w:left w:val="single" w:sz="12" w:space="0" w:color="auto"/>
            </w:tcBorders>
          </w:tcPr>
          <w:p w:rsidR="009D56C0" w:rsidRPr="00437AAE" w:rsidRDefault="009D56C0" w:rsidP="00352619">
            <w:pPr>
              <w:jc w:val="right"/>
              <w:rPr>
                <w:rFonts w:ascii="Arial" w:hAnsi="Arial" w:cs="Arial"/>
                <w:sz w:val="20"/>
                <w:szCs w:val="20"/>
                <w:lang w:val="es-CR"/>
              </w:rPr>
            </w:pPr>
            <w:r w:rsidRPr="00437AAE">
              <w:rPr>
                <w:rFonts w:ascii="Arial" w:hAnsi="Arial" w:cs="Arial"/>
                <w:sz w:val="20"/>
                <w:szCs w:val="20"/>
                <w:lang w:val="es-CR"/>
              </w:rPr>
              <w:t>$282,749</w:t>
            </w:r>
          </w:p>
        </w:tc>
        <w:tc>
          <w:tcPr>
            <w:tcW w:w="1551" w:type="dxa"/>
          </w:tcPr>
          <w:p w:rsidR="009D56C0" w:rsidRPr="00437AAE" w:rsidRDefault="009D56C0" w:rsidP="00BC1348">
            <w:pPr>
              <w:jc w:val="right"/>
              <w:rPr>
                <w:rFonts w:ascii="Arial" w:hAnsi="Arial" w:cs="Arial"/>
                <w:sz w:val="20"/>
                <w:szCs w:val="20"/>
                <w:lang w:val="es-CR"/>
              </w:rPr>
            </w:pPr>
            <w:r w:rsidRPr="00437AAE">
              <w:rPr>
                <w:rFonts w:ascii="Arial" w:hAnsi="Arial" w:cs="Arial"/>
                <w:sz w:val="20"/>
                <w:szCs w:val="20"/>
                <w:lang w:val="es-CR"/>
              </w:rPr>
              <w:t>($25,00)</w:t>
            </w:r>
          </w:p>
        </w:tc>
        <w:tc>
          <w:tcPr>
            <w:tcW w:w="1551" w:type="dxa"/>
            <w:tcBorders>
              <w:right w:val="single" w:sz="12" w:space="0" w:color="auto"/>
            </w:tcBorders>
          </w:tcPr>
          <w:p w:rsidR="009D56C0" w:rsidRPr="00437AAE" w:rsidRDefault="009D56C0" w:rsidP="00BC1348">
            <w:pPr>
              <w:jc w:val="right"/>
              <w:rPr>
                <w:rFonts w:ascii="Arial" w:hAnsi="Arial" w:cs="Arial"/>
                <w:sz w:val="20"/>
                <w:szCs w:val="20"/>
                <w:lang w:val="es-CR"/>
              </w:rPr>
            </w:pPr>
            <w:r w:rsidRPr="00437AAE">
              <w:rPr>
                <w:rFonts w:ascii="Arial" w:hAnsi="Arial" w:cs="Arial"/>
                <w:sz w:val="20"/>
                <w:szCs w:val="20"/>
                <w:lang w:val="es-CR"/>
              </w:rPr>
              <w:t>($50,00)</w:t>
            </w:r>
          </w:p>
        </w:tc>
        <w:tc>
          <w:tcPr>
            <w:tcW w:w="1095" w:type="dxa"/>
            <w:tcBorders>
              <w:left w:val="single" w:sz="12" w:space="0" w:color="auto"/>
            </w:tcBorders>
          </w:tcPr>
          <w:p w:rsidR="009D56C0" w:rsidRPr="00437AAE" w:rsidRDefault="009D56C0" w:rsidP="00091F56">
            <w:pPr>
              <w:jc w:val="right"/>
              <w:rPr>
                <w:rFonts w:ascii="Arial" w:hAnsi="Arial" w:cs="Arial"/>
                <w:sz w:val="20"/>
                <w:szCs w:val="20"/>
                <w:lang w:val="es-CR"/>
              </w:rPr>
            </w:pPr>
            <w:r w:rsidRPr="00437AAE">
              <w:rPr>
                <w:rFonts w:ascii="Arial" w:hAnsi="Arial" w:cs="Arial"/>
                <w:sz w:val="20"/>
                <w:szCs w:val="20"/>
                <w:lang w:val="es-CR"/>
              </w:rPr>
              <w:t>$233,845</w:t>
            </w:r>
          </w:p>
        </w:tc>
        <w:tc>
          <w:tcPr>
            <w:tcW w:w="1073" w:type="dxa"/>
            <w:tcBorders>
              <w:right w:val="single" w:sz="12" w:space="0" w:color="auto"/>
            </w:tcBorders>
          </w:tcPr>
          <w:p w:rsidR="009D56C0" w:rsidRPr="00437AAE" w:rsidRDefault="009D56C0" w:rsidP="00352619">
            <w:pPr>
              <w:jc w:val="right"/>
              <w:rPr>
                <w:rFonts w:ascii="Arial" w:hAnsi="Arial" w:cs="Arial"/>
                <w:sz w:val="20"/>
                <w:szCs w:val="20"/>
                <w:lang w:val="es-CR"/>
              </w:rPr>
            </w:pPr>
            <w:r w:rsidRPr="00437AAE">
              <w:rPr>
                <w:rFonts w:ascii="Arial" w:hAnsi="Arial" w:cs="Arial"/>
                <w:sz w:val="20"/>
                <w:szCs w:val="20"/>
                <w:lang w:val="es-CR"/>
              </w:rPr>
              <w:t>$48,904</w:t>
            </w:r>
          </w:p>
        </w:tc>
        <w:tc>
          <w:tcPr>
            <w:tcW w:w="1202" w:type="dxa"/>
            <w:tcBorders>
              <w:left w:val="single" w:sz="12" w:space="0" w:color="auto"/>
              <w:right w:val="single" w:sz="12" w:space="0" w:color="auto"/>
            </w:tcBorders>
          </w:tcPr>
          <w:p w:rsidR="009D56C0" w:rsidRPr="00437AAE" w:rsidRDefault="009D56C0" w:rsidP="00352619">
            <w:pPr>
              <w:jc w:val="right"/>
              <w:rPr>
                <w:rFonts w:ascii="Arial" w:hAnsi="Arial" w:cs="Arial"/>
                <w:sz w:val="20"/>
                <w:szCs w:val="20"/>
                <w:lang w:val="es-CR"/>
              </w:rPr>
            </w:pPr>
            <w:r w:rsidRPr="00437AAE">
              <w:rPr>
                <w:rFonts w:ascii="Arial" w:hAnsi="Arial" w:cs="Arial"/>
                <w:sz w:val="20"/>
                <w:szCs w:val="20"/>
                <w:lang w:val="es-CR"/>
              </w:rPr>
              <w:t>$73,798</w:t>
            </w:r>
          </w:p>
        </w:tc>
      </w:tr>
      <w:tr w:rsidR="009D56C0" w:rsidRPr="00437AAE" w:rsidTr="00D027AB">
        <w:trPr>
          <w:trHeight w:val="520"/>
          <w:jc w:val="center"/>
        </w:trPr>
        <w:tc>
          <w:tcPr>
            <w:tcW w:w="1540" w:type="dxa"/>
            <w:tcBorders>
              <w:left w:val="single" w:sz="12" w:space="0" w:color="auto"/>
              <w:bottom w:val="single" w:sz="8" w:space="0" w:color="auto"/>
            </w:tcBorders>
          </w:tcPr>
          <w:p w:rsidR="009D56C0" w:rsidRPr="00437AAE" w:rsidRDefault="009D56C0" w:rsidP="00223760">
            <w:pPr>
              <w:jc w:val="both"/>
              <w:rPr>
                <w:rFonts w:ascii="Arial" w:hAnsi="Arial" w:cs="Arial"/>
                <w:sz w:val="20"/>
                <w:szCs w:val="20"/>
                <w:lang w:val="es-CR"/>
              </w:rPr>
            </w:pPr>
            <w:r w:rsidRPr="00437AAE">
              <w:rPr>
                <w:rFonts w:ascii="Arial" w:hAnsi="Arial" w:cs="Arial"/>
                <w:sz w:val="20"/>
                <w:szCs w:val="20"/>
                <w:lang w:val="es-CR"/>
              </w:rPr>
              <w:t>2009</w:t>
            </w:r>
          </w:p>
        </w:tc>
        <w:tc>
          <w:tcPr>
            <w:tcW w:w="1339" w:type="dxa"/>
            <w:tcBorders>
              <w:bottom w:val="single" w:sz="8" w:space="0" w:color="auto"/>
              <w:right w:val="single" w:sz="12" w:space="0" w:color="auto"/>
            </w:tcBorders>
          </w:tcPr>
          <w:p w:rsidR="009D56C0" w:rsidRPr="00437AAE" w:rsidRDefault="009D56C0" w:rsidP="00223760">
            <w:pPr>
              <w:jc w:val="right"/>
              <w:rPr>
                <w:rFonts w:ascii="Arial" w:hAnsi="Arial" w:cs="Arial"/>
                <w:sz w:val="20"/>
                <w:szCs w:val="20"/>
                <w:lang w:val="es-CR"/>
              </w:rPr>
            </w:pPr>
            <w:r w:rsidRPr="00437AAE">
              <w:rPr>
                <w:rFonts w:ascii="Arial" w:hAnsi="Arial" w:cs="Arial"/>
                <w:sz w:val="20"/>
                <w:szCs w:val="20"/>
                <w:lang w:val="es-CR"/>
              </w:rPr>
              <w:t>$282,724</w:t>
            </w:r>
          </w:p>
        </w:tc>
        <w:tc>
          <w:tcPr>
            <w:tcW w:w="1551" w:type="dxa"/>
            <w:tcBorders>
              <w:left w:val="single" w:sz="12" w:space="0" w:color="auto"/>
              <w:bottom w:val="single" w:sz="8" w:space="0" w:color="auto"/>
            </w:tcBorders>
          </w:tcPr>
          <w:p w:rsidR="009D56C0" w:rsidRPr="00437AAE" w:rsidRDefault="009D56C0" w:rsidP="00352619">
            <w:pPr>
              <w:jc w:val="right"/>
              <w:rPr>
                <w:rFonts w:ascii="Arial" w:hAnsi="Arial" w:cs="Arial"/>
                <w:sz w:val="20"/>
                <w:szCs w:val="20"/>
                <w:lang w:val="es-CR"/>
              </w:rPr>
            </w:pPr>
            <w:r w:rsidRPr="00437AAE">
              <w:rPr>
                <w:rFonts w:ascii="Arial" w:hAnsi="Arial" w:cs="Arial"/>
                <w:sz w:val="20"/>
                <w:szCs w:val="20"/>
                <w:lang w:val="es-CR"/>
              </w:rPr>
              <w:t>$277,639</w:t>
            </w:r>
          </w:p>
        </w:tc>
        <w:tc>
          <w:tcPr>
            <w:tcW w:w="1551" w:type="dxa"/>
            <w:tcBorders>
              <w:bottom w:val="single" w:sz="8" w:space="0" w:color="auto"/>
            </w:tcBorders>
          </w:tcPr>
          <w:p w:rsidR="009D56C0" w:rsidRPr="00437AAE" w:rsidRDefault="009D56C0" w:rsidP="00352619">
            <w:pPr>
              <w:jc w:val="right"/>
              <w:rPr>
                <w:rFonts w:ascii="Arial" w:hAnsi="Arial" w:cs="Arial"/>
                <w:sz w:val="20"/>
                <w:szCs w:val="20"/>
                <w:lang w:val="es-CR"/>
              </w:rPr>
            </w:pPr>
            <w:r w:rsidRPr="00437AAE">
              <w:rPr>
                <w:rFonts w:ascii="Arial" w:hAnsi="Arial" w:cs="Arial"/>
                <w:sz w:val="20"/>
                <w:szCs w:val="20"/>
                <w:lang w:val="es-CR"/>
              </w:rPr>
              <w:t>$5,085</w:t>
            </w:r>
          </w:p>
        </w:tc>
        <w:tc>
          <w:tcPr>
            <w:tcW w:w="1551" w:type="dxa"/>
            <w:tcBorders>
              <w:bottom w:val="single" w:sz="8" w:space="0" w:color="auto"/>
              <w:right w:val="single" w:sz="12" w:space="0" w:color="auto"/>
            </w:tcBorders>
          </w:tcPr>
          <w:p w:rsidR="009D56C0" w:rsidRPr="00437AAE" w:rsidRDefault="009D56C0" w:rsidP="00BC1348">
            <w:pPr>
              <w:jc w:val="right"/>
              <w:rPr>
                <w:rFonts w:ascii="Arial" w:hAnsi="Arial" w:cs="Arial"/>
                <w:sz w:val="20"/>
                <w:szCs w:val="20"/>
                <w:lang w:val="es-CR"/>
              </w:rPr>
            </w:pPr>
            <w:r w:rsidRPr="00437AAE">
              <w:rPr>
                <w:rFonts w:ascii="Arial" w:hAnsi="Arial" w:cs="Arial"/>
                <w:sz w:val="20"/>
                <w:szCs w:val="20"/>
                <w:lang w:val="es-CR"/>
              </w:rPr>
              <w:t>$5,035</w:t>
            </w:r>
          </w:p>
        </w:tc>
        <w:tc>
          <w:tcPr>
            <w:tcW w:w="1095" w:type="dxa"/>
            <w:tcBorders>
              <w:left w:val="single" w:sz="12" w:space="0" w:color="auto"/>
              <w:bottom w:val="single" w:sz="8" w:space="0" w:color="auto"/>
            </w:tcBorders>
          </w:tcPr>
          <w:p w:rsidR="009D56C0" w:rsidRPr="00437AAE" w:rsidRDefault="009D56C0" w:rsidP="00223760">
            <w:pPr>
              <w:jc w:val="right"/>
              <w:rPr>
                <w:rFonts w:ascii="Arial" w:hAnsi="Arial" w:cs="Arial"/>
                <w:sz w:val="20"/>
                <w:szCs w:val="20"/>
                <w:lang w:val="es-CR"/>
              </w:rPr>
            </w:pPr>
            <w:r w:rsidRPr="00437AAE">
              <w:rPr>
                <w:rFonts w:ascii="Arial" w:hAnsi="Arial" w:cs="Arial"/>
                <w:sz w:val="20"/>
                <w:szCs w:val="20"/>
                <w:lang w:val="es-CR"/>
              </w:rPr>
              <w:t>$232,762</w:t>
            </w:r>
          </w:p>
        </w:tc>
        <w:tc>
          <w:tcPr>
            <w:tcW w:w="1073" w:type="dxa"/>
            <w:tcBorders>
              <w:bottom w:val="single" w:sz="8" w:space="0" w:color="auto"/>
              <w:right w:val="single" w:sz="12" w:space="0" w:color="auto"/>
            </w:tcBorders>
          </w:tcPr>
          <w:p w:rsidR="009D56C0" w:rsidRPr="00437AAE" w:rsidRDefault="009D56C0" w:rsidP="00352619">
            <w:pPr>
              <w:jc w:val="right"/>
              <w:rPr>
                <w:rFonts w:ascii="Arial" w:hAnsi="Arial" w:cs="Arial"/>
                <w:sz w:val="20"/>
                <w:szCs w:val="20"/>
                <w:lang w:val="es-CR"/>
              </w:rPr>
            </w:pPr>
            <w:r w:rsidRPr="00437AAE">
              <w:rPr>
                <w:rFonts w:ascii="Arial" w:hAnsi="Arial" w:cs="Arial"/>
                <w:sz w:val="20"/>
                <w:szCs w:val="20"/>
                <w:lang w:val="es-CR"/>
              </w:rPr>
              <w:t>$44,877</w:t>
            </w:r>
          </w:p>
        </w:tc>
        <w:tc>
          <w:tcPr>
            <w:tcW w:w="1202" w:type="dxa"/>
            <w:tcBorders>
              <w:left w:val="single" w:sz="12" w:space="0" w:color="auto"/>
              <w:bottom w:val="single" w:sz="8" w:space="0" w:color="auto"/>
              <w:right w:val="single" w:sz="12" w:space="0" w:color="auto"/>
            </w:tcBorders>
          </w:tcPr>
          <w:p w:rsidR="009D56C0" w:rsidRPr="00437AAE" w:rsidRDefault="009D56C0" w:rsidP="00223760">
            <w:pPr>
              <w:jc w:val="right"/>
              <w:rPr>
                <w:rFonts w:ascii="Arial" w:hAnsi="Arial" w:cs="Arial"/>
                <w:sz w:val="20"/>
                <w:szCs w:val="20"/>
                <w:lang w:val="es-CR"/>
              </w:rPr>
            </w:pPr>
            <w:r w:rsidRPr="00437AAE">
              <w:rPr>
                <w:rFonts w:ascii="Arial" w:hAnsi="Arial" w:cs="Arial"/>
                <w:sz w:val="20"/>
                <w:szCs w:val="20"/>
                <w:lang w:val="es-CR"/>
              </w:rPr>
              <w:t>$118,675</w:t>
            </w:r>
          </w:p>
        </w:tc>
      </w:tr>
      <w:tr w:rsidR="009D56C0" w:rsidRPr="00437AAE" w:rsidTr="00636CAE">
        <w:trPr>
          <w:trHeight w:val="520"/>
          <w:jc w:val="center"/>
        </w:trPr>
        <w:tc>
          <w:tcPr>
            <w:tcW w:w="1540" w:type="dxa"/>
            <w:tcBorders>
              <w:top w:val="single" w:sz="8" w:space="0" w:color="auto"/>
              <w:left w:val="single" w:sz="12" w:space="0" w:color="auto"/>
              <w:bottom w:val="single" w:sz="2" w:space="0" w:color="auto"/>
            </w:tcBorders>
          </w:tcPr>
          <w:p w:rsidR="009D56C0" w:rsidRPr="00437AAE" w:rsidRDefault="009D56C0" w:rsidP="00223760">
            <w:pPr>
              <w:jc w:val="both"/>
              <w:rPr>
                <w:rFonts w:ascii="Arial" w:hAnsi="Arial" w:cs="Arial"/>
                <w:sz w:val="20"/>
                <w:szCs w:val="20"/>
                <w:lang w:val="es-CR"/>
              </w:rPr>
            </w:pPr>
            <w:r w:rsidRPr="00437AAE">
              <w:rPr>
                <w:rFonts w:ascii="Arial" w:hAnsi="Arial" w:cs="Arial"/>
                <w:sz w:val="20"/>
                <w:szCs w:val="20"/>
                <w:lang w:val="es-CR"/>
              </w:rPr>
              <w:t>2010</w:t>
            </w:r>
          </w:p>
        </w:tc>
        <w:tc>
          <w:tcPr>
            <w:tcW w:w="1339" w:type="dxa"/>
            <w:tcBorders>
              <w:top w:val="single" w:sz="8" w:space="0" w:color="auto"/>
              <w:bottom w:val="single" w:sz="2" w:space="0" w:color="auto"/>
              <w:right w:val="single" w:sz="12" w:space="0" w:color="auto"/>
            </w:tcBorders>
          </w:tcPr>
          <w:p w:rsidR="009D56C0" w:rsidRPr="00437AAE" w:rsidRDefault="009D56C0" w:rsidP="004600B5">
            <w:pPr>
              <w:jc w:val="right"/>
              <w:rPr>
                <w:rFonts w:ascii="Arial" w:hAnsi="Arial" w:cs="Arial"/>
                <w:sz w:val="20"/>
                <w:szCs w:val="20"/>
                <w:lang w:val="es-CR"/>
              </w:rPr>
            </w:pPr>
            <w:r w:rsidRPr="00437AAE">
              <w:rPr>
                <w:rFonts w:ascii="Arial" w:hAnsi="Arial" w:cs="Arial"/>
                <w:sz w:val="20"/>
                <w:szCs w:val="20"/>
                <w:lang w:val="es-CR"/>
              </w:rPr>
              <w:t>$282,724</w:t>
            </w:r>
          </w:p>
        </w:tc>
        <w:tc>
          <w:tcPr>
            <w:tcW w:w="1551" w:type="dxa"/>
            <w:tcBorders>
              <w:top w:val="single" w:sz="8" w:space="0" w:color="auto"/>
              <w:left w:val="single" w:sz="12" w:space="0" w:color="auto"/>
              <w:bottom w:val="single" w:sz="2" w:space="0" w:color="auto"/>
            </w:tcBorders>
          </w:tcPr>
          <w:p w:rsidR="009D56C0" w:rsidRPr="00437AAE" w:rsidRDefault="009D56C0" w:rsidP="00666AE3">
            <w:pPr>
              <w:jc w:val="right"/>
              <w:rPr>
                <w:rFonts w:ascii="Arial" w:hAnsi="Arial" w:cs="Arial"/>
                <w:sz w:val="20"/>
                <w:szCs w:val="20"/>
                <w:lang w:val="es-CR"/>
              </w:rPr>
            </w:pPr>
            <w:r w:rsidRPr="00437AAE">
              <w:rPr>
                <w:rFonts w:ascii="Arial" w:hAnsi="Arial" w:cs="Arial"/>
                <w:sz w:val="20"/>
                <w:szCs w:val="20"/>
                <w:lang w:val="es-CR"/>
              </w:rPr>
              <w:t>$273,144</w:t>
            </w:r>
          </w:p>
        </w:tc>
        <w:tc>
          <w:tcPr>
            <w:tcW w:w="1551" w:type="dxa"/>
            <w:tcBorders>
              <w:top w:val="single" w:sz="8" w:space="0" w:color="auto"/>
              <w:bottom w:val="single" w:sz="2" w:space="0" w:color="auto"/>
            </w:tcBorders>
          </w:tcPr>
          <w:p w:rsidR="009D56C0" w:rsidRPr="00437AAE" w:rsidRDefault="009D56C0" w:rsidP="00BC1348">
            <w:pPr>
              <w:jc w:val="right"/>
              <w:rPr>
                <w:rFonts w:ascii="Arial" w:hAnsi="Arial" w:cs="Arial"/>
                <w:sz w:val="20"/>
                <w:szCs w:val="20"/>
                <w:lang w:val="es-CR"/>
              </w:rPr>
            </w:pPr>
            <w:r w:rsidRPr="00437AAE">
              <w:rPr>
                <w:rFonts w:ascii="Arial" w:hAnsi="Arial" w:cs="Arial"/>
                <w:sz w:val="20"/>
                <w:szCs w:val="20"/>
                <w:lang w:val="es-CR"/>
              </w:rPr>
              <w:t>$9,580</w:t>
            </w:r>
          </w:p>
        </w:tc>
        <w:tc>
          <w:tcPr>
            <w:tcW w:w="1551" w:type="dxa"/>
            <w:tcBorders>
              <w:top w:val="single" w:sz="8" w:space="0" w:color="auto"/>
              <w:bottom w:val="single" w:sz="2" w:space="0" w:color="auto"/>
              <w:right w:val="single" w:sz="12" w:space="0" w:color="auto"/>
            </w:tcBorders>
          </w:tcPr>
          <w:p w:rsidR="009D56C0" w:rsidRPr="00437AAE" w:rsidRDefault="009D56C0" w:rsidP="00223760">
            <w:pPr>
              <w:jc w:val="right"/>
              <w:rPr>
                <w:rFonts w:ascii="Arial" w:hAnsi="Arial" w:cs="Arial"/>
                <w:sz w:val="20"/>
                <w:szCs w:val="20"/>
                <w:lang w:val="es-CR"/>
              </w:rPr>
            </w:pPr>
            <w:r w:rsidRPr="00437AAE">
              <w:rPr>
                <w:rFonts w:ascii="Arial" w:hAnsi="Arial" w:cs="Arial"/>
                <w:sz w:val="20"/>
                <w:szCs w:val="20"/>
                <w:lang w:val="es-CR"/>
              </w:rPr>
              <w:t>$14,615</w:t>
            </w:r>
          </w:p>
          <w:p w:rsidR="009D56C0" w:rsidRPr="00437AAE" w:rsidRDefault="009D56C0" w:rsidP="00223760">
            <w:pPr>
              <w:jc w:val="right"/>
              <w:rPr>
                <w:rFonts w:ascii="Arial" w:hAnsi="Arial" w:cs="Arial"/>
                <w:sz w:val="20"/>
                <w:szCs w:val="20"/>
                <w:lang w:val="es-CR"/>
              </w:rPr>
            </w:pPr>
          </w:p>
        </w:tc>
        <w:tc>
          <w:tcPr>
            <w:tcW w:w="1095" w:type="dxa"/>
            <w:tcBorders>
              <w:top w:val="single" w:sz="8" w:space="0" w:color="auto"/>
              <w:left w:val="single" w:sz="12" w:space="0" w:color="auto"/>
              <w:bottom w:val="single" w:sz="2" w:space="0" w:color="auto"/>
            </w:tcBorders>
          </w:tcPr>
          <w:p w:rsidR="009D56C0" w:rsidRPr="00437AAE" w:rsidRDefault="009D56C0" w:rsidP="00D26C31">
            <w:pPr>
              <w:jc w:val="right"/>
              <w:rPr>
                <w:rFonts w:ascii="Arial" w:hAnsi="Arial" w:cs="Arial"/>
                <w:sz w:val="20"/>
                <w:szCs w:val="20"/>
                <w:lang w:val="es-CR"/>
              </w:rPr>
            </w:pPr>
            <w:r w:rsidRPr="00437AAE">
              <w:rPr>
                <w:rFonts w:ascii="Arial" w:hAnsi="Arial" w:cs="Arial"/>
                <w:sz w:val="20"/>
                <w:szCs w:val="20"/>
                <w:lang w:val="es-CR"/>
              </w:rPr>
              <w:t>$276,759</w:t>
            </w:r>
          </w:p>
        </w:tc>
        <w:tc>
          <w:tcPr>
            <w:tcW w:w="1073" w:type="dxa"/>
            <w:tcBorders>
              <w:top w:val="single" w:sz="8" w:space="0" w:color="auto"/>
              <w:bottom w:val="single" w:sz="2" w:space="0" w:color="auto"/>
              <w:right w:val="single" w:sz="12" w:space="0" w:color="auto"/>
            </w:tcBorders>
          </w:tcPr>
          <w:p w:rsidR="009D56C0" w:rsidRPr="00437AAE" w:rsidRDefault="009D56C0" w:rsidP="00666AE3">
            <w:pPr>
              <w:jc w:val="right"/>
              <w:rPr>
                <w:rFonts w:ascii="Arial" w:hAnsi="Arial" w:cs="Arial"/>
                <w:sz w:val="20"/>
                <w:szCs w:val="20"/>
                <w:lang w:val="es-CR"/>
              </w:rPr>
            </w:pPr>
            <w:r w:rsidRPr="00437AAE">
              <w:rPr>
                <w:rFonts w:ascii="Arial" w:hAnsi="Arial" w:cs="Arial"/>
                <w:sz w:val="20"/>
                <w:szCs w:val="20"/>
                <w:lang w:val="es-CR"/>
              </w:rPr>
              <w:t>($3,615)</w:t>
            </w:r>
          </w:p>
        </w:tc>
        <w:tc>
          <w:tcPr>
            <w:tcW w:w="1202" w:type="dxa"/>
            <w:tcBorders>
              <w:top w:val="single" w:sz="8" w:space="0" w:color="auto"/>
              <w:left w:val="single" w:sz="12" w:space="0" w:color="auto"/>
              <w:bottom w:val="single" w:sz="2" w:space="0" w:color="auto"/>
              <w:right w:val="single" w:sz="12" w:space="0" w:color="auto"/>
            </w:tcBorders>
          </w:tcPr>
          <w:p w:rsidR="009D56C0" w:rsidRPr="00437AAE" w:rsidRDefault="009D56C0" w:rsidP="00805478">
            <w:pPr>
              <w:jc w:val="right"/>
              <w:rPr>
                <w:rFonts w:ascii="Arial" w:hAnsi="Arial" w:cs="Arial"/>
                <w:sz w:val="20"/>
                <w:szCs w:val="20"/>
                <w:lang w:val="es-CR"/>
              </w:rPr>
            </w:pPr>
            <w:r w:rsidRPr="00437AAE">
              <w:rPr>
                <w:rFonts w:ascii="Arial" w:hAnsi="Arial" w:cs="Arial"/>
                <w:sz w:val="20"/>
                <w:szCs w:val="20"/>
                <w:lang w:val="es-CR"/>
              </w:rPr>
              <w:t>$115,060</w:t>
            </w:r>
          </w:p>
        </w:tc>
      </w:tr>
      <w:tr w:rsidR="009D56C0" w:rsidRPr="00437AAE" w:rsidTr="00F451DB">
        <w:trPr>
          <w:trHeight w:val="520"/>
          <w:jc w:val="center"/>
        </w:trPr>
        <w:tc>
          <w:tcPr>
            <w:tcW w:w="1540" w:type="dxa"/>
            <w:tcBorders>
              <w:top w:val="single" w:sz="2" w:space="0" w:color="auto"/>
              <w:left w:val="single" w:sz="12" w:space="0" w:color="auto"/>
              <w:bottom w:val="single" w:sz="2" w:space="0" w:color="auto"/>
            </w:tcBorders>
          </w:tcPr>
          <w:p w:rsidR="009D56C0" w:rsidRPr="00437AAE" w:rsidRDefault="009D56C0" w:rsidP="00223760">
            <w:pPr>
              <w:jc w:val="both"/>
              <w:rPr>
                <w:rFonts w:ascii="Arial" w:hAnsi="Arial" w:cs="Arial"/>
                <w:sz w:val="20"/>
                <w:szCs w:val="20"/>
                <w:lang w:val="es-CR"/>
              </w:rPr>
            </w:pPr>
            <w:r w:rsidRPr="00437AAE">
              <w:rPr>
                <w:rFonts w:ascii="Arial" w:hAnsi="Arial" w:cs="Arial"/>
                <w:sz w:val="20"/>
                <w:szCs w:val="20"/>
                <w:lang w:val="es-CR"/>
              </w:rPr>
              <w:t>2011</w:t>
            </w:r>
          </w:p>
        </w:tc>
        <w:tc>
          <w:tcPr>
            <w:tcW w:w="1339" w:type="dxa"/>
            <w:tcBorders>
              <w:top w:val="single" w:sz="2" w:space="0" w:color="auto"/>
              <w:bottom w:val="single" w:sz="2" w:space="0" w:color="auto"/>
              <w:right w:val="single" w:sz="12" w:space="0" w:color="auto"/>
            </w:tcBorders>
          </w:tcPr>
          <w:p w:rsidR="009D56C0" w:rsidRPr="00437AAE" w:rsidRDefault="009D56C0" w:rsidP="00107679">
            <w:pPr>
              <w:jc w:val="right"/>
              <w:rPr>
                <w:rFonts w:ascii="Arial" w:hAnsi="Arial" w:cs="Arial"/>
                <w:sz w:val="20"/>
                <w:szCs w:val="20"/>
                <w:lang w:val="es-CR"/>
              </w:rPr>
            </w:pPr>
            <w:r w:rsidRPr="00437AAE">
              <w:rPr>
                <w:rFonts w:ascii="Arial" w:hAnsi="Arial" w:cs="Arial"/>
                <w:sz w:val="20"/>
                <w:szCs w:val="20"/>
                <w:lang w:val="es-CR"/>
              </w:rPr>
              <w:t>$282,724</w:t>
            </w:r>
          </w:p>
        </w:tc>
        <w:tc>
          <w:tcPr>
            <w:tcW w:w="1551" w:type="dxa"/>
            <w:tcBorders>
              <w:top w:val="single" w:sz="2" w:space="0" w:color="auto"/>
              <w:left w:val="single" w:sz="12" w:space="0" w:color="auto"/>
              <w:bottom w:val="single" w:sz="2" w:space="0" w:color="auto"/>
            </w:tcBorders>
          </w:tcPr>
          <w:p w:rsidR="009D56C0" w:rsidRPr="00437AAE" w:rsidRDefault="009D56C0" w:rsidP="00BC1348">
            <w:pPr>
              <w:jc w:val="right"/>
              <w:rPr>
                <w:rFonts w:ascii="Arial" w:hAnsi="Arial" w:cs="Arial"/>
                <w:sz w:val="20"/>
                <w:szCs w:val="20"/>
                <w:lang w:val="es-CR"/>
              </w:rPr>
            </w:pPr>
            <w:r w:rsidRPr="00437AAE">
              <w:rPr>
                <w:rFonts w:ascii="Arial" w:hAnsi="Arial" w:cs="Arial"/>
                <w:sz w:val="20"/>
                <w:szCs w:val="20"/>
                <w:lang w:val="es-CR"/>
              </w:rPr>
              <w:t>$272,744</w:t>
            </w:r>
          </w:p>
        </w:tc>
        <w:tc>
          <w:tcPr>
            <w:tcW w:w="1551" w:type="dxa"/>
            <w:tcBorders>
              <w:top w:val="single" w:sz="2" w:space="0" w:color="auto"/>
              <w:bottom w:val="single" w:sz="2" w:space="0" w:color="auto"/>
            </w:tcBorders>
          </w:tcPr>
          <w:p w:rsidR="009D56C0" w:rsidRPr="00437AAE" w:rsidRDefault="009D56C0" w:rsidP="00BC1348">
            <w:pPr>
              <w:jc w:val="right"/>
              <w:rPr>
                <w:rFonts w:ascii="Arial" w:hAnsi="Arial" w:cs="Arial"/>
                <w:sz w:val="20"/>
                <w:szCs w:val="20"/>
                <w:lang w:val="es-CR"/>
              </w:rPr>
            </w:pPr>
            <w:r w:rsidRPr="00437AAE">
              <w:rPr>
                <w:rFonts w:ascii="Arial" w:hAnsi="Arial" w:cs="Arial"/>
                <w:sz w:val="20"/>
                <w:szCs w:val="20"/>
                <w:lang w:val="es-CR"/>
              </w:rPr>
              <w:t>$9,980</w:t>
            </w:r>
          </w:p>
        </w:tc>
        <w:tc>
          <w:tcPr>
            <w:tcW w:w="1551" w:type="dxa"/>
            <w:tcBorders>
              <w:top w:val="single" w:sz="2" w:space="0" w:color="auto"/>
              <w:bottom w:val="single" w:sz="2" w:space="0" w:color="auto"/>
              <w:right w:val="single" w:sz="12" w:space="0" w:color="auto"/>
            </w:tcBorders>
          </w:tcPr>
          <w:p w:rsidR="009D56C0" w:rsidRPr="00437AAE" w:rsidRDefault="009D56C0" w:rsidP="00C528DD">
            <w:pPr>
              <w:jc w:val="right"/>
              <w:rPr>
                <w:rFonts w:ascii="Arial" w:hAnsi="Arial" w:cs="Arial"/>
                <w:sz w:val="20"/>
                <w:szCs w:val="20"/>
                <w:lang w:val="es-CR"/>
              </w:rPr>
            </w:pPr>
            <w:r w:rsidRPr="00437AAE">
              <w:rPr>
                <w:rFonts w:ascii="Arial" w:hAnsi="Arial" w:cs="Arial"/>
                <w:sz w:val="20"/>
                <w:szCs w:val="20"/>
                <w:lang w:val="es-CR"/>
              </w:rPr>
              <w:t>$24,595</w:t>
            </w:r>
          </w:p>
        </w:tc>
        <w:tc>
          <w:tcPr>
            <w:tcW w:w="1095" w:type="dxa"/>
            <w:tcBorders>
              <w:top w:val="single" w:sz="2" w:space="0" w:color="auto"/>
              <w:left w:val="single" w:sz="12" w:space="0" w:color="auto"/>
              <w:bottom w:val="single" w:sz="2" w:space="0" w:color="auto"/>
            </w:tcBorders>
          </w:tcPr>
          <w:p w:rsidR="009D56C0" w:rsidRPr="00437AAE" w:rsidRDefault="009D56C0" w:rsidP="005A6188">
            <w:pPr>
              <w:jc w:val="right"/>
              <w:rPr>
                <w:rFonts w:ascii="Arial" w:hAnsi="Arial" w:cs="Arial"/>
                <w:sz w:val="20"/>
                <w:szCs w:val="20"/>
                <w:lang w:val="es-CR"/>
              </w:rPr>
            </w:pPr>
            <w:r w:rsidRPr="00437AAE">
              <w:rPr>
                <w:rFonts w:ascii="Arial" w:hAnsi="Arial" w:cs="Arial"/>
                <w:sz w:val="20"/>
                <w:szCs w:val="20"/>
                <w:lang w:val="es-CR"/>
              </w:rPr>
              <w:t>$</w:t>
            </w:r>
            <w:r w:rsidR="005A6188" w:rsidRPr="00437AAE">
              <w:rPr>
                <w:rFonts w:ascii="Arial" w:hAnsi="Arial" w:cs="Arial"/>
                <w:sz w:val="20"/>
                <w:szCs w:val="20"/>
                <w:lang w:val="es-CR"/>
              </w:rPr>
              <w:t>292,106</w:t>
            </w:r>
          </w:p>
        </w:tc>
        <w:tc>
          <w:tcPr>
            <w:tcW w:w="1073" w:type="dxa"/>
            <w:tcBorders>
              <w:top w:val="single" w:sz="2" w:space="0" w:color="auto"/>
              <w:bottom w:val="single" w:sz="2" w:space="0" w:color="auto"/>
              <w:right w:val="single" w:sz="12" w:space="0" w:color="auto"/>
            </w:tcBorders>
          </w:tcPr>
          <w:p w:rsidR="009D56C0" w:rsidRPr="00437AAE" w:rsidRDefault="009D56C0" w:rsidP="005A6188">
            <w:pPr>
              <w:jc w:val="right"/>
              <w:rPr>
                <w:rFonts w:ascii="Arial" w:hAnsi="Arial" w:cs="Arial"/>
                <w:sz w:val="20"/>
                <w:szCs w:val="20"/>
                <w:lang w:val="es-CR"/>
              </w:rPr>
            </w:pPr>
            <w:r w:rsidRPr="00437AAE">
              <w:rPr>
                <w:rFonts w:ascii="Arial" w:hAnsi="Arial" w:cs="Arial"/>
                <w:sz w:val="20"/>
                <w:szCs w:val="20"/>
                <w:lang w:val="es-CR"/>
              </w:rPr>
              <w:t>($</w:t>
            </w:r>
            <w:r w:rsidR="005A6188" w:rsidRPr="00437AAE">
              <w:rPr>
                <w:rFonts w:ascii="Arial" w:hAnsi="Arial" w:cs="Arial"/>
                <w:sz w:val="20"/>
                <w:szCs w:val="20"/>
                <w:lang w:val="es-CR"/>
              </w:rPr>
              <w:t>19,362</w:t>
            </w:r>
            <w:r w:rsidRPr="00437AAE">
              <w:rPr>
                <w:rFonts w:ascii="Arial" w:hAnsi="Arial" w:cs="Arial"/>
                <w:sz w:val="20"/>
                <w:szCs w:val="20"/>
                <w:lang w:val="es-CR"/>
              </w:rPr>
              <w:t>)</w:t>
            </w:r>
          </w:p>
        </w:tc>
        <w:tc>
          <w:tcPr>
            <w:tcW w:w="1202" w:type="dxa"/>
            <w:tcBorders>
              <w:top w:val="single" w:sz="2" w:space="0" w:color="auto"/>
              <w:left w:val="single" w:sz="12" w:space="0" w:color="auto"/>
              <w:bottom w:val="single" w:sz="2" w:space="0" w:color="auto"/>
              <w:right w:val="single" w:sz="12" w:space="0" w:color="auto"/>
            </w:tcBorders>
          </w:tcPr>
          <w:p w:rsidR="009D56C0" w:rsidRPr="00437AAE" w:rsidRDefault="009D56C0" w:rsidP="00875DB5">
            <w:pPr>
              <w:jc w:val="right"/>
              <w:rPr>
                <w:rFonts w:ascii="Arial" w:hAnsi="Arial" w:cs="Arial"/>
                <w:sz w:val="20"/>
                <w:szCs w:val="20"/>
                <w:lang w:val="es-CR"/>
              </w:rPr>
            </w:pPr>
            <w:r w:rsidRPr="00437AAE">
              <w:rPr>
                <w:rFonts w:ascii="Arial" w:hAnsi="Arial" w:cs="Arial"/>
                <w:sz w:val="20"/>
                <w:szCs w:val="20"/>
                <w:lang w:val="es-CR"/>
              </w:rPr>
              <w:t>$</w:t>
            </w:r>
            <w:r w:rsidR="00875DB5" w:rsidRPr="00437AAE">
              <w:rPr>
                <w:rFonts w:ascii="Arial" w:hAnsi="Arial" w:cs="Arial"/>
                <w:sz w:val="20"/>
                <w:szCs w:val="20"/>
                <w:lang w:val="es-CR"/>
              </w:rPr>
              <w:t>95,698</w:t>
            </w:r>
          </w:p>
        </w:tc>
      </w:tr>
      <w:tr w:rsidR="00930AC7" w:rsidRPr="00437AAE" w:rsidTr="000E5BB4">
        <w:trPr>
          <w:trHeight w:val="520"/>
          <w:jc w:val="center"/>
        </w:trPr>
        <w:tc>
          <w:tcPr>
            <w:tcW w:w="1540" w:type="dxa"/>
            <w:tcBorders>
              <w:top w:val="single" w:sz="2" w:space="0" w:color="auto"/>
              <w:left w:val="single" w:sz="12" w:space="0" w:color="auto"/>
              <w:bottom w:val="single" w:sz="2" w:space="0" w:color="auto"/>
            </w:tcBorders>
          </w:tcPr>
          <w:p w:rsidR="00930AC7" w:rsidRPr="00437AAE" w:rsidRDefault="00930AC7" w:rsidP="00223760">
            <w:pPr>
              <w:jc w:val="both"/>
              <w:rPr>
                <w:rFonts w:ascii="Arial" w:hAnsi="Arial" w:cs="Arial"/>
                <w:sz w:val="20"/>
                <w:szCs w:val="20"/>
                <w:lang w:val="es-CR"/>
              </w:rPr>
            </w:pPr>
            <w:r w:rsidRPr="00437AAE">
              <w:rPr>
                <w:rFonts w:ascii="Arial" w:hAnsi="Arial" w:cs="Arial"/>
                <w:sz w:val="20"/>
                <w:szCs w:val="20"/>
                <w:lang w:val="es-CR"/>
              </w:rPr>
              <w:t>2012</w:t>
            </w:r>
          </w:p>
        </w:tc>
        <w:tc>
          <w:tcPr>
            <w:tcW w:w="1339" w:type="dxa"/>
            <w:tcBorders>
              <w:top w:val="single" w:sz="2" w:space="0" w:color="auto"/>
              <w:bottom w:val="single" w:sz="2" w:space="0" w:color="auto"/>
              <w:right w:val="single" w:sz="12" w:space="0" w:color="auto"/>
            </w:tcBorders>
          </w:tcPr>
          <w:p w:rsidR="00930AC7" w:rsidRPr="00437AAE" w:rsidRDefault="00930AC7" w:rsidP="00736481">
            <w:pPr>
              <w:jc w:val="right"/>
              <w:rPr>
                <w:rFonts w:ascii="Arial" w:hAnsi="Arial" w:cs="Arial"/>
                <w:sz w:val="20"/>
                <w:szCs w:val="20"/>
                <w:lang w:val="es-CR"/>
              </w:rPr>
            </w:pPr>
            <w:r w:rsidRPr="00437AAE">
              <w:rPr>
                <w:rFonts w:ascii="Arial" w:hAnsi="Arial" w:cs="Arial"/>
                <w:sz w:val="20"/>
                <w:szCs w:val="20"/>
                <w:lang w:val="es-CR"/>
              </w:rPr>
              <w:t>$282,724</w:t>
            </w:r>
          </w:p>
        </w:tc>
        <w:tc>
          <w:tcPr>
            <w:tcW w:w="1551" w:type="dxa"/>
            <w:tcBorders>
              <w:top w:val="single" w:sz="2" w:space="0" w:color="auto"/>
              <w:left w:val="single" w:sz="12" w:space="0" w:color="auto"/>
              <w:bottom w:val="single" w:sz="2" w:space="0" w:color="auto"/>
            </w:tcBorders>
          </w:tcPr>
          <w:p w:rsidR="00930AC7" w:rsidRPr="00437AAE" w:rsidRDefault="00930AC7" w:rsidP="00CD477A">
            <w:pPr>
              <w:jc w:val="right"/>
              <w:rPr>
                <w:rFonts w:ascii="Arial" w:hAnsi="Arial" w:cs="Arial"/>
                <w:sz w:val="20"/>
                <w:szCs w:val="20"/>
                <w:lang w:val="es-CR"/>
              </w:rPr>
            </w:pPr>
            <w:r w:rsidRPr="00437AAE">
              <w:rPr>
                <w:rFonts w:ascii="Arial" w:hAnsi="Arial" w:cs="Arial"/>
                <w:sz w:val="20"/>
                <w:szCs w:val="20"/>
                <w:lang w:val="es-CR"/>
              </w:rPr>
              <w:t>$263,042</w:t>
            </w:r>
          </w:p>
        </w:tc>
        <w:tc>
          <w:tcPr>
            <w:tcW w:w="1551" w:type="dxa"/>
            <w:tcBorders>
              <w:top w:val="single" w:sz="2" w:space="0" w:color="auto"/>
              <w:bottom w:val="single" w:sz="2" w:space="0" w:color="auto"/>
            </w:tcBorders>
          </w:tcPr>
          <w:p w:rsidR="00930AC7" w:rsidRPr="00437AAE" w:rsidRDefault="00930AC7" w:rsidP="00CD477A">
            <w:pPr>
              <w:jc w:val="right"/>
              <w:rPr>
                <w:rFonts w:ascii="Arial" w:hAnsi="Arial" w:cs="Arial"/>
                <w:sz w:val="20"/>
                <w:szCs w:val="20"/>
                <w:lang w:val="es-CR"/>
              </w:rPr>
            </w:pPr>
            <w:r w:rsidRPr="00437AAE">
              <w:rPr>
                <w:rFonts w:ascii="Arial" w:hAnsi="Arial" w:cs="Arial"/>
                <w:sz w:val="20"/>
                <w:szCs w:val="20"/>
                <w:lang w:val="es-CR"/>
              </w:rPr>
              <w:t>$19,682</w:t>
            </w:r>
          </w:p>
        </w:tc>
        <w:tc>
          <w:tcPr>
            <w:tcW w:w="1551" w:type="dxa"/>
            <w:tcBorders>
              <w:top w:val="single" w:sz="2" w:space="0" w:color="auto"/>
              <w:bottom w:val="single" w:sz="2" w:space="0" w:color="auto"/>
              <w:right w:val="single" w:sz="12" w:space="0" w:color="auto"/>
            </w:tcBorders>
          </w:tcPr>
          <w:p w:rsidR="00930AC7" w:rsidRPr="00437AAE" w:rsidRDefault="00930AC7" w:rsidP="00CD477A">
            <w:pPr>
              <w:jc w:val="right"/>
              <w:rPr>
                <w:rFonts w:ascii="Arial" w:hAnsi="Arial" w:cs="Arial"/>
                <w:sz w:val="20"/>
                <w:szCs w:val="20"/>
                <w:lang w:val="es-CR"/>
              </w:rPr>
            </w:pPr>
            <w:r w:rsidRPr="00437AAE">
              <w:rPr>
                <w:rFonts w:ascii="Arial" w:hAnsi="Arial" w:cs="Arial"/>
                <w:sz w:val="20"/>
                <w:szCs w:val="20"/>
                <w:lang w:val="es-CR"/>
              </w:rPr>
              <w:t>$44,277</w:t>
            </w:r>
          </w:p>
        </w:tc>
        <w:tc>
          <w:tcPr>
            <w:tcW w:w="1095" w:type="dxa"/>
            <w:tcBorders>
              <w:top w:val="single" w:sz="2" w:space="0" w:color="auto"/>
              <w:left w:val="single" w:sz="12" w:space="0" w:color="auto"/>
              <w:bottom w:val="single" w:sz="2" w:space="0" w:color="auto"/>
            </w:tcBorders>
          </w:tcPr>
          <w:p w:rsidR="00930AC7" w:rsidRPr="00437AAE" w:rsidRDefault="00930AC7" w:rsidP="00CD477A">
            <w:pPr>
              <w:jc w:val="right"/>
              <w:rPr>
                <w:rFonts w:ascii="Arial" w:hAnsi="Arial" w:cs="Arial"/>
                <w:sz w:val="20"/>
                <w:szCs w:val="20"/>
                <w:lang w:val="es-CR"/>
              </w:rPr>
            </w:pPr>
            <w:r w:rsidRPr="00437AAE">
              <w:rPr>
                <w:rFonts w:ascii="Arial" w:hAnsi="Arial" w:cs="Arial"/>
                <w:sz w:val="20"/>
                <w:szCs w:val="20"/>
                <w:lang w:val="es-CR"/>
              </w:rPr>
              <w:t>$273,868</w:t>
            </w:r>
          </w:p>
        </w:tc>
        <w:tc>
          <w:tcPr>
            <w:tcW w:w="1073" w:type="dxa"/>
            <w:tcBorders>
              <w:top w:val="single" w:sz="2" w:space="0" w:color="auto"/>
              <w:bottom w:val="single" w:sz="2" w:space="0" w:color="auto"/>
              <w:right w:val="single" w:sz="12" w:space="0" w:color="auto"/>
            </w:tcBorders>
          </w:tcPr>
          <w:p w:rsidR="00930AC7" w:rsidRPr="00437AAE" w:rsidRDefault="00930AC7" w:rsidP="00CD477A">
            <w:pPr>
              <w:jc w:val="right"/>
              <w:rPr>
                <w:rFonts w:ascii="Arial" w:hAnsi="Arial" w:cs="Arial"/>
                <w:sz w:val="20"/>
                <w:szCs w:val="20"/>
                <w:lang w:val="es-CR"/>
              </w:rPr>
            </w:pPr>
            <w:r w:rsidRPr="00437AAE">
              <w:rPr>
                <w:rFonts w:ascii="Arial" w:hAnsi="Arial" w:cs="Arial"/>
                <w:sz w:val="20"/>
                <w:szCs w:val="20"/>
                <w:lang w:val="es-CR"/>
              </w:rPr>
              <w:t>($10,826)</w:t>
            </w:r>
          </w:p>
        </w:tc>
        <w:tc>
          <w:tcPr>
            <w:tcW w:w="1202" w:type="dxa"/>
            <w:tcBorders>
              <w:top w:val="single" w:sz="2" w:space="0" w:color="auto"/>
              <w:left w:val="single" w:sz="12" w:space="0" w:color="auto"/>
              <w:bottom w:val="single" w:sz="2" w:space="0" w:color="auto"/>
              <w:right w:val="single" w:sz="12" w:space="0" w:color="auto"/>
            </w:tcBorders>
          </w:tcPr>
          <w:p w:rsidR="00930AC7" w:rsidRPr="00437AAE" w:rsidRDefault="00930AC7" w:rsidP="00CD477A">
            <w:pPr>
              <w:jc w:val="right"/>
              <w:rPr>
                <w:rFonts w:ascii="Arial" w:hAnsi="Arial" w:cs="Arial"/>
                <w:sz w:val="20"/>
                <w:szCs w:val="20"/>
                <w:lang w:val="es-CR"/>
              </w:rPr>
            </w:pPr>
            <w:r w:rsidRPr="00437AAE">
              <w:rPr>
                <w:rFonts w:ascii="Arial" w:hAnsi="Arial" w:cs="Arial"/>
                <w:sz w:val="20"/>
                <w:szCs w:val="20"/>
                <w:lang w:val="es-CR"/>
              </w:rPr>
              <w:t>$84,872</w:t>
            </w:r>
          </w:p>
        </w:tc>
      </w:tr>
      <w:tr w:rsidR="00930AC7" w:rsidRPr="00437AAE" w:rsidTr="00636CAE">
        <w:trPr>
          <w:trHeight w:val="520"/>
          <w:jc w:val="center"/>
        </w:trPr>
        <w:tc>
          <w:tcPr>
            <w:tcW w:w="1540" w:type="dxa"/>
            <w:tcBorders>
              <w:top w:val="single" w:sz="2" w:space="0" w:color="auto"/>
              <w:left w:val="single" w:sz="12" w:space="0" w:color="auto"/>
              <w:bottom w:val="single" w:sz="12" w:space="0" w:color="auto"/>
            </w:tcBorders>
          </w:tcPr>
          <w:p w:rsidR="00930AC7" w:rsidRPr="00437AAE" w:rsidRDefault="00930AC7" w:rsidP="00223760">
            <w:pPr>
              <w:jc w:val="both"/>
              <w:rPr>
                <w:rFonts w:ascii="Arial" w:hAnsi="Arial" w:cs="Arial"/>
                <w:sz w:val="20"/>
                <w:szCs w:val="20"/>
                <w:lang w:val="es-CR"/>
              </w:rPr>
            </w:pPr>
            <w:r w:rsidRPr="00437AAE">
              <w:rPr>
                <w:rFonts w:ascii="Arial" w:hAnsi="Arial" w:cs="Arial"/>
                <w:sz w:val="20"/>
                <w:szCs w:val="20"/>
                <w:lang w:val="es-CR"/>
              </w:rPr>
              <w:t>2013</w:t>
            </w:r>
          </w:p>
        </w:tc>
        <w:tc>
          <w:tcPr>
            <w:tcW w:w="1339" w:type="dxa"/>
            <w:tcBorders>
              <w:top w:val="single" w:sz="2" w:space="0" w:color="auto"/>
              <w:bottom w:val="single" w:sz="12" w:space="0" w:color="auto"/>
              <w:right w:val="single" w:sz="12" w:space="0" w:color="auto"/>
            </w:tcBorders>
          </w:tcPr>
          <w:p w:rsidR="00930AC7" w:rsidRPr="00437AAE" w:rsidRDefault="00930AC7" w:rsidP="00CE2F9F">
            <w:pPr>
              <w:jc w:val="right"/>
              <w:rPr>
                <w:rFonts w:ascii="Arial" w:hAnsi="Arial" w:cs="Arial"/>
                <w:sz w:val="20"/>
                <w:szCs w:val="20"/>
                <w:lang w:val="es-CR"/>
              </w:rPr>
            </w:pPr>
            <w:r w:rsidRPr="00437AAE">
              <w:rPr>
                <w:rFonts w:ascii="Arial" w:hAnsi="Arial" w:cs="Arial"/>
                <w:sz w:val="20"/>
                <w:szCs w:val="20"/>
                <w:lang w:val="es-CR"/>
              </w:rPr>
              <w:t>$282,724</w:t>
            </w:r>
          </w:p>
        </w:tc>
        <w:tc>
          <w:tcPr>
            <w:tcW w:w="1551" w:type="dxa"/>
            <w:tcBorders>
              <w:top w:val="single" w:sz="2" w:space="0" w:color="auto"/>
              <w:left w:val="single" w:sz="12" w:space="0" w:color="auto"/>
              <w:bottom w:val="single" w:sz="12" w:space="0" w:color="auto"/>
            </w:tcBorders>
          </w:tcPr>
          <w:p w:rsidR="00930AC7" w:rsidRPr="00437AAE" w:rsidRDefault="007B009E" w:rsidP="007B009E">
            <w:pPr>
              <w:jc w:val="right"/>
              <w:rPr>
                <w:rFonts w:ascii="Arial" w:hAnsi="Arial" w:cs="Arial"/>
                <w:sz w:val="20"/>
                <w:szCs w:val="20"/>
                <w:lang w:val="es-CR"/>
              </w:rPr>
            </w:pPr>
            <w:r>
              <w:rPr>
                <w:rFonts w:ascii="Arial" w:hAnsi="Arial" w:cs="Arial"/>
                <w:sz w:val="20"/>
                <w:szCs w:val="20"/>
                <w:lang w:val="es-CR"/>
              </w:rPr>
              <w:t>$</w:t>
            </w:r>
            <w:r w:rsidR="0010181C" w:rsidRPr="0010181C">
              <w:rPr>
                <w:rFonts w:ascii="Arial" w:hAnsi="Arial" w:cs="Arial"/>
                <w:sz w:val="20"/>
                <w:szCs w:val="20"/>
                <w:lang w:val="es-CR"/>
              </w:rPr>
              <w:t>262,688</w:t>
            </w:r>
          </w:p>
        </w:tc>
        <w:tc>
          <w:tcPr>
            <w:tcW w:w="1551" w:type="dxa"/>
            <w:tcBorders>
              <w:top w:val="single" w:sz="2" w:space="0" w:color="auto"/>
              <w:bottom w:val="single" w:sz="12" w:space="0" w:color="auto"/>
            </w:tcBorders>
          </w:tcPr>
          <w:p w:rsidR="00930AC7" w:rsidRPr="00437AAE" w:rsidRDefault="00930AC7" w:rsidP="00F42D6B">
            <w:pPr>
              <w:jc w:val="right"/>
              <w:rPr>
                <w:rFonts w:ascii="Arial" w:hAnsi="Arial" w:cs="Arial"/>
                <w:sz w:val="20"/>
                <w:szCs w:val="20"/>
                <w:lang w:val="es-CR"/>
              </w:rPr>
            </w:pPr>
            <w:r w:rsidRPr="00437AAE">
              <w:rPr>
                <w:rFonts w:ascii="Arial" w:hAnsi="Arial" w:cs="Arial"/>
                <w:sz w:val="20"/>
                <w:szCs w:val="20"/>
                <w:lang w:val="es-CR"/>
              </w:rPr>
              <w:t>$</w:t>
            </w:r>
            <w:r w:rsidR="00156A91" w:rsidRPr="00156A91">
              <w:rPr>
                <w:rFonts w:ascii="Arial" w:hAnsi="Arial" w:cs="Arial"/>
                <w:sz w:val="20"/>
                <w:szCs w:val="20"/>
                <w:lang w:val="es-CR"/>
              </w:rPr>
              <w:t>20</w:t>
            </w:r>
            <w:r w:rsidR="00156A91">
              <w:rPr>
                <w:rFonts w:ascii="Arial" w:hAnsi="Arial" w:cs="Arial"/>
                <w:sz w:val="20"/>
                <w:szCs w:val="20"/>
                <w:lang w:val="es-CR"/>
              </w:rPr>
              <w:t>,</w:t>
            </w:r>
            <w:r w:rsidR="00156A91" w:rsidRPr="00156A91">
              <w:rPr>
                <w:rFonts w:ascii="Arial" w:hAnsi="Arial" w:cs="Arial"/>
                <w:sz w:val="20"/>
                <w:szCs w:val="20"/>
                <w:lang w:val="es-CR"/>
              </w:rPr>
              <w:t>036</w:t>
            </w:r>
          </w:p>
        </w:tc>
        <w:tc>
          <w:tcPr>
            <w:tcW w:w="1551" w:type="dxa"/>
            <w:tcBorders>
              <w:top w:val="single" w:sz="2" w:space="0" w:color="auto"/>
              <w:bottom w:val="single" w:sz="12" w:space="0" w:color="auto"/>
              <w:right w:val="single" w:sz="12" w:space="0" w:color="auto"/>
            </w:tcBorders>
          </w:tcPr>
          <w:p w:rsidR="00930AC7" w:rsidRPr="00437AAE" w:rsidRDefault="00930AC7" w:rsidP="00CD477A">
            <w:pPr>
              <w:jc w:val="right"/>
              <w:rPr>
                <w:rFonts w:ascii="Arial" w:hAnsi="Arial" w:cs="Arial"/>
                <w:sz w:val="20"/>
                <w:szCs w:val="20"/>
                <w:lang w:val="es-CR"/>
              </w:rPr>
            </w:pPr>
            <w:r w:rsidRPr="00437AAE">
              <w:rPr>
                <w:rFonts w:ascii="Arial" w:hAnsi="Arial" w:cs="Arial"/>
                <w:sz w:val="20"/>
                <w:szCs w:val="20"/>
                <w:lang w:val="es-CR"/>
              </w:rPr>
              <w:t>$</w:t>
            </w:r>
            <w:r w:rsidR="00156A91" w:rsidRPr="00156A91">
              <w:rPr>
                <w:rFonts w:ascii="Arial" w:hAnsi="Arial" w:cs="Arial"/>
                <w:sz w:val="20"/>
                <w:szCs w:val="20"/>
                <w:lang w:val="es-CR"/>
              </w:rPr>
              <w:t>64</w:t>
            </w:r>
            <w:r w:rsidR="00156A91">
              <w:rPr>
                <w:rFonts w:ascii="Arial" w:hAnsi="Arial" w:cs="Arial"/>
                <w:sz w:val="20"/>
                <w:szCs w:val="20"/>
                <w:lang w:val="es-CR"/>
              </w:rPr>
              <w:t>,</w:t>
            </w:r>
            <w:r w:rsidR="00156A91" w:rsidRPr="00156A91">
              <w:rPr>
                <w:rFonts w:ascii="Arial" w:hAnsi="Arial" w:cs="Arial"/>
                <w:sz w:val="20"/>
                <w:szCs w:val="20"/>
                <w:lang w:val="es-CR"/>
              </w:rPr>
              <w:t>313</w:t>
            </w:r>
          </w:p>
        </w:tc>
        <w:tc>
          <w:tcPr>
            <w:tcW w:w="1095" w:type="dxa"/>
            <w:tcBorders>
              <w:top w:val="single" w:sz="2" w:space="0" w:color="auto"/>
              <w:left w:val="single" w:sz="12" w:space="0" w:color="auto"/>
              <w:bottom w:val="single" w:sz="12" w:space="0" w:color="auto"/>
            </w:tcBorders>
          </w:tcPr>
          <w:p w:rsidR="00930AC7" w:rsidRPr="00437AAE" w:rsidRDefault="00930AC7" w:rsidP="00156A91">
            <w:pPr>
              <w:jc w:val="right"/>
              <w:rPr>
                <w:rFonts w:ascii="Arial" w:hAnsi="Arial" w:cs="Arial"/>
                <w:sz w:val="20"/>
                <w:szCs w:val="20"/>
                <w:lang w:val="es-CR"/>
              </w:rPr>
            </w:pPr>
            <w:r w:rsidRPr="00437AAE">
              <w:rPr>
                <w:rFonts w:ascii="Arial" w:hAnsi="Arial" w:cs="Arial"/>
                <w:sz w:val="20"/>
                <w:szCs w:val="20"/>
                <w:lang w:val="es-CR"/>
              </w:rPr>
              <w:t>$</w:t>
            </w:r>
            <w:r w:rsidR="00156A91">
              <w:rPr>
                <w:rFonts w:ascii="Arial" w:hAnsi="Arial" w:cs="Arial"/>
                <w:sz w:val="20"/>
                <w:szCs w:val="20"/>
                <w:lang w:val="es-CR"/>
              </w:rPr>
              <w:t>222</w:t>
            </w:r>
            <w:r w:rsidRPr="00437AAE">
              <w:rPr>
                <w:rFonts w:ascii="Arial" w:hAnsi="Arial" w:cs="Arial"/>
                <w:sz w:val="20"/>
                <w:szCs w:val="20"/>
                <w:lang w:val="es-CR"/>
              </w:rPr>
              <w:t>,</w:t>
            </w:r>
            <w:r w:rsidR="00156A91">
              <w:rPr>
                <w:rFonts w:ascii="Arial" w:hAnsi="Arial" w:cs="Arial"/>
                <w:sz w:val="20"/>
                <w:szCs w:val="20"/>
                <w:lang w:val="es-CR"/>
              </w:rPr>
              <w:t>765</w:t>
            </w:r>
          </w:p>
        </w:tc>
        <w:tc>
          <w:tcPr>
            <w:tcW w:w="1073" w:type="dxa"/>
            <w:tcBorders>
              <w:top w:val="single" w:sz="2" w:space="0" w:color="auto"/>
              <w:bottom w:val="single" w:sz="12" w:space="0" w:color="auto"/>
              <w:right w:val="single" w:sz="12" w:space="0" w:color="auto"/>
            </w:tcBorders>
          </w:tcPr>
          <w:p w:rsidR="00930AC7" w:rsidRPr="00437AAE" w:rsidRDefault="00156A91" w:rsidP="00F42D6B">
            <w:pPr>
              <w:jc w:val="right"/>
              <w:rPr>
                <w:rFonts w:ascii="Arial" w:hAnsi="Arial" w:cs="Arial"/>
                <w:sz w:val="20"/>
                <w:szCs w:val="20"/>
                <w:lang w:val="es-CR"/>
              </w:rPr>
            </w:pPr>
            <w:r>
              <w:rPr>
                <w:rFonts w:ascii="Arial" w:hAnsi="Arial" w:cs="Arial"/>
                <w:sz w:val="20"/>
                <w:szCs w:val="20"/>
                <w:lang w:val="es-CR"/>
              </w:rPr>
              <w:t>$</w:t>
            </w:r>
            <w:r w:rsidRPr="00156A91">
              <w:rPr>
                <w:rFonts w:ascii="Arial" w:hAnsi="Arial" w:cs="Arial"/>
                <w:sz w:val="20"/>
                <w:szCs w:val="20"/>
                <w:lang w:val="es-CR"/>
              </w:rPr>
              <w:t>39</w:t>
            </w:r>
            <w:r>
              <w:rPr>
                <w:rFonts w:ascii="Arial" w:hAnsi="Arial" w:cs="Arial"/>
                <w:sz w:val="20"/>
                <w:szCs w:val="20"/>
                <w:lang w:val="es-CR"/>
              </w:rPr>
              <w:t>,</w:t>
            </w:r>
            <w:r w:rsidRPr="00156A91">
              <w:rPr>
                <w:rFonts w:ascii="Arial" w:hAnsi="Arial" w:cs="Arial"/>
                <w:sz w:val="20"/>
                <w:szCs w:val="20"/>
                <w:lang w:val="es-CR"/>
              </w:rPr>
              <w:t>923</w:t>
            </w:r>
          </w:p>
        </w:tc>
        <w:tc>
          <w:tcPr>
            <w:tcW w:w="1202" w:type="dxa"/>
            <w:tcBorders>
              <w:top w:val="single" w:sz="2" w:space="0" w:color="auto"/>
              <w:left w:val="single" w:sz="12" w:space="0" w:color="auto"/>
              <w:bottom w:val="single" w:sz="12" w:space="0" w:color="auto"/>
              <w:right w:val="single" w:sz="12" w:space="0" w:color="auto"/>
            </w:tcBorders>
          </w:tcPr>
          <w:p w:rsidR="00930AC7" w:rsidRPr="00437AAE" w:rsidRDefault="00930AC7" w:rsidP="00CD477A">
            <w:pPr>
              <w:jc w:val="right"/>
              <w:rPr>
                <w:rFonts w:ascii="Arial" w:hAnsi="Arial" w:cs="Arial"/>
                <w:sz w:val="20"/>
                <w:szCs w:val="20"/>
                <w:lang w:val="es-CR"/>
              </w:rPr>
            </w:pPr>
            <w:r w:rsidRPr="00437AAE">
              <w:rPr>
                <w:rFonts w:ascii="Arial" w:hAnsi="Arial" w:cs="Arial"/>
                <w:sz w:val="20"/>
                <w:szCs w:val="20"/>
                <w:lang w:val="es-CR"/>
              </w:rPr>
              <w:t>$</w:t>
            </w:r>
            <w:r w:rsidR="00156A91" w:rsidRPr="00156A91">
              <w:rPr>
                <w:rFonts w:ascii="Arial" w:hAnsi="Arial" w:cs="Arial"/>
                <w:sz w:val="20"/>
                <w:szCs w:val="20"/>
                <w:lang w:val="es-CR"/>
              </w:rPr>
              <w:t>124</w:t>
            </w:r>
            <w:r w:rsidR="00156A91">
              <w:rPr>
                <w:rFonts w:ascii="Arial" w:hAnsi="Arial" w:cs="Arial"/>
                <w:sz w:val="20"/>
                <w:szCs w:val="20"/>
                <w:lang w:val="es-CR"/>
              </w:rPr>
              <w:t>,</w:t>
            </w:r>
            <w:r w:rsidR="00156A91" w:rsidRPr="00156A91">
              <w:rPr>
                <w:rFonts w:ascii="Arial" w:hAnsi="Arial" w:cs="Arial"/>
                <w:sz w:val="20"/>
                <w:szCs w:val="20"/>
                <w:lang w:val="es-CR"/>
              </w:rPr>
              <w:t>795</w:t>
            </w:r>
            <w:r w:rsidR="00DA3EA6">
              <w:rPr>
                <w:rStyle w:val="FootnoteReference"/>
                <w:rFonts w:ascii="Arial" w:hAnsi="Arial"/>
                <w:sz w:val="20"/>
                <w:szCs w:val="20"/>
                <w:lang w:val="es-CR"/>
              </w:rPr>
              <w:footnoteReference w:id="1"/>
            </w:r>
          </w:p>
        </w:tc>
      </w:tr>
    </w:tbl>
    <w:p w:rsidR="009D56C0" w:rsidRPr="00437AAE" w:rsidRDefault="009D56C0" w:rsidP="002B5FF0">
      <w:pPr>
        <w:jc w:val="both"/>
        <w:rPr>
          <w:rFonts w:ascii="Arial" w:hAnsi="Arial" w:cs="Arial"/>
          <w:sz w:val="18"/>
          <w:szCs w:val="18"/>
          <w:lang w:val="es-CR"/>
        </w:rPr>
      </w:pPr>
    </w:p>
    <w:p w:rsidR="009D56C0" w:rsidRPr="00437AAE" w:rsidRDefault="009D56C0" w:rsidP="008E26D9">
      <w:pPr>
        <w:pStyle w:val="Heading2"/>
        <w:spacing w:before="0"/>
        <w:rPr>
          <w:i w:val="0"/>
          <w:iCs w:val="0"/>
          <w:sz w:val="22"/>
          <w:lang w:val="es-CR"/>
        </w:rPr>
      </w:pPr>
      <w:r w:rsidRPr="00437AAE">
        <w:rPr>
          <w:b w:val="0"/>
          <w:lang w:val="es-CR"/>
        </w:rPr>
        <w:br w:type="page"/>
      </w:r>
      <w:bookmarkStart w:id="37" w:name="_Toc275938708"/>
      <w:bookmarkStart w:id="38" w:name="_Toc370460320"/>
      <w:r w:rsidRPr="00437AAE">
        <w:rPr>
          <w:i w:val="0"/>
          <w:iCs w:val="0"/>
          <w:sz w:val="22"/>
          <w:lang w:val="es-CR"/>
        </w:rPr>
        <w:lastRenderedPageBreak/>
        <w:t>2.2 Ejecución presupuestaria para el año 201</w:t>
      </w:r>
      <w:bookmarkEnd w:id="37"/>
      <w:r w:rsidR="00A92F97" w:rsidRPr="00437AAE">
        <w:rPr>
          <w:i w:val="0"/>
          <w:iCs w:val="0"/>
          <w:sz w:val="22"/>
          <w:lang w:val="es-CR"/>
        </w:rPr>
        <w:t>2</w:t>
      </w:r>
      <w:bookmarkEnd w:id="38"/>
    </w:p>
    <w:p w:rsidR="009D56C0" w:rsidRPr="00437AAE" w:rsidRDefault="009D56C0" w:rsidP="008F3E57">
      <w:pPr>
        <w:jc w:val="both"/>
        <w:rPr>
          <w:rFonts w:ascii="Arial" w:hAnsi="Arial" w:cs="Arial"/>
          <w:sz w:val="22"/>
          <w:szCs w:val="22"/>
          <w:lang w:val="es-CR"/>
        </w:rPr>
      </w:pPr>
    </w:p>
    <w:p w:rsidR="009D56C0" w:rsidRPr="00437AAE" w:rsidRDefault="009D56C0" w:rsidP="008F3E57">
      <w:pPr>
        <w:jc w:val="both"/>
        <w:rPr>
          <w:rFonts w:ascii="Arial" w:hAnsi="Arial" w:cs="Arial"/>
          <w:sz w:val="22"/>
          <w:szCs w:val="22"/>
          <w:lang w:val="es-CR"/>
        </w:rPr>
      </w:pPr>
      <w:r w:rsidRPr="00437AAE">
        <w:rPr>
          <w:rFonts w:ascii="Arial" w:hAnsi="Arial" w:cs="Arial"/>
          <w:sz w:val="22"/>
          <w:szCs w:val="22"/>
          <w:lang w:val="es-CR"/>
        </w:rPr>
        <w:t>El Cuadro No. 2 detalla la ejecución presupuestaria de la ST de enero a diciembre de 201</w:t>
      </w:r>
      <w:r w:rsidR="00A92F97" w:rsidRPr="00437AAE">
        <w:rPr>
          <w:rFonts w:ascii="Arial" w:hAnsi="Arial" w:cs="Arial"/>
          <w:sz w:val="22"/>
          <w:szCs w:val="22"/>
          <w:lang w:val="es-CR"/>
        </w:rPr>
        <w:t>2</w:t>
      </w:r>
      <w:r w:rsidRPr="00437AAE">
        <w:rPr>
          <w:rFonts w:ascii="Arial" w:hAnsi="Arial" w:cs="Arial"/>
          <w:sz w:val="22"/>
          <w:szCs w:val="22"/>
          <w:lang w:val="es-CR"/>
        </w:rPr>
        <w:t>. La primera parte muestra el presupuesto aprobado y el monto de las contribuciones recibidas y pendientes para este año. La segunda parte detalla la ejecución presupuestaria.</w:t>
      </w:r>
    </w:p>
    <w:p w:rsidR="009D56C0" w:rsidRPr="00437AAE" w:rsidRDefault="009D56C0" w:rsidP="008F3E57">
      <w:pPr>
        <w:jc w:val="both"/>
        <w:rPr>
          <w:rFonts w:ascii="Arial" w:hAnsi="Arial" w:cs="Arial"/>
          <w:sz w:val="22"/>
          <w:szCs w:val="22"/>
          <w:lang w:val="es-CR"/>
        </w:rPr>
      </w:pPr>
    </w:p>
    <w:p w:rsidR="009D56C0" w:rsidRPr="00437AAE" w:rsidRDefault="009D56C0" w:rsidP="008F3E57">
      <w:pPr>
        <w:jc w:val="center"/>
        <w:rPr>
          <w:rFonts w:ascii="Arial" w:hAnsi="Arial" w:cs="Arial"/>
          <w:b/>
          <w:bCs/>
          <w:sz w:val="18"/>
          <w:szCs w:val="20"/>
          <w:lang w:val="es-CR"/>
        </w:rPr>
      </w:pPr>
      <w:r w:rsidRPr="00437AAE">
        <w:rPr>
          <w:rFonts w:ascii="Arial" w:hAnsi="Arial" w:cs="Arial"/>
          <w:b/>
          <w:bCs/>
          <w:sz w:val="18"/>
          <w:szCs w:val="20"/>
          <w:lang w:val="es-CR"/>
        </w:rPr>
        <w:t>Cuadro No. 2</w:t>
      </w:r>
    </w:p>
    <w:p w:rsidR="009D56C0" w:rsidRPr="00437AAE" w:rsidRDefault="009D56C0" w:rsidP="008F3E57">
      <w:pPr>
        <w:jc w:val="center"/>
        <w:rPr>
          <w:rFonts w:ascii="Arial" w:hAnsi="Arial" w:cs="Arial"/>
          <w:b/>
          <w:iCs/>
          <w:sz w:val="18"/>
          <w:szCs w:val="20"/>
          <w:lang w:val="es-CR"/>
        </w:rPr>
      </w:pPr>
      <w:r w:rsidRPr="00437AAE">
        <w:rPr>
          <w:rFonts w:ascii="Arial" w:hAnsi="Arial" w:cs="Arial"/>
          <w:b/>
          <w:iCs/>
          <w:sz w:val="18"/>
          <w:szCs w:val="20"/>
          <w:lang w:val="es-CR"/>
        </w:rPr>
        <w:t>Ejecución Presupuestaria</w:t>
      </w:r>
    </w:p>
    <w:p w:rsidR="009D56C0" w:rsidRPr="00437AAE" w:rsidRDefault="009D56C0" w:rsidP="008F3E57">
      <w:pPr>
        <w:jc w:val="center"/>
        <w:rPr>
          <w:rFonts w:ascii="Arial" w:hAnsi="Arial" w:cs="Arial"/>
          <w:b/>
          <w:bCs/>
          <w:sz w:val="18"/>
          <w:szCs w:val="20"/>
          <w:lang w:val="es-CR"/>
        </w:rPr>
      </w:pPr>
      <w:r w:rsidRPr="00437AAE">
        <w:rPr>
          <w:rFonts w:ascii="Arial" w:hAnsi="Arial" w:cs="Arial"/>
          <w:b/>
          <w:bCs/>
          <w:sz w:val="18"/>
          <w:szCs w:val="20"/>
          <w:lang w:val="es-CR"/>
        </w:rPr>
        <w:t>Para el perí</w:t>
      </w:r>
      <w:r w:rsidR="00A92F97" w:rsidRPr="00437AAE">
        <w:rPr>
          <w:rFonts w:ascii="Arial" w:hAnsi="Arial" w:cs="Arial"/>
          <w:b/>
          <w:bCs/>
          <w:sz w:val="18"/>
          <w:szCs w:val="20"/>
          <w:lang w:val="es-CR"/>
        </w:rPr>
        <w:t>odo de enero a diciembre de 2012</w:t>
      </w:r>
    </w:p>
    <w:p w:rsidR="009D56C0" w:rsidRPr="00437AAE" w:rsidRDefault="009D56C0" w:rsidP="00320C5B">
      <w:pPr>
        <w:jc w:val="center"/>
        <w:rPr>
          <w:rFonts w:ascii="Arial" w:hAnsi="Arial" w:cs="Arial"/>
          <w:b/>
          <w:bCs/>
          <w:sz w:val="18"/>
          <w:szCs w:val="20"/>
          <w:lang w:val="es-CR"/>
        </w:rPr>
      </w:pPr>
      <w:r w:rsidRPr="00437AAE">
        <w:rPr>
          <w:rFonts w:ascii="Arial" w:hAnsi="Arial" w:cs="Arial"/>
          <w:b/>
          <w:bCs/>
          <w:sz w:val="18"/>
          <w:szCs w:val="20"/>
          <w:lang w:val="es-CR"/>
        </w:rPr>
        <w:t>Expresado en dólares estadounidenses</w:t>
      </w:r>
    </w:p>
    <w:p w:rsidR="009D56C0" w:rsidRPr="00437AAE" w:rsidRDefault="009D56C0" w:rsidP="008F3E57">
      <w:pPr>
        <w:rPr>
          <w:rFonts w:ascii="Arial" w:hAnsi="Arial" w:cs="Arial"/>
          <w:b/>
          <w:bCs/>
          <w:sz w:val="18"/>
          <w:szCs w:val="20"/>
          <w:lang w:val="es-CR"/>
        </w:rPr>
      </w:pPr>
    </w:p>
    <w:p w:rsidR="009D56C0" w:rsidRPr="00437AAE" w:rsidRDefault="009D56C0" w:rsidP="008F3E57">
      <w:pPr>
        <w:rPr>
          <w:rFonts w:ascii="Arial" w:hAnsi="Arial" w:cs="Arial"/>
          <w:b/>
          <w:bCs/>
          <w:sz w:val="18"/>
          <w:szCs w:val="20"/>
          <w:lang w:val="es-CR"/>
        </w:rPr>
      </w:pPr>
      <w:r w:rsidRPr="00437AAE">
        <w:rPr>
          <w:rFonts w:ascii="Arial" w:hAnsi="Arial" w:cs="Arial"/>
          <w:b/>
          <w:bCs/>
          <w:sz w:val="18"/>
          <w:szCs w:val="20"/>
          <w:lang w:val="es-CR"/>
        </w:rPr>
        <w:t xml:space="preserve">Contribuciones de los Países Miembros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398"/>
      </w:tblGrid>
      <w:tr w:rsidR="009D56C0" w:rsidRPr="00437AAE" w:rsidTr="00AB273A">
        <w:tc>
          <w:tcPr>
            <w:tcW w:w="5070" w:type="dxa"/>
          </w:tcPr>
          <w:p w:rsidR="009D56C0" w:rsidRPr="00437AAE" w:rsidRDefault="009D56C0" w:rsidP="00A92F97">
            <w:pPr>
              <w:rPr>
                <w:rFonts w:ascii="Arial" w:hAnsi="Arial" w:cs="Arial"/>
                <w:bCs/>
                <w:sz w:val="18"/>
                <w:szCs w:val="20"/>
                <w:lang w:val="es-CR"/>
              </w:rPr>
            </w:pPr>
            <w:r w:rsidRPr="00437AAE">
              <w:rPr>
                <w:rFonts w:ascii="Arial" w:hAnsi="Arial" w:cs="Arial"/>
                <w:bCs/>
                <w:sz w:val="18"/>
                <w:szCs w:val="20"/>
                <w:lang w:val="es-CR"/>
              </w:rPr>
              <w:t>Presupuesto aprobado para 201</w:t>
            </w:r>
            <w:r w:rsidR="00A92F97" w:rsidRPr="00437AAE">
              <w:rPr>
                <w:rFonts w:ascii="Arial" w:hAnsi="Arial" w:cs="Arial"/>
                <w:bCs/>
                <w:sz w:val="18"/>
                <w:szCs w:val="20"/>
                <w:lang w:val="es-CR"/>
              </w:rPr>
              <w:t>2</w:t>
            </w:r>
          </w:p>
        </w:tc>
        <w:tc>
          <w:tcPr>
            <w:tcW w:w="4398" w:type="dxa"/>
          </w:tcPr>
          <w:p w:rsidR="009D56C0" w:rsidRPr="00437AAE" w:rsidRDefault="009D56C0" w:rsidP="00223760">
            <w:pPr>
              <w:jc w:val="right"/>
              <w:rPr>
                <w:rFonts w:ascii="Arial" w:hAnsi="Arial" w:cs="Arial"/>
                <w:bCs/>
                <w:sz w:val="18"/>
                <w:szCs w:val="20"/>
                <w:lang w:val="es-CR"/>
              </w:rPr>
            </w:pPr>
            <w:r w:rsidRPr="00437AAE">
              <w:rPr>
                <w:rFonts w:ascii="Arial" w:hAnsi="Arial" w:cs="Arial"/>
                <w:bCs/>
                <w:sz w:val="18"/>
                <w:szCs w:val="20"/>
                <w:lang w:val="es-CR"/>
              </w:rPr>
              <w:t>282,724.00</w:t>
            </w:r>
          </w:p>
        </w:tc>
      </w:tr>
      <w:tr w:rsidR="00930AC7" w:rsidRPr="00437AAE" w:rsidTr="00AB273A">
        <w:tc>
          <w:tcPr>
            <w:tcW w:w="5070" w:type="dxa"/>
          </w:tcPr>
          <w:p w:rsidR="00930AC7" w:rsidRPr="00437AAE" w:rsidRDefault="00930AC7" w:rsidP="00D66EB6">
            <w:pPr>
              <w:rPr>
                <w:rFonts w:ascii="Arial" w:hAnsi="Arial" w:cs="Arial"/>
                <w:bCs/>
                <w:sz w:val="18"/>
                <w:szCs w:val="20"/>
                <w:lang w:val="es-CR"/>
              </w:rPr>
            </w:pPr>
            <w:r w:rsidRPr="00437AAE">
              <w:rPr>
                <w:rFonts w:ascii="Arial" w:hAnsi="Arial" w:cs="Arial"/>
                <w:bCs/>
                <w:sz w:val="18"/>
                <w:szCs w:val="20"/>
                <w:lang w:val="es-CR"/>
              </w:rPr>
              <w:t>Contribuciones recibidas para 2012</w:t>
            </w:r>
          </w:p>
        </w:tc>
        <w:tc>
          <w:tcPr>
            <w:tcW w:w="4398" w:type="dxa"/>
          </w:tcPr>
          <w:p w:rsidR="00930AC7" w:rsidRPr="00437AAE" w:rsidRDefault="00930AC7" w:rsidP="00CD477A">
            <w:pPr>
              <w:jc w:val="right"/>
              <w:rPr>
                <w:rFonts w:ascii="Arial" w:hAnsi="Arial" w:cs="Arial"/>
                <w:b/>
                <w:bCs/>
                <w:sz w:val="18"/>
                <w:szCs w:val="20"/>
                <w:lang w:val="es-CR"/>
              </w:rPr>
            </w:pPr>
            <w:r w:rsidRPr="00437AAE">
              <w:rPr>
                <w:rFonts w:ascii="Arial" w:hAnsi="Arial" w:cs="Arial"/>
                <w:b/>
                <w:bCs/>
                <w:sz w:val="18"/>
                <w:szCs w:val="20"/>
                <w:lang w:val="es-CR"/>
              </w:rPr>
              <w:t>263,042.00</w:t>
            </w:r>
          </w:p>
        </w:tc>
      </w:tr>
      <w:tr w:rsidR="00930AC7" w:rsidRPr="00437AAE" w:rsidTr="00AB273A">
        <w:tc>
          <w:tcPr>
            <w:tcW w:w="5070" w:type="dxa"/>
          </w:tcPr>
          <w:p w:rsidR="00930AC7" w:rsidRPr="00437AAE" w:rsidRDefault="00930AC7" w:rsidP="00A92F97">
            <w:pPr>
              <w:rPr>
                <w:rFonts w:ascii="Arial" w:hAnsi="Arial" w:cs="Arial"/>
                <w:bCs/>
                <w:sz w:val="18"/>
                <w:szCs w:val="20"/>
                <w:lang w:val="es-CR"/>
              </w:rPr>
            </w:pPr>
            <w:r w:rsidRPr="00437AAE">
              <w:rPr>
                <w:rFonts w:ascii="Arial" w:hAnsi="Arial" w:cs="Arial"/>
                <w:bCs/>
                <w:sz w:val="18"/>
                <w:szCs w:val="20"/>
                <w:lang w:val="es-CR"/>
              </w:rPr>
              <w:t>Contribuciones pendientes para 2012</w:t>
            </w:r>
          </w:p>
        </w:tc>
        <w:tc>
          <w:tcPr>
            <w:tcW w:w="4398" w:type="dxa"/>
          </w:tcPr>
          <w:p w:rsidR="00930AC7" w:rsidRPr="00437AAE" w:rsidRDefault="00930AC7" w:rsidP="00CD477A">
            <w:pPr>
              <w:jc w:val="right"/>
              <w:rPr>
                <w:rFonts w:ascii="Arial" w:hAnsi="Arial" w:cs="Arial"/>
                <w:b/>
                <w:bCs/>
                <w:sz w:val="18"/>
                <w:szCs w:val="20"/>
                <w:lang w:val="es-CR"/>
              </w:rPr>
            </w:pPr>
            <w:r w:rsidRPr="00437AAE">
              <w:rPr>
                <w:rFonts w:ascii="Arial" w:hAnsi="Arial" w:cs="Arial"/>
                <w:b/>
                <w:bCs/>
                <w:sz w:val="18"/>
                <w:szCs w:val="20"/>
                <w:lang w:val="es-CR"/>
              </w:rPr>
              <w:t>19,682.00</w:t>
            </w:r>
          </w:p>
        </w:tc>
      </w:tr>
    </w:tbl>
    <w:p w:rsidR="009D56C0" w:rsidRPr="00437AAE" w:rsidRDefault="009D56C0" w:rsidP="008F3E57">
      <w:pPr>
        <w:rPr>
          <w:rFonts w:ascii="Arial" w:hAnsi="Arial" w:cs="Arial"/>
          <w:b/>
          <w:bCs/>
          <w:sz w:val="18"/>
          <w:szCs w:val="20"/>
          <w:lang w:val="es-CR"/>
        </w:rPr>
      </w:pPr>
    </w:p>
    <w:p w:rsidR="009D56C0" w:rsidRPr="00437AAE" w:rsidRDefault="009D56C0" w:rsidP="00715179">
      <w:pPr>
        <w:rPr>
          <w:rFonts w:ascii="Arial" w:hAnsi="Arial" w:cs="Arial"/>
          <w:b/>
          <w:sz w:val="18"/>
          <w:szCs w:val="20"/>
          <w:lang w:val="es-CR"/>
        </w:rPr>
      </w:pPr>
      <w:r w:rsidRPr="00437AAE">
        <w:rPr>
          <w:rFonts w:ascii="Arial" w:hAnsi="Arial" w:cs="Arial"/>
          <w:b/>
          <w:bCs/>
          <w:sz w:val="18"/>
          <w:szCs w:val="20"/>
          <w:lang w:val="es-CR"/>
        </w:rPr>
        <w:t>Detalle de gastos contra el presupuesto de 201</w:t>
      </w:r>
      <w:r w:rsidR="00A92F97" w:rsidRPr="00437AAE">
        <w:rPr>
          <w:rFonts w:ascii="Arial" w:hAnsi="Arial" w:cs="Arial"/>
          <w:b/>
          <w:bCs/>
          <w:sz w:val="18"/>
          <w:szCs w:val="20"/>
          <w:lang w:val="es-CR"/>
        </w:rPr>
        <w:t>2</w:t>
      </w:r>
    </w:p>
    <w:tbl>
      <w:tblPr>
        <w:tblW w:w="0" w:type="auto"/>
        <w:jc w:val="center"/>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0"/>
        <w:gridCol w:w="1984"/>
        <w:gridCol w:w="2485"/>
      </w:tblGrid>
      <w:tr w:rsidR="009D56C0" w:rsidRPr="00437AAE" w:rsidTr="00254976">
        <w:trPr>
          <w:jc w:val="center"/>
        </w:trPr>
        <w:tc>
          <w:tcPr>
            <w:tcW w:w="4990" w:type="dxa"/>
          </w:tcPr>
          <w:p w:rsidR="009D56C0" w:rsidRPr="00437AAE" w:rsidRDefault="009D56C0" w:rsidP="00317E2D">
            <w:pPr>
              <w:rPr>
                <w:rFonts w:ascii="Arial" w:hAnsi="Arial" w:cs="Arial"/>
                <w:i/>
                <w:sz w:val="18"/>
                <w:szCs w:val="20"/>
                <w:lang w:val="es-CR"/>
              </w:rPr>
            </w:pPr>
          </w:p>
        </w:tc>
        <w:tc>
          <w:tcPr>
            <w:tcW w:w="1984" w:type="dxa"/>
          </w:tcPr>
          <w:p w:rsidR="009D56C0" w:rsidRPr="00437AAE" w:rsidRDefault="009D56C0" w:rsidP="00317E2D">
            <w:pPr>
              <w:jc w:val="center"/>
              <w:rPr>
                <w:rFonts w:ascii="Arial" w:hAnsi="Arial" w:cs="Arial"/>
                <w:b/>
                <w:sz w:val="18"/>
                <w:szCs w:val="20"/>
                <w:lang w:val="es-CR"/>
              </w:rPr>
            </w:pPr>
            <w:r w:rsidRPr="00437AAE">
              <w:rPr>
                <w:rFonts w:ascii="Arial" w:hAnsi="Arial" w:cs="Arial"/>
                <w:b/>
                <w:sz w:val="18"/>
                <w:szCs w:val="20"/>
                <w:lang w:val="es-CR"/>
              </w:rPr>
              <w:t xml:space="preserve">Presupuesto aprobado </w:t>
            </w:r>
          </w:p>
        </w:tc>
        <w:tc>
          <w:tcPr>
            <w:tcW w:w="2485" w:type="dxa"/>
          </w:tcPr>
          <w:p w:rsidR="009D56C0" w:rsidRPr="00437AAE" w:rsidRDefault="009D56C0" w:rsidP="00317E2D">
            <w:pPr>
              <w:jc w:val="center"/>
              <w:rPr>
                <w:rFonts w:ascii="Arial" w:hAnsi="Arial" w:cs="Arial"/>
                <w:b/>
                <w:sz w:val="18"/>
                <w:szCs w:val="20"/>
                <w:lang w:val="es-CR"/>
              </w:rPr>
            </w:pPr>
            <w:r w:rsidRPr="00437AAE">
              <w:rPr>
                <w:rFonts w:ascii="Arial" w:hAnsi="Arial" w:cs="Arial"/>
                <w:b/>
                <w:sz w:val="18"/>
                <w:szCs w:val="20"/>
                <w:lang w:val="es-CR"/>
              </w:rPr>
              <w:t>Gastos</w:t>
            </w:r>
          </w:p>
        </w:tc>
      </w:tr>
      <w:tr w:rsidR="00930AC7" w:rsidRPr="00437AAE" w:rsidTr="00254976">
        <w:trPr>
          <w:jc w:val="center"/>
        </w:trPr>
        <w:tc>
          <w:tcPr>
            <w:tcW w:w="4990" w:type="dxa"/>
          </w:tcPr>
          <w:p w:rsidR="00930AC7" w:rsidRPr="00437AAE" w:rsidRDefault="00930AC7" w:rsidP="00D66EB6">
            <w:pPr>
              <w:rPr>
                <w:rFonts w:ascii="Arial" w:hAnsi="Arial" w:cs="Arial"/>
                <w:sz w:val="18"/>
                <w:szCs w:val="20"/>
                <w:lang w:val="es-CR"/>
              </w:rPr>
            </w:pPr>
            <w:r w:rsidRPr="00437AAE">
              <w:rPr>
                <w:rFonts w:ascii="Arial" w:hAnsi="Arial" w:cs="Arial"/>
                <w:sz w:val="18"/>
                <w:szCs w:val="20"/>
                <w:lang w:val="es-CR"/>
              </w:rPr>
              <w:t xml:space="preserve">Costos de personal </w:t>
            </w:r>
          </w:p>
        </w:tc>
        <w:tc>
          <w:tcPr>
            <w:tcW w:w="1984" w:type="dxa"/>
          </w:tcPr>
          <w:p w:rsidR="00930AC7" w:rsidRPr="00437AAE" w:rsidRDefault="00930AC7" w:rsidP="00317E2D">
            <w:pPr>
              <w:jc w:val="right"/>
              <w:rPr>
                <w:rFonts w:ascii="Arial" w:hAnsi="Arial" w:cs="Arial"/>
                <w:i/>
                <w:sz w:val="18"/>
                <w:szCs w:val="20"/>
                <w:lang w:val="es-CR"/>
              </w:rPr>
            </w:pPr>
            <w:r w:rsidRPr="00437AAE">
              <w:rPr>
                <w:rFonts w:ascii="Arial" w:hAnsi="Arial" w:cs="Arial"/>
                <w:bCs/>
                <w:sz w:val="18"/>
                <w:szCs w:val="20"/>
                <w:lang w:val="es-CR"/>
              </w:rPr>
              <w:t>173,779</w:t>
            </w:r>
          </w:p>
        </w:tc>
        <w:tc>
          <w:tcPr>
            <w:tcW w:w="2485" w:type="dxa"/>
            <w:vAlign w:val="bottom"/>
          </w:tcPr>
          <w:p w:rsidR="00930AC7" w:rsidRPr="00437AAE" w:rsidRDefault="00930AC7" w:rsidP="00CD477A">
            <w:pPr>
              <w:jc w:val="right"/>
              <w:rPr>
                <w:rFonts w:ascii="Arial" w:hAnsi="Arial" w:cs="Arial"/>
                <w:sz w:val="18"/>
                <w:szCs w:val="20"/>
                <w:lang w:val="es-CR"/>
              </w:rPr>
            </w:pPr>
            <w:r w:rsidRPr="00437AAE">
              <w:rPr>
                <w:rFonts w:ascii="Arial" w:hAnsi="Arial" w:cs="Arial"/>
                <w:sz w:val="18"/>
                <w:szCs w:val="20"/>
                <w:lang w:val="es-CR"/>
              </w:rPr>
              <w:t>165,319.97</w:t>
            </w:r>
          </w:p>
        </w:tc>
      </w:tr>
      <w:tr w:rsidR="00930AC7" w:rsidRPr="00437AAE" w:rsidTr="00254976">
        <w:trPr>
          <w:jc w:val="center"/>
        </w:trPr>
        <w:tc>
          <w:tcPr>
            <w:tcW w:w="4990" w:type="dxa"/>
          </w:tcPr>
          <w:p w:rsidR="00930AC7" w:rsidRPr="00437AAE" w:rsidRDefault="00930AC7" w:rsidP="00317E2D">
            <w:pPr>
              <w:rPr>
                <w:rFonts w:ascii="Arial" w:hAnsi="Arial" w:cs="Arial"/>
                <w:sz w:val="18"/>
                <w:szCs w:val="20"/>
                <w:lang w:val="es-CR"/>
              </w:rPr>
            </w:pPr>
            <w:r w:rsidRPr="00437AAE">
              <w:rPr>
                <w:rFonts w:ascii="Arial" w:hAnsi="Arial" w:cs="Arial"/>
                <w:sz w:val="18"/>
                <w:szCs w:val="20"/>
                <w:lang w:val="es-CR"/>
              </w:rPr>
              <w:t>Soporte para seminarios y reuniones</w:t>
            </w:r>
          </w:p>
        </w:tc>
        <w:tc>
          <w:tcPr>
            <w:tcW w:w="1984" w:type="dxa"/>
          </w:tcPr>
          <w:p w:rsidR="00930AC7" w:rsidRPr="00437AAE" w:rsidRDefault="00930AC7" w:rsidP="00317E2D">
            <w:pPr>
              <w:jc w:val="right"/>
              <w:rPr>
                <w:rFonts w:ascii="Arial" w:hAnsi="Arial" w:cs="Arial"/>
                <w:sz w:val="18"/>
                <w:szCs w:val="20"/>
                <w:lang w:val="es-CR"/>
              </w:rPr>
            </w:pPr>
            <w:r w:rsidRPr="00437AAE">
              <w:rPr>
                <w:rFonts w:ascii="Arial" w:hAnsi="Arial" w:cs="Arial"/>
                <w:sz w:val="18"/>
                <w:szCs w:val="20"/>
                <w:lang w:val="es-CR"/>
              </w:rPr>
              <w:t>40,000</w:t>
            </w:r>
          </w:p>
        </w:tc>
        <w:tc>
          <w:tcPr>
            <w:tcW w:w="2485" w:type="dxa"/>
            <w:vAlign w:val="bottom"/>
          </w:tcPr>
          <w:p w:rsidR="00930AC7" w:rsidRPr="00437AAE" w:rsidRDefault="00930AC7" w:rsidP="00CD477A">
            <w:pPr>
              <w:jc w:val="right"/>
              <w:rPr>
                <w:rFonts w:ascii="Arial" w:hAnsi="Arial" w:cs="Arial"/>
                <w:sz w:val="18"/>
                <w:szCs w:val="20"/>
                <w:lang w:val="es-CR"/>
              </w:rPr>
            </w:pPr>
            <w:r w:rsidRPr="00437AAE">
              <w:rPr>
                <w:rFonts w:ascii="Arial" w:hAnsi="Arial" w:cs="Arial"/>
                <w:sz w:val="18"/>
                <w:szCs w:val="20"/>
                <w:lang w:val="es-CR"/>
              </w:rPr>
              <w:t>33,966.44</w:t>
            </w:r>
          </w:p>
        </w:tc>
      </w:tr>
      <w:tr w:rsidR="00930AC7" w:rsidRPr="00437AAE" w:rsidTr="00254976">
        <w:trPr>
          <w:jc w:val="center"/>
        </w:trPr>
        <w:tc>
          <w:tcPr>
            <w:tcW w:w="4990" w:type="dxa"/>
          </w:tcPr>
          <w:p w:rsidR="00930AC7" w:rsidRPr="00437AAE" w:rsidRDefault="00930AC7" w:rsidP="00D66EB6">
            <w:pPr>
              <w:rPr>
                <w:rFonts w:ascii="Arial" w:hAnsi="Arial" w:cs="Arial"/>
                <w:sz w:val="18"/>
                <w:szCs w:val="20"/>
                <w:lang w:val="es-CR"/>
              </w:rPr>
            </w:pPr>
            <w:r w:rsidRPr="00437AAE">
              <w:rPr>
                <w:rFonts w:ascii="Arial" w:hAnsi="Arial" w:cs="Arial"/>
                <w:sz w:val="18"/>
                <w:szCs w:val="20"/>
                <w:lang w:val="es-CR"/>
              </w:rPr>
              <w:t>Equipo y acceso a Internet</w:t>
            </w:r>
          </w:p>
        </w:tc>
        <w:tc>
          <w:tcPr>
            <w:tcW w:w="1984" w:type="dxa"/>
            <w:vAlign w:val="bottom"/>
          </w:tcPr>
          <w:p w:rsidR="00930AC7" w:rsidRPr="00437AAE" w:rsidRDefault="00930AC7" w:rsidP="00317E2D">
            <w:pPr>
              <w:jc w:val="right"/>
              <w:rPr>
                <w:rFonts w:ascii="Arial" w:hAnsi="Arial" w:cs="Arial"/>
                <w:sz w:val="18"/>
                <w:szCs w:val="20"/>
                <w:lang w:val="es-CR"/>
              </w:rPr>
            </w:pPr>
            <w:r w:rsidRPr="00437AAE">
              <w:rPr>
                <w:rFonts w:ascii="Arial" w:hAnsi="Arial" w:cs="Arial"/>
                <w:sz w:val="18"/>
                <w:szCs w:val="20"/>
                <w:lang w:val="es-CR"/>
              </w:rPr>
              <w:t>31,000</w:t>
            </w:r>
          </w:p>
        </w:tc>
        <w:tc>
          <w:tcPr>
            <w:tcW w:w="2485" w:type="dxa"/>
            <w:vAlign w:val="bottom"/>
          </w:tcPr>
          <w:p w:rsidR="00930AC7" w:rsidRPr="00437AAE" w:rsidRDefault="00930AC7" w:rsidP="00CD477A">
            <w:pPr>
              <w:jc w:val="right"/>
              <w:rPr>
                <w:rFonts w:ascii="Arial" w:hAnsi="Arial" w:cs="Arial"/>
                <w:sz w:val="18"/>
                <w:szCs w:val="20"/>
                <w:lang w:val="es-CR"/>
              </w:rPr>
            </w:pPr>
            <w:r w:rsidRPr="00437AAE">
              <w:rPr>
                <w:rFonts w:ascii="Arial" w:hAnsi="Arial" w:cs="Arial"/>
                <w:sz w:val="18"/>
                <w:szCs w:val="20"/>
                <w:lang w:val="es-CR"/>
              </w:rPr>
              <w:t>43,350.06</w:t>
            </w:r>
          </w:p>
        </w:tc>
      </w:tr>
      <w:tr w:rsidR="00930AC7" w:rsidRPr="00437AAE" w:rsidTr="00254976">
        <w:trPr>
          <w:jc w:val="center"/>
        </w:trPr>
        <w:tc>
          <w:tcPr>
            <w:tcW w:w="4990" w:type="dxa"/>
          </w:tcPr>
          <w:p w:rsidR="00930AC7" w:rsidRPr="00437AAE" w:rsidRDefault="00930AC7" w:rsidP="00D66EB6">
            <w:pPr>
              <w:rPr>
                <w:rFonts w:ascii="Arial" w:hAnsi="Arial" w:cs="Arial"/>
                <w:sz w:val="18"/>
                <w:szCs w:val="20"/>
                <w:lang w:val="es-CR"/>
              </w:rPr>
            </w:pPr>
            <w:r w:rsidRPr="00437AAE">
              <w:rPr>
                <w:rFonts w:ascii="Arial" w:hAnsi="Arial" w:cs="Arial"/>
                <w:sz w:val="18"/>
                <w:szCs w:val="20"/>
                <w:lang w:val="es-CR"/>
              </w:rPr>
              <w:t>Estudios e investigación</w:t>
            </w:r>
          </w:p>
        </w:tc>
        <w:tc>
          <w:tcPr>
            <w:tcW w:w="1984" w:type="dxa"/>
            <w:vAlign w:val="bottom"/>
          </w:tcPr>
          <w:p w:rsidR="00930AC7" w:rsidRPr="00437AAE" w:rsidRDefault="00930AC7" w:rsidP="00317E2D">
            <w:pPr>
              <w:jc w:val="right"/>
              <w:rPr>
                <w:rFonts w:ascii="Arial" w:hAnsi="Arial" w:cs="Arial"/>
                <w:sz w:val="18"/>
                <w:szCs w:val="20"/>
                <w:lang w:val="es-CR"/>
              </w:rPr>
            </w:pPr>
            <w:r w:rsidRPr="00437AAE">
              <w:rPr>
                <w:rFonts w:ascii="Arial" w:hAnsi="Arial" w:cs="Arial"/>
                <w:sz w:val="18"/>
                <w:szCs w:val="20"/>
                <w:lang w:val="es-CR"/>
              </w:rPr>
              <w:t>10,000</w:t>
            </w:r>
          </w:p>
        </w:tc>
        <w:tc>
          <w:tcPr>
            <w:tcW w:w="2485" w:type="dxa"/>
            <w:vAlign w:val="bottom"/>
          </w:tcPr>
          <w:p w:rsidR="00930AC7" w:rsidRPr="00437AAE" w:rsidRDefault="00930AC7" w:rsidP="00CD477A">
            <w:pPr>
              <w:jc w:val="right"/>
              <w:rPr>
                <w:rFonts w:ascii="Arial" w:hAnsi="Arial" w:cs="Arial"/>
                <w:sz w:val="18"/>
                <w:szCs w:val="20"/>
                <w:lang w:val="es-CR"/>
              </w:rPr>
            </w:pPr>
            <w:r w:rsidRPr="00437AAE">
              <w:rPr>
                <w:rFonts w:ascii="Arial" w:hAnsi="Arial" w:cs="Arial"/>
                <w:sz w:val="18"/>
                <w:szCs w:val="20"/>
                <w:lang w:val="es-CR"/>
              </w:rPr>
              <w:t>4,833.15</w:t>
            </w:r>
          </w:p>
        </w:tc>
      </w:tr>
      <w:tr w:rsidR="00930AC7" w:rsidRPr="00437AAE" w:rsidTr="00254976">
        <w:trPr>
          <w:jc w:val="center"/>
        </w:trPr>
        <w:tc>
          <w:tcPr>
            <w:tcW w:w="4990" w:type="dxa"/>
          </w:tcPr>
          <w:p w:rsidR="00930AC7" w:rsidRPr="00437AAE" w:rsidRDefault="00930AC7" w:rsidP="00317E2D">
            <w:pPr>
              <w:rPr>
                <w:rFonts w:ascii="Arial" w:hAnsi="Arial" w:cs="Arial"/>
                <w:sz w:val="18"/>
                <w:szCs w:val="20"/>
                <w:lang w:val="es-CR"/>
              </w:rPr>
            </w:pPr>
            <w:r w:rsidRPr="00437AAE">
              <w:rPr>
                <w:rFonts w:ascii="Arial" w:hAnsi="Arial" w:cs="Arial"/>
                <w:sz w:val="18"/>
                <w:szCs w:val="20"/>
                <w:lang w:val="es-CR"/>
              </w:rPr>
              <w:t>Documentos y traducción</w:t>
            </w:r>
          </w:p>
        </w:tc>
        <w:tc>
          <w:tcPr>
            <w:tcW w:w="1984" w:type="dxa"/>
            <w:vAlign w:val="bottom"/>
          </w:tcPr>
          <w:p w:rsidR="00930AC7" w:rsidRPr="00437AAE" w:rsidRDefault="00930AC7" w:rsidP="00317E2D">
            <w:pPr>
              <w:jc w:val="right"/>
              <w:rPr>
                <w:rFonts w:ascii="Arial" w:hAnsi="Arial" w:cs="Arial"/>
                <w:sz w:val="18"/>
                <w:szCs w:val="20"/>
                <w:lang w:val="es-CR"/>
              </w:rPr>
            </w:pPr>
            <w:r w:rsidRPr="00437AAE">
              <w:rPr>
                <w:rFonts w:ascii="Arial" w:hAnsi="Arial" w:cs="Arial"/>
                <w:sz w:val="18"/>
                <w:szCs w:val="20"/>
                <w:lang w:val="es-CR"/>
              </w:rPr>
              <w:t>6,000</w:t>
            </w:r>
          </w:p>
        </w:tc>
        <w:tc>
          <w:tcPr>
            <w:tcW w:w="2485" w:type="dxa"/>
            <w:vAlign w:val="bottom"/>
          </w:tcPr>
          <w:p w:rsidR="00930AC7" w:rsidRPr="00437AAE" w:rsidRDefault="00930AC7" w:rsidP="00CD477A">
            <w:pPr>
              <w:jc w:val="right"/>
              <w:rPr>
                <w:rFonts w:ascii="Arial" w:hAnsi="Arial" w:cs="Arial"/>
                <w:sz w:val="18"/>
                <w:szCs w:val="20"/>
                <w:lang w:val="es-CR"/>
              </w:rPr>
            </w:pPr>
            <w:r w:rsidRPr="00437AAE">
              <w:rPr>
                <w:rFonts w:ascii="Arial" w:hAnsi="Arial" w:cs="Arial"/>
                <w:sz w:val="18"/>
                <w:szCs w:val="20"/>
                <w:lang w:val="es-CR"/>
              </w:rPr>
              <w:t>6,077.67</w:t>
            </w:r>
          </w:p>
        </w:tc>
      </w:tr>
      <w:tr w:rsidR="00930AC7" w:rsidRPr="00437AAE" w:rsidTr="00254976">
        <w:trPr>
          <w:jc w:val="center"/>
        </w:trPr>
        <w:tc>
          <w:tcPr>
            <w:tcW w:w="4990" w:type="dxa"/>
          </w:tcPr>
          <w:p w:rsidR="00930AC7" w:rsidRPr="00437AAE" w:rsidRDefault="00930AC7" w:rsidP="00D66EB6">
            <w:pPr>
              <w:rPr>
                <w:rFonts w:ascii="Arial" w:hAnsi="Arial" w:cs="Arial"/>
                <w:sz w:val="18"/>
                <w:szCs w:val="20"/>
                <w:lang w:val="es-CR"/>
              </w:rPr>
            </w:pPr>
            <w:r w:rsidRPr="00437AAE">
              <w:rPr>
                <w:rFonts w:ascii="Arial" w:hAnsi="Arial" w:cs="Arial"/>
                <w:sz w:val="18"/>
                <w:szCs w:val="20"/>
                <w:lang w:val="es-CR"/>
              </w:rPr>
              <w:t>Viajes y viáticos</w:t>
            </w:r>
          </w:p>
        </w:tc>
        <w:tc>
          <w:tcPr>
            <w:tcW w:w="1984" w:type="dxa"/>
            <w:vAlign w:val="bottom"/>
          </w:tcPr>
          <w:p w:rsidR="00930AC7" w:rsidRPr="00437AAE" w:rsidRDefault="00930AC7" w:rsidP="00317E2D">
            <w:pPr>
              <w:jc w:val="right"/>
              <w:rPr>
                <w:rFonts w:ascii="Arial" w:hAnsi="Arial" w:cs="Arial"/>
                <w:sz w:val="18"/>
                <w:szCs w:val="20"/>
                <w:lang w:val="es-CR"/>
              </w:rPr>
            </w:pPr>
            <w:r w:rsidRPr="00437AAE">
              <w:rPr>
                <w:rFonts w:ascii="Arial" w:hAnsi="Arial" w:cs="Arial"/>
                <w:sz w:val="18"/>
                <w:szCs w:val="20"/>
                <w:lang w:val="es-CR"/>
              </w:rPr>
              <w:t>13,945</w:t>
            </w:r>
          </w:p>
        </w:tc>
        <w:tc>
          <w:tcPr>
            <w:tcW w:w="2485" w:type="dxa"/>
            <w:vAlign w:val="bottom"/>
          </w:tcPr>
          <w:p w:rsidR="00930AC7" w:rsidRPr="00437AAE" w:rsidRDefault="00930AC7" w:rsidP="00CD477A">
            <w:pPr>
              <w:jc w:val="right"/>
              <w:rPr>
                <w:rFonts w:ascii="Arial" w:hAnsi="Arial" w:cs="Arial"/>
                <w:sz w:val="18"/>
                <w:szCs w:val="20"/>
                <w:lang w:val="es-CR"/>
              </w:rPr>
            </w:pPr>
            <w:r w:rsidRPr="00437AAE">
              <w:rPr>
                <w:rFonts w:ascii="Arial" w:hAnsi="Arial" w:cs="Arial"/>
                <w:sz w:val="18"/>
                <w:szCs w:val="20"/>
                <w:lang w:val="es-CR"/>
              </w:rPr>
              <w:t>12,663.70</w:t>
            </w:r>
          </w:p>
        </w:tc>
      </w:tr>
      <w:tr w:rsidR="00930AC7" w:rsidRPr="00437AAE" w:rsidTr="00254976">
        <w:trPr>
          <w:jc w:val="center"/>
        </w:trPr>
        <w:tc>
          <w:tcPr>
            <w:tcW w:w="4990" w:type="dxa"/>
          </w:tcPr>
          <w:p w:rsidR="00930AC7" w:rsidRPr="00437AAE" w:rsidRDefault="00930AC7" w:rsidP="00317E2D">
            <w:pPr>
              <w:rPr>
                <w:rFonts w:ascii="Arial" w:hAnsi="Arial" w:cs="Arial"/>
                <w:sz w:val="18"/>
                <w:szCs w:val="20"/>
                <w:lang w:val="es-CR"/>
              </w:rPr>
            </w:pPr>
            <w:r w:rsidRPr="00437AAE">
              <w:rPr>
                <w:rFonts w:ascii="Arial" w:hAnsi="Arial" w:cs="Arial"/>
                <w:sz w:val="18"/>
                <w:szCs w:val="20"/>
                <w:lang w:val="es-CR"/>
              </w:rPr>
              <w:t>Imprevistos</w:t>
            </w:r>
          </w:p>
        </w:tc>
        <w:tc>
          <w:tcPr>
            <w:tcW w:w="1984" w:type="dxa"/>
            <w:vAlign w:val="bottom"/>
          </w:tcPr>
          <w:p w:rsidR="00930AC7" w:rsidRPr="00437AAE" w:rsidRDefault="00930AC7" w:rsidP="00317E2D">
            <w:pPr>
              <w:jc w:val="right"/>
              <w:rPr>
                <w:rFonts w:ascii="Arial" w:hAnsi="Arial" w:cs="Arial"/>
                <w:sz w:val="18"/>
                <w:szCs w:val="20"/>
                <w:lang w:val="es-CR"/>
              </w:rPr>
            </w:pPr>
            <w:r w:rsidRPr="00437AAE">
              <w:rPr>
                <w:rFonts w:ascii="Arial" w:hAnsi="Arial" w:cs="Arial"/>
                <w:sz w:val="18"/>
                <w:szCs w:val="20"/>
                <w:lang w:val="es-CR"/>
              </w:rPr>
              <w:t>8,000</w:t>
            </w:r>
          </w:p>
        </w:tc>
        <w:tc>
          <w:tcPr>
            <w:tcW w:w="2485" w:type="dxa"/>
            <w:vAlign w:val="bottom"/>
          </w:tcPr>
          <w:p w:rsidR="00930AC7" w:rsidRPr="00437AAE" w:rsidRDefault="00930AC7" w:rsidP="00CD477A">
            <w:pPr>
              <w:jc w:val="right"/>
              <w:rPr>
                <w:rFonts w:ascii="Arial" w:hAnsi="Arial" w:cs="Arial"/>
                <w:sz w:val="18"/>
                <w:szCs w:val="20"/>
                <w:lang w:val="es-CR"/>
              </w:rPr>
            </w:pPr>
            <w:r w:rsidRPr="00437AAE">
              <w:rPr>
                <w:rFonts w:ascii="Arial" w:hAnsi="Arial" w:cs="Arial"/>
                <w:sz w:val="18"/>
                <w:szCs w:val="20"/>
                <w:lang w:val="es-CR"/>
              </w:rPr>
              <w:t>7,656.96</w:t>
            </w:r>
          </w:p>
        </w:tc>
      </w:tr>
      <w:tr w:rsidR="00930AC7" w:rsidRPr="00437AAE" w:rsidTr="00254976">
        <w:trPr>
          <w:trHeight w:val="165"/>
          <w:jc w:val="center"/>
        </w:trPr>
        <w:tc>
          <w:tcPr>
            <w:tcW w:w="4990" w:type="dxa"/>
          </w:tcPr>
          <w:p w:rsidR="00930AC7" w:rsidRPr="00437AAE" w:rsidRDefault="00930AC7" w:rsidP="00A92F97">
            <w:pPr>
              <w:rPr>
                <w:rFonts w:ascii="Arial" w:hAnsi="Arial" w:cs="Arial"/>
                <w:b/>
                <w:sz w:val="18"/>
                <w:szCs w:val="20"/>
                <w:lang w:val="es-CR"/>
              </w:rPr>
            </w:pPr>
            <w:r w:rsidRPr="00437AAE">
              <w:rPr>
                <w:rFonts w:ascii="Arial" w:hAnsi="Arial" w:cs="Arial"/>
                <w:b/>
                <w:sz w:val="18"/>
                <w:szCs w:val="20"/>
                <w:lang w:val="es-CR"/>
              </w:rPr>
              <w:t>Total de gastos de enero a diciembre de 2012</w:t>
            </w:r>
          </w:p>
        </w:tc>
        <w:tc>
          <w:tcPr>
            <w:tcW w:w="1984" w:type="dxa"/>
          </w:tcPr>
          <w:p w:rsidR="00930AC7" w:rsidRPr="00437AAE" w:rsidRDefault="00930AC7" w:rsidP="00254976">
            <w:pPr>
              <w:jc w:val="right"/>
              <w:rPr>
                <w:rFonts w:ascii="Arial" w:hAnsi="Arial" w:cs="Arial"/>
                <w:sz w:val="18"/>
                <w:szCs w:val="20"/>
                <w:lang w:val="es-CR"/>
              </w:rPr>
            </w:pPr>
            <w:r w:rsidRPr="00437AAE">
              <w:rPr>
                <w:rFonts w:ascii="Arial" w:hAnsi="Arial" w:cs="Arial"/>
                <w:sz w:val="18"/>
                <w:szCs w:val="20"/>
                <w:lang w:val="es-CR"/>
              </w:rPr>
              <w:t>282,724.00</w:t>
            </w:r>
          </w:p>
        </w:tc>
        <w:tc>
          <w:tcPr>
            <w:tcW w:w="2485" w:type="dxa"/>
          </w:tcPr>
          <w:p w:rsidR="00930AC7" w:rsidRPr="00437AAE" w:rsidRDefault="00930AC7" w:rsidP="00CD477A">
            <w:pPr>
              <w:jc w:val="right"/>
              <w:rPr>
                <w:rFonts w:ascii="Arial" w:hAnsi="Arial" w:cs="Arial"/>
                <w:b/>
                <w:sz w:val="18"/>
                <w:szCs w:val="20"/>
                <w:lang w:val="es-CR"/>
              </w:rPr>
            </w:pPr>
            <w:r w:rsidRPr="00437AAE">
              <w:rPr>
                <w:rFonts w:ascii="Arial" w:hAnsi="Arial" w:cs="Arial"/>
                <w:b/>
                <w:sz w:val="18"/>
                <w:szCs w:val="20"/>
                <w:lang w:val="es-CR"/>
              </w:rPr>
              <w:t>273,867.95</w:t>
            </w:r>
          </w:p>
        </w:tc>
      </w:tr>
      <w:tr w:rsidR="00930AC7" w:rsidRPr="00437AAE" w:rsidTr="00254976">
        <w:trPr>
          <w:jc w:val="center"/>
        </w:trPr>
        <w:tc>
          <w:tcPr>
            <w:tcW w:w="4990" w:type="dxa"/>
          </w:tcPr>
          <w:p w:rsidR="00930AC7" w:rsidRPr="00437AAE" w:rsidRDefault="00930AC7" w:rsidP="00A92F97">
            <w:pPr>
              <w:rPr>
                <w:rFonts w:ascii="Arial" w:hAnsi="Arial" w:cs="Arial"/>
                <w:b/>
                <w:sz w:val="18"/>
                <w:szCs w:val="20"/>
                <w:lang w:val="es-CR"/>
              </w:rPr>
            </w:pPr>
            <w:r w:rsidRPr="00437AAE">
              <w:rPr>
                <w:rFonts w:ascii="Arial" w:hAnsi="Arial" w:cs="Arial"/>
                <w:b/>
                <w:sz w:val="18"/>
                <w:szCs w:val="20"/>
                <w:lang w:val="es-CR"/>
              </w:rPr>
              <w:t>Balance al 31 de diciembre de 2012</w:t>
            </w:r>
          </w:p>
        </w:tc>
        <w:tc>
          <w:tcPr>
            <w:tcW w:w="1984" w:type="dxa"/>
            <w:vAlign w:val="bottom"/>
          </w:tcPr>
          <w:p w:rsidR="00930AC7" w:rsidRPr="00437AAE" w:rsidRDefault="00930AC7" w:rsidP="00317E2D">
            <w:pPr>
              <w:jc w:val="right"/>
              <w:rPr>
                <w:rFonts w:ascii="Arial" w:hAnsi="Arial" w:cs="Arial"/>
                <w:b/>
                <w:sz w:val="18"/>
                <w:szCs w:val="20"/>
                <w:lang w:val="es-CR"/>
              </w:rPr>
            </w:pPr>
          </w:p>
        </w:tc>
        <w:tc>
          <w:tcPr>
            <w:tcW w:w="2485" w:type="dxa"/>
          </w:tcPr>
          <w:p w:rsidR="00930AC7" w:rsidRPr="00437AAE" w:rsidRDefault="00930AC7" w:rsidP="00CD477A">
            <w:pPr>
              <w:jc w:val="right"/>
              <w:rPr>
                <w:rFonts w:ascii="Arial" w:hAnsi="Arial" w:cs="Arial"/>
                <w:b/>
                <w:sz w:val="18"/>
                <w:szCs w:val="20"/>
                <w:lang w:val="es-CR"/>
              </w:rPr>
            </w:pPr>
            <w:r w:rsidRPr="00437AAE">
              <w:rPr>
                <w:rFonts w:ascii="Arial" w:hAnsi="Arial" w:cs="Arial"/>
                <w:b/>
                <w:sz w:val="18"/>
                <w:szCs w:val="20"/>
                <w:lang w:val="es-CR"/>
              </w:rPr>
              <w:t>($10,826)</w:t>
            </w:r>
          </w:p>
        </w:tc>
      </w:tr>
    </w:tbl>
    <w:p w:rsidR="009D56C0" w:rsidRPr="00437AAE" w:rsidRDefault="009D56C0" w:rsidP="003215F4">
      <w:pPr>
        <w:jc w:val="both"/>
        <w:rPr>
          <w:rFonts w:ascii="Arial" w:hAnsi="Arial" w:cs="Arial"/>
          <w:sz w:val="18"/>
          <w:szCs w:val="20"/>
          <w:lang w:val="es-CR"/>
        </w:rPr>
      </w:pPr>
      <w:bookmarkStart w:id="39" w:name="_Toc116197285"/>
      <w:bookmarkStart w:id="40" w:name="_Toc116379720"/>
      <w:bookmarkStart w:id="41" w:name="_Toc116380101"/>
      <w:bookmarkEnd w:id="32"/>
      <w:bookmarkEnd w:id="33"/>
      <w:bookmarkEnd w:id="34"/>
      <w:r w:rsidRPr="00437AAE">
        <w:rPr>
          <w:rFonts w:ascii="Arial" w:hAnsi="Arial" w:cs="Arial"/>
          <w:sz w:val="18"/>
          <w:szCs w:val="20"/>
          <w:lang w:val="es-CR"/>
        </w:rPr>
        <w:t>Fuente: Sistemas financieros de la OIM a diciembre de 201</w:t>
      </w:r>
      <w:r w:rsidR="00A92F97" w:rsidRPr="00437AAE">
        <w:rPr>
          <w:rFonts w:ascii="Arial" w:hAnsi="Arial" w:cs="Arial"/>
          <w:sz w:val="18"/>
          <w:szCs w:val="20"/>
          <w:lang w:val="es-CR"/>
        </w:rPr>
        <w:t>2</w:t>
      </w:r>
      <w:r w:rsidRPr="00437AAE">
        <w:rPr>
          <w:rFonts w:ascii="Arial" w:hAnsi="Arial" w:cs="Arial"/>
          <w:sz w:val="18"/>
          <w:szCs w:val="20"/>
          <w:lang w:val="es-CR"/>
        </w:rPr>
        <w:t>.</w:t>
      </w:r>
    </w:p>
    <w:p w:rsidR="009D56C0" w:rsidRPr="00437AAE" w:rsidRDefault="009D56C0" w:rsidP="008E26D9">
      <w:pPr>
        <w:pStyle w:val="Heading2"/>
        <w:spacing w:before="0" w:after="0"/>
        <w:rPr>
          <w:b w:val="0"/>
          <w:i w:val="0"/>
          <w:sz w:val="20"/>
          <w:szCs w:val="22"/>
          <w:lang w:val="es-CR"/>
        </w:rPr>
      </w:pPr>
    </w:p>
    <w:p w:rsidR="000C1AEF" w:rsidRPr="00437AAE" w:rsidRDefault="000C1AEF" w:rsidP="008E26D9">
      <w:pPr>
        <w:jc w:val="center"/>
        <w:rPr>
          <w:rFonts w:ascii="Arial" w:hAnsi="Arial" w:cs="Arial"/>
          <w:b/>
          <w:bCs/>
          <w:sz w:val="18"/>
          <w:szCs w:val="20"/>
          <w:lang w:val="es-CR"/>
        </w:rPr>
      </w:pPr>
      <w:bookmarkStart w:id="42" w:name="_Toc275938709"/>
    </w:p>
    <w:p w:rsidR="000C1AEF" w:rsidRPr="00437AAE" w:rsidRDefault="000C1AEF" w:rsidP="008E26D9">
      <w:pPr>
        <w:jc w:val="center"/>
        <w:rPr>
          <w:rFonts w:ascii="Arial" w:hAnsi="Arial" w:cs="Arial"/>
          <w:b/>
          <w:bCs/>
          <w:sz w:val="18"/>
          <w:szCs w:val="20"/>
          <w:lang w:val="es-CR"/>
        </w:rPr>
      </w:pPr>
    </w:p>
    <w:p w:rsidR="000C1AEF" w:rsidRPr="00437AAE" w:rsidRDefault="000C1AEF" w:rsidP="008E26D9">
      <w:pPr>
        <w:jc w:val="center"/>
        <w:rPr>
          <w:rFonts w:ascii="Arial" w:hAnsi="Arial" w:cs="Arial"/>
          <w:b/>
          <w:bCs/>
          <w:sz w:val="18"/>
          <w:szCs w:val="20"/>
          <w:lang w:val="es-CR"/>
        </w:rPr>
      </w:pPr>
    </w:p>
    <w:p w:rsidR="000C1AEF" w:rsidRPr="00437AAE" w:rsidRDefault="000C1AEF">
      <w:pPr>
        <w:rPr>
          <w:rFonts w:ascii="Arial" w:hAnsi="Arial" w:cs="Arial"/>
          <w:b/>
          <w:bCs/>
          <w:sz w:val="18"/>
          <w:szCs w:val="20"/>
          <w:lang w:val="es-CR"/>
        </w:rPr>
      </w:pPr>
      <w:r w:rsidRPr="00437AAE">
        <w:rPr>
          <w:rFonts w:ascii="Arial" w:hAnsi="Arial" w:cs="Arial"/>
          <w:b/>
          <w:bCs/>
          <w:sz w:val="18"/>
          <w:szCs w:val="20"/>
          <w:lang w:val="es-CR"/>
        </w:rPr>
        <w:br w:type="page"/>
      </w:r>
    </w:p>
    <w:p w:rsidR="009D56C0" w:rsidRPr="00437AAE" w:rsidRDefault="009D56C0" w:rsidP="008E26D9">
      <w:pPr>
        <w:jc w:val="center"/>
        <w:rPr>
          <w:rFonts w:ascii="Arial" w:hAnsi="Arial" w:cs="Arial"/>
          <w:b/>
          <w:bCs/>
          <w:sz w:val="18"/>
          <w:szCs w:val="20"/>
          <w:lang w:val="es-CR"/>
        </w:rPr>
      </w:pPr>
      <w:r w:rsidRPr="00437AAE">
        <w:rPr>
          <w:rFonts w:ascii="Arial" w:hAnsi="Arial" w:cs="Arial"/>
          <w:b/>
          <w:bCs/>
          <w:sz w:val="18"/>
          <w:szCs w:val="20"/>
          <w:lang w:val="es-CR"/>
        </w:rPr>
        <w:lastRenderedPageBreak/>
        <w:t>Cuadro No. 3</w:t>
      </w:r>
    </w:p>
    <w:p w:rsidR="00882102" w:rsidRPr="00437AAE" w:rsidRDefault="009D56C0" w:rsidP="008E26D9">
      <w:pPr>
        <w:jc w:val="center"/>
        <w:rPr>
          <w:rFonts w:ascii="Arial" w:hAnsi="Arial" w:cs="Arial"/>
          <w:b/>
          <w:bCs/>
          <w:sz w:val="18"/>
          <w:szCs w:val="20"/>
          <w:lang w:val="es-CR"/>
        </w:rPr>
      </w:pPr>
      <w:r w:rsidRPr="00437AAE">
        <w:rPr>
          <w:rFonts w:ascii="Arial" w:hAnsi="Arial" w:cs="Arial"/>
          <w:b/>
          <w:iCs/>
          <w:sz w:val="18"/>
          <w:szCs w:val="20"/>
          <w:lang w:val="es-CR"/>
        </w:rPr>
        <w:t>Ejecución Presupuestaria p</w:t>
      </w:r>
      <w:r w:rsidRPr="00437AAE">
        <w:rPr>
          <w:rFonts w:ascii="Arial" w:hAnsi="Arial" w:cs="Arial"/>
          <w:b/>
          <w:bCs/>
          <w:sz w:val="18"/>
          <w:szCs w:val="20"/>
          <w:lang w:val="es-CR"/>
        </w:rPr>
        <w:t xml:space="preserve">ara el período de enero a </w:t>
      </w:r>
      <w:r w:rsidR="00030403">
        <w:rPr>
          <w:rFonts w:ascii="Arial" w:hAnsi="Arial" w:cs="Arial"/>
          <w:b/>
          <w:bCs/>
          <w:sz w:val="18"/>
          <w:szCs w:val="20"/>
          <w:lang w:val="es-CR"/>
        </w:rPr>
        <w:t>septiembre</w:t>
      </w:r>
      <w:r w:rsidR="00882102" w:rsidRPr="00437AAE">
        <w:rPr>
          <w:rFonts w:ascii="Arial" w:hAnsi="Arial" w:cs="Arial"/>
          <w:b/>
          <w:bCs/>
          <w:sz w:val="18"/>
          <w:szCs w:val="20"/>
          <w:lang w:val="es-CR"/>
        </w:rPr>
        <w:t xml:space="preserve"> de 2013 </w:t>
      </w:r>
    </w:p>
    <w:p w:rsidR="009D56C0" w:rsidRPr="00437AAE" w:rsidRDefault="00437AAE" w:rsidP="008E26D9">
      <w:pPr>
        <w:jc w:val="center"/>
        <w:rPr>
          <w:rFonts w:ascii="Arial" w:hAnsi="Arial" w:cs="Arial"/>
          <w:b/>
          <w:bCs/>
          <w:sz w:val="18"/>
          <w:szCs w:val="20"/>
          <w:lang w:val="es-CR"/>
        </w:rPr>
      </w:pPr>
      <w:r w:rsidRPr="00437AAE">
        <w:rPr>
          <w:rFonts w:ascii="Arial" w:hAnsi="Arial" w:cs="Arial"/>
          <w:b/>
          <w:bCs/>
          <w:sz w:val="18"/>
          <w:szCs w:val="20"/>
          <w:lang w:val="es-CR"/>
        </w:rPr>
        <w:t xml:space="preserve"> (Bajo </w:t>
      </w:r>
      <w:r w:rsidR="00882102" w:rsidRPr="00437AAE">
        <w:rPr>
          <w:rFonts w:ascii="Arial" w:hAnsi="Arial" w:cs="Arial"/>
          <w:b/>
          <w:bCs/>
          <w:sz w:val="18"/>
          <w:szCs w:val="20"/>
          <w:lang w:val="es-CR"/>
        </w:rPr>
        <w:t>la nueva estructura presupuestaria</w:t>
      </w:r>
      <w:r w:rsidRPr="00437AAE">
        <w:rPr>
          <w:rFonts w:ascii="Arial" w:hAnsi="Arial" w:cs="Arial"/>
          <w:b/>
          <w:bCs/>
          <w:sz w:val="18"/>
          <w:szCs w:val="20"/>
          <w:lang w:val="es-CR"/>
        </w:rPr>
        <w:t>)</w:t>
      </w:r>
    </w:p>
    <w:p w:rsidR="009D56C0" w:rsidRPr="00437AAE" w:rsidRDefault="009D56C0" w:rsidP="008E26D9">
      <w:pPr>
        <w:rPr>
          <w:rFonts w:ascii="Arial" w:hAnsi="Arial" w:cs="Arial"/>
          <w:b/>
          <w:bCs/>
          <w:sz w:val="18"/>
          <w:szCs w:val="20"/>
          <w:lang w:val="es-CR"/>
        </w:rPr>
      </w:pPr>
    </w:p>
    <w:tbl>
      <w:tblPr>
        <w:tblW w:w="8067" w:type="dxa"/>
        <w:jc w:val="center"/>
        <w:tblInd w:w="60" w:type="dxa"/>
        <w:tblCellMar>
          <w:left w:w="70" w:type="dxa"/>
          <w:right w:w="70" w:type="dxa"/>
        </w:tblCellMar>
        <w:tblLook w:val="00A0" w:firstRow="1" w:lastRow="0" w:firstColumn="1" w:lastColumn="0" w:noHBand="0" w:noVBand="0"/>
      </w:tblPr>
      <w:tblGrid>
        <w:gridCol w:w="4660"/>
        <w:gridCol w:w="2140"/>
        <w:gridCol w:w="1267"/>
      </w:tblGrid>
      <w:tr w:rsidR="000C1AEF" w:rsidRPr="003F5A5D" w:rsidTr="00CD477A">
        <w:trPr>
          <w:trHeight w:val="270"/>
          <w:jc w:val="center"/>
        </w:trPr>
        <w:tc>
          <w:tcPr>
            <w:tcW w:w="4660" w:type="dxa"/>
            <w:tcBorders>
              <w:top w:val="nil"/>
              <w:left w:val="nil"/>
              <w:bottom w:val="nil"/>
              <w:right w:val="nil"/>
            </w:tcBorders>
            <w:noWrap/>
            <w:vAlign w:val="bottom"/>
          </w:tcPr>
          <w:p w:rsidR="000C1AEF" w:rsidRPr="00437AAE" w:rsidRDefault="000C1AEF" w:rsidP="00CD477A">
            <w:pPr>
              <w:rPr>
                <w:rFonts w:ascii="Arial" w:hAnsi="Arial" w:cs="Arial"/>
                <w:sz w:val="18"/>
                <w:szCs w:val="20"/>
                <w:lang w:val="es-CR" w:eastAsia="es-CR"/>
              </w:rPr>
            </w:pPr>
          </w:p>
        </w:tc>
        <w:tc>
          <w:tcPr>
            <w:tcW w:w="2140" w:type="dxa"/>
            <w:tcBorders>
              <w:top w:val="nil"/>
              <w:left w:val="nil"/>
              <w:bottom w:val="single" w:sz="8" w:space="0" w:color="auto"/>
              <w:right w:val="nil"/>
            </w:tcBorders>
            <w:noWrap/>
            <w:vAlign w:val="bottom"/>
          </w:tcPr>
          <w:p w:rsidR="000C1AEF" w:rsidRPr="00437AAE" w:rsidRDefault="000C1AEF" w:rsidP="00CD477A">
            <w:pPr>
              <w:rPr>
                <w:rFonts w:ascii="Arial" w:hAnsi="Arial" w:cs="Arial"/>
                <w:sz w:val="18"/>
                <w:szCs w:val="20"/>
                <w:lang w:val="es-CR" w:eastAsia="es-CR"/>
              </w:rPr>
            </w:pPr>
          </w:p>
        </w:tc>
        <w:tc>
          <w:tcPr>
            <w:tcW w:w="1267" w:type="dxa"/>
            <w:tcBorders>
              <w:top w:val="nil"/>
              <w:left w:val="nil"/>
              <w:bottom w:val="nil"/>
              <w:right w:val="nil"/>
            </w:tcBorders>
          </w:tcPr>
          <w:p w:rsidR="000C1AEF" w:rsidRPr="00437AAE" w:rsidRDefault="000C1AEF" w:rsidP="00CD477A">
            <w:pPr>
              <w:rPr>
                <w:rFonts w:ascii="Arial" w:hAnsi="Arial" w:cs="Arial"/>
                <w:sz w:val="18"/>
                <w:szCs w:val="20"/>
                <w:lang w:val="es-CR" w:eastAsia="es-CR"/>
              </w:rPr>
            </w:pPr>
          </w:p>
        </w:tc>
      </w:tr>
      <w:tr w:rsidR="000C1AEF" w:rsidRPr="00437AAE" w:rsidTr="00CD477A">
        <w:trPr>
          <w:trHeight w:val="270"/>
          <w:jc w:val="center"/>
        </w:trPr>
        <w:tc>
          <w:tcPr>
            <w:tcW w:w="4660" w:type="dxa"/>
            <w:tcBorders>
              <w:top w:val="nil"/>
              <w:left w:val="nil"/>
              <w:bottom w:val="nil"/>
              <w:right w:val="single" w:sz="8" w:space="0" w:color="auto"/>
            </w:tcBorders>
            <w:noWrap/>
            <w:vAlign w:val="bottom"/>
          </w:tcPr>
          <w:p w:rsidR="000C1AEF" w:rsidRPr="00437AAE" w:rsidRDefault="000C1AEF" w:rsidP="00CD477A">
            <w:pPr>
              <w:rPr>
                <w:rFonts w:ascii="Arial" w:hAnsi="Arial" w:cs="Arial"/>
                <w:sz w:val="18"/>
                <w:szCs w:val="20"/>
                <w:lang w:val="es-CR" w:eastAsia="es-CR"/>
              </w:rPr>
            </w:pPr>
          </w:p>
        </w:tc>
        <w:tc>
          <w:tcPr>
            <w:tcW w:w="2140" w:type="dxa"/>
            <w:tcBorders>
              <w:top w:val="single" w:sz="8" w:space="0" w:color="auto"/>
              <w:left w:val="single" w:sz="8" w:space="0" w:color="auto"/>
              <w:bottom w:val="single" w:sz="8" w:space="0" w:color="auto"/>
              <w:right w:val="single" w:sz="8" w:space="0" w:color="auto"/>
            </w:tcBorders>
          </w:tcPr>
          <w:p w:rsidR="000C1AEF" w:rsidRPr="00437AAE" w:rsidRDefault="000C1AEF" w:rsidP="000C1AEF">
            <w:pPr>
              <w:jc w:val="center"/>
              <w:rPr>
                <w:rFonts w:ascii="Arial" w:hAnsi="Arial" w:cs="Arial"/>
                <w:sz w:val="18"/>
                <w:szCs w:val="20"/>
                <w:lang w:val="es-CR" w:eastAsia="es-CR"/>
              </w:rPr>
            </w:pPr>
            <w:r w:rsidRPr="00437AAE">
              <w:rPr>
                <w:rFonts w:ascii="Arial" w:hAnsi="Arial" w:cs="Arial"/>
                <w:sz w:val="18"/>
                <w:szCs w:val="20"/>
                <w:lang w:val="es-CR" w:eastAsia="es-CR"/>
              </w:rPr>
              <w:t>Presupuesto aprobado 2013</w:t>
            </w:r>
          </w:p>
        </w:tc>
        <w:tc>
          <w:tcPr>
            <w:tcW w:w="1267" w:type="dxa"/>
            <w:tcBorders>
              <w:top w:val="single" w:sz="8" w:space="0" w:color="auto"/>
              <w:left w:val="single" w:sz="8" w:space="0" w:color="auto"/>
              <w:bottom w:val="single" w:sz="8" w:space="0" w:color="auto"/>
              <w:right w:val="single" w:sz="8" w:space="0" w:color="auto"/>
            </w:tcBorders>
          </w:tcPr>
          <w:p w:rsidR="000C1AEF" w:rsidRPr="00437AAE" w:rsidRDefault="000C1AEF" w:rsidP="00CD477A">
            <w:pPr>
              <w:jc w:val="center"/>
              <w:rPr>
                <w:rFonts w:ascii="Arial" w:hAnsi="Arial" w:cs="Arial"/>
                <w:sz w:val="18"/>
                <w:szCs w:val="20"/>
                <w:lang w:val="es-CR" w:eastAsia="es-CR"/>
              </w:rPr>
            </w:pPr>
            <w:r w:rsidRPr="00437AAE">
              <w:rPr>
                <w:rFonts w:ascii="Arial" w:hAnsi="Arial" w:cs="Arial"/>
                <w:sz w:val="18"/>
                <w:szCs w:val="20"/>
                <w:lang w:val="es-CR" w:eastAsia="es-CR"/>
              </w:rPr>
              <w:t>Gastos 2013</w:t>
            </w:r>
          </w:p>
        </w:tc>
      </w:tr>
      <w:tr w:rsidR="000C1AEF" w:rsidRPr="00437AAE" w:rsidTr="00CD477A">
        <w:trPr>
          <w:trHeight w:val="270"/>
          <w:jc w:val="center"/>
        </w:trPr>
        <w:tc>
          <w:tcPr>
            <w:tcW w:w="4660" w:type="dxa"/>
            <w:tcBorders>
              <w:top w:val="single" w:sz="8" w:space="0" w:color="auto"/>
              <w:left w:val="single" w:sz="8" w:space="0" w:color="auto"/>
              <w:bottom w:val="single" w:sz="8" w:space="0" w:color="auto"/>
              <w:right w:val="single" w:sz="8" w:space="0" w:color="auto"/>
            </w:tcBorders>
          </w:tcPr>
          <w:p w:rsidR="000C1AEF" w:rsidRPr="00437AAE" w:rsidRDefault="000C1AEF" w:rsidP="00CD477A">
            <w:pPr>
              <w:rPr>
                <w:rFonts w:ascii="Arial" w:hAnsi="Arial" w:cs="Arial"/>
                <w:b/>
                <w:sz w:val="18"/>
                <w:szCs w:val="20"/>
                <w:lang w:val="es-CR" w:eastAsia="es-CR"/>
              </w:rPr>
            </w:pPr>
            <w:bookmarkStart w:id="43" w:name="RANGE!A5"/>
            <w:bookmarkEnd w:id="43"/>
            <w:r w:rsidRPr="00437AAE">
              <w:rPr>
                <w:rFonts w:ascii="Arial" w:hAnsi="Arial" w:cs="Arial"/>
                <w:b/>
                <w:sz w:val="18"/>
                <w:lang w:val="es-CR" w:eastAsia="es-CR"/>
              </w:rPr>
              <w:t>Personal</w:t>
            </w:r>
            <w:r w:rsidR="00D66EB6" w:rsidRPr="00437AAE">
              <w:rPr>
                <w:rStyle w:val="FootnoteReference"/>
                <w:rFonts w:ascii="Arial" w:hAnsi="Arial" w:cs="Arial"/>
                <w:b/>
                <w:bCs/>
                <w:i/>
                <w:iCs/>
                <w:sz w:val="20"/>
                <w:szCs w:val="20"/>
                <w:lang w:val="es-CR"/>
              </w:rPr>
              <w:footnoteReference w:id="2"/>
            </w:r>
          </w:p>
        </w:tc>
        <w:tc>
          <w:tcPr>
            <w:tcW w:w="2140" w:type="dxa"/>
            <w:tcBorders>
              <w:top w:val="nil"/>
              <w:left w:val="nil"/>
              <w:bottom w:val="single" w:sz="8" w:space="0" w:color="auto"/>
              <w:right w:val="single" w:sz="8" w:space="0" w:color="auto"/>
            </w:tcBorders>
          </w:tcPr>
          <w:p w:rsidR="000C1AEF" w:rsidRPr="00437AAE" w:rsidRDefault="000C1AEF" w:rsidP="00CD477A">
            <w:pPr>
              <w:rPr>
                <w:rFonts w:ascii="Arial" w:hAnsi="Arial" w:cs="Arial"/>
                <w:sz w:val="18"/>
                <w:szCs w:val="20"/>
                <w:lang w:val="es-CR" w:eastAsia="es-CR"/>
              </w:rPr>
            </w:pPr>
            <w:r w:rsidRPr="00437AAE">
              <w:rPr>
                <w:rFonts w:ascii="Arial" w:hAnsi="Arial" w:cs="Arial"/>
                <w:sz w:val="18"/>
                <w:szCs w:val="20"/>
                <w:lang w:val="es-CR" w:eastAsia="es-CR"/>
              </w:rPr>
              <w:t> </w:t>
            </w:r>
          </w:p>
        </w:tc>
        <w:tc>
          <w:tcPr>
            <w:tcW w:w="1267" w:type="dxa"/>
            <w:tcBorders>
              <w:top w:val="nil"/>
              <w:left w:val="nil"/>
              <w:bottom w:val="single" w:sz="8" w:space="0" w:color="auto"/>
              <w:right w:val="single" w:sz="8" w:space="0" w:color="auto"/>
            </w:tcBorders>
          </w:tcPr>
          <w:p w:rsidR="000C1AEF" w:rsidRPr="00437AAE" w:rsidRDefault="000C1AEF" w:rsidP="00CD477A">
            <w:pPr>
              <w:rPr>
                <w:rFonts w:ascii="Arial" w:hAnsi="Arial" w:cs="Arial"/>
                <w:sz w:val="18"/>
                <w:szCs w:val="20"/>
                <w:lang w:val="es-CR" w:eastAsia="es-CR"/>
              </w:rPr>
            </w:pPr>
          </w:p>
        </w:tc>
      </w:tr>
      <w:tr w:rsidR="000C1AEF" w:rsidRPr="00437AAE" w:rsidTr="00CD477A">
        <w:trPr>
          <w:trHeight w:val="270"/>
          <w:jc w:val="center"/>
        </w:trPr>
        <w:tc>
          <w:tcPr>
            <w:tcW w:w="4660" w:type="dxa"/>
            <w:tcBorders>
              <w:top w:val="nil"/>
              <w:left w:val="single" w:sz="8" w:space="0" w:color="auto"/>
              <w:bottom w:val="single" w:sz="8" w:space="0" w:color="auto"/>
              <w:right w:val="single" w:sz="8" w:space="0" w:color="auto"/>
            </w:tcBorders>
          </w:tcPr>
          <w:p w:rsidR="000C1AEF" w:rsidRPr="00437AAE" w:rsidRDefault="000C1AEF" w:rsidP="00CD477A">
            <w:pPr>
              <w:rPr>
                <w:rFonts w:ascii="Arial" w:hAnsi="Arial" w:cs="Arial"/>
                <w:sz w:val="18"/>
                <w:szCs w:val="20"/>
                <w:lang w:val="es-CR" w:eastAsia="es-CR"/>
              </w:rPr>
            </w:pPr>
            <w:r w:rsidRPr="00437AAE">
              <w:rPr>
                <w:rFonts w:ascii="Arial" w:hAnsi="Arial" w:cs="Arial"/>
                <w:sz w:val="18"/>
                <w:szCs w:val="20"/>
                <w:lang w:val="es-CR" w:eastAsia="es-CR"/>
              </w:rPr>
              <w:t>Coordinador de la Unidad</w:t>
            </w:r>
          </w:p>
        </w:tc>
        <w:tc>
          <w:tcPr>
            <w:tcW w:w="2140" w:type="dxa"/>
            <w:tcBorders>
              <w:top w:val="nil"/>
              <w:left w:val="nil"/>
              <w:bottom w:val="single" w:sz="8" w:space="0" w:color="auto"/>
              <w:right w:val="single" w:sz="8" w:space="0" w:color="auto"/>
            </w:tcBorders>
          </w:tcPr>
          <w:p w:rsidR="000C1AEF" w:rsidRPr="00437AAE" w:rsidRDefault="000C1AEF" w:rsidP="00CD477A">
            <w:pPr>
              <w:jc w:val="right"/>
              <w:rPr>
                <w:rFonts w:ascii="Arial" w:hAnsi="Arial" w:cs="Arial"/>
                <w:sz w:val="18"/>
                <w:szCs w:val="20"/>
                <w:lang w:val="es-CR" w:eastAsia="es-CR"/>
              </w:rPr>
            </w:pPr>
            <w:r w:rsidRPr="00437AAE">
              <w:rPr>
                <w:rFonts w:ascii="Arial" w:hAnsi="Arial" w:cs="Arial"/>
                <w:sz w:val="18"/>
                <w:szCs w:val="20"/>
                <w:lang w:val="es-CR" w:eastAsia="es-CR"/>
              </w:rPr>
              <w:t>$78.840,00</w:t>
            </w:r>
          </w:p>
        </w:tc>
        <w:tc>
          <w:tcPr>
            <w:tcW w:w="1267" w:type="dxa"/>
            <w:tcBorders>
              <w:top w:val="nil"/>
              <w:left w:val="nil"/>
              <w:bottom w:val="single" w:sz="8" w:space="0" w:color="auto"/>
              <w:right w:val="single" w:sz="8" w:space="0" w:color="auto"/>
            </w:tcBorders>
          </w:tcPr>
          <w:p w:rsidR="000C1AEF" w:rsidRPr="00437AAE" w:rsidRDefault="000C1AEF" w:rsidP="00CD477A">
            <w:pPr>
              <w:jc w:val="right"/>
              <w:rPr>
                <w:rFonts w:ascii="Arial" w:hAnsi="Arial" w:cs="Arial"/>
                <w:sz w:val="18"/>
                <w:szCs w:val="20"/>
                <w:lang w:val="es-CR" w:eastAsia="es-CR"/>
              </w:rPr>
            </w:pPr>
            <w:r w:rsidRPr="00437AAE">
              <w:rPr>
                <w:rFonts w:ascii="Arial" w:hAnsi="Arial" w:cs="Arial"/>
                <w:sz w:val="18"/>
                <w:szCs w:val="20"/>
                <w:lang w:val="es-CR" w:eastAsia="es-CR"/>
              </w:rPr>
              <w:t>$</w:t>
            </w:r>
            <w:r w:rsidR="00030403" w:rsidRPr="00030403">
              <w:rPr>
                <w:rFonts w:ascii="Arial" w:hAnsi="Arial" w:cs="Arial"/>
                <w:sz w:val="18"/>
                <w:szCs w:val="20"/>
                <w:lang w:val="es-CR" w:eastAsia="es-CR"/>
              </w:rPr>
              <w:t>62</w:t>
            </w:r>
            <w:r w:rsidR="00030403">
              <w:rPr>
                <w:rFonts w:ascii="Arial" w:hAnsi="Arial" w:cs="Arial"/>
                <w:sz w:val="18"/>
                <w:szCs w:val="20"/>
                <w:lang w:val="es-CR" w:eastAsia="es-CR"/>
              </w:rPr>
              <w:t>.696,</w:t>
            </w:r>
            <w:r w:rsidR="00030403" w:rsidRPr="00030403">
              <w:rPr>
                <w:rFonts w:ascii="Arial" w:hAnsi="Arial" w:cs="Arial"/>
                <w:sz w:val="18"/>
                <w:szCs w:val="20"/>
                <w:lang w:val="es-CR" w:eastAsia="es-CR"/>
              </w:rPr>
              <w:t>71</w:t>
            </w:r>
          </w:p>
        </w:tc>
      </w:tr>
      <w:tr w:rsidR="000C1AEF" w:rsidRPr="00437AAE" w:rsidTr="00CD477A">
        <w:trPr>
          <w:trHeight w:val="270"/>
          <w:jc w:val="center"/>
        </w:trPr>
        <w:tc>
          <w:tcPr>
            <w:tcW w:w="4660" w:type="dxa"/>
            <w:tcBorders>
              <w:top w:val="nil"/>
              <w:left w:val="single" w:sz="8" w:space="0" w:color="auto"/>
              <w:bottom w:val="single" w:sz="8" w:space="0" w:color="auto"/>
              <w:right w:val="single" w:sz="8" w:space="0" w:color="auto"/>
            </w:tcBorders>
          </w:tcPr>
          <w:p w:rsidR="000C1AEF" w:rsidRPr="00437AAE" w:rsidRDefault="000C1AEF" w:rsidP="00CD477A">
            <w:pPr>
              <w:rPr>
                <w:rFonts w:ascii="Arial" w:hAnsi="Arial" w:cs="Arial"/>
                <w:sz w:val="18"/>
                <w:szCs w:val="20"/>
                <w:lang w:val="es-CR" w:eastAsia="es-CR"/>
              </w:rPr>
            </w:pPr>
            <w:r w:rsidRPr="00437AAE">
              <w:rPr>
                <w:rFonts w:ascii="Arial" w:hAnsi="Arial" w:cs="Arial"/>
                <w:sz w:val="18"/>
                <w:szCs w:val="20"/>
                <w:lang w:val="es-CR" w:eastAsia="es-CR"/>
              </w:rPr>
              <w:t>Especialista en tecnología de información</w:t>
            </w:r>
          </w:p>
        </w:tc>
        <w:tc>
          <w:tcPr>
            <w:tcW w:w="2140" w:type="dxa"/>
            <w:tcBorders>
              <w:top w:val="nil"/>
              <w:left w:val="nil"/>
              <w:bottom w:val="single" w:sz="8" w:space="0" w:color="auto"/>
              <w:right w:val="single" w:sz="8" w:space="0" w:color="auto"/>
            </w:tcBorders>
          </w:tcPr>
          <w:p w:rsidR="000C1AEF" w:rsidRPr="00437AAE" w:rsidRDefault="000C1AEF" w:rsidP="00CD477A">
            <w:pPr>
              <w:jc w:val="right"/>
              <w:rPr>
                <w:rFonts w:ascii="Arial" w:hAnsi="Arial" w:cs="Arial"/>
                <w:sz w:val="18"/>
                <w:szCs w:val="20"/>
                <w:lang w:val="es-CR" w:eastAsia="es-CR"/>
              </w:rPr>
            </w:pPr>
            <w:r w:rsidRPr="00437AAE">
              <w:rPr>
                <w:rFonts w:ascii="Arial" w:hAnsi="Arial" w:cs="Arial"/>
                <w:sz w:val="18"/>
                <w:szCs w:val="20"/>
                <w:lang w:val="es-CR" w:eastAsia="es-CR"/>
              </w:rPr>
              <w:t>$45.664,00</w:t>
            </w:r>
          </w:p>
        </w:tc>
        <w:tc>
          <w:tcPr>
            <w:tcW w:w="1267" w:type="dxa"/>
            <w:tcBorders>
              <w:top w:val="nil"/>
              <w:left w:val="nil"/>
              <w:bottom w:val="single" w:sz="8" w:space="0" w:color="auto"/>
              <w:right w:val="single" w:sz="8" w:space="0" w:color="auto"/>
            </w:tcBorders>
          </w:tcPr>
          <w:p w:rsidR="000C1AEF" w:rsidRPr="00437AAE" w:rsidRDefault="000C1AEF" w:rsidP="00CD477A">
            <w:pPr>
              <w:jc w:val="right"/>
              <w:rPr>
                <w:rFonts w:ascii="Arial" w:hAnsi="Arial" w:cs="Arial"/>
                <w:sz w:val="18"/>
                <w:szCs w:val="20"/>
                <w:lang w:val="es-CR" w:eastAsia="es-CR"/>
              </w:rPr>
            </w:pPr>
            <w:r w:rsidRPr="00437AAE">
              <w:rPr>
                <w:rFonts w:ascii="Arial" w:hAnsi="Arial" w:cs="Arial"/>
                <w:sz w:val="18"/>
                <w:szCs w:val="20"/>
                <w:lang w:val="es-CR" w:eastAsia="es-CR"/>
              </w:rPr>
              <w:t>$</w:t>
            </w:r>
            <w:r w:rsidR="00C07FB8">
              <w:rPr>
                <w:rFonts w:ascii="Arial" w:hAnsi="Arial" w:cs="Arial"/>
                <w:sz w:val="18"/>
                <w:szCs w:val="20"/>
                <w:lang w:val="es-CR" w:eastAsia="es-CR"/>
              </w:rPr>
              <w:t>41.685,</w:t>
            </w:r>
            <w:r w:rsidR="00C07FB8" w:rsidRPr="00C07FB8">
              <w:rPr>
                <w:rFonts w:ascii="Arial" w:hAnsi="Arial" w:cs="Arial"/>
                <w:sz w:val="18"/>
                <w:szCs w:val="20"/>
                <w:lang w:val="es-CR" w:eastAsia="es-CR"/>
              </w:rPr>
              <w:t>65</w:t>
            </w:r>
          </w:p>
        </w:tc>
      </w:tr>
      <w:tr w:rsidR="000C1AEF" w:rsidRPr="00437AAE" w:rsidTr="00CD477A">
        <w:trPr>
          <w:trHeight w:val="270"/>
          <w:jc w:val="center"/>
        </w:trPr>
        <w:tc>
          <w:tcPr>
            <w:tcW w:w="4660" w:type="dxa"/>
            <w:tcBorders>
              <w:top w:val="nil"/>
              <w:left w:val="single" w:sz="8" w:space="0" w:color="auto"/>
              <w:bottom w:val="single" w:sz="8" w:space="0" w:color="auto"/>
              <w:right w:val="single" w:sz="8" w:space="0" w:color="auto"/>
            </w:tcBorders>
          </w:tcPr>
          <w:p w:rsidR="000C1AEF" w:rsidRPr="00437AAE" w:rsidRDefault="000C1AEF" w:rsidP="00CD477A">
            <w:pPr>
              <w:rPr>
                <w:rFonts w:ascii="Arial" w:hAnsi="Arial" w:cs="Arial"/>
                <w:sz w:val="18"/>
                <w:szCs w:val="20"/>
                <w:lang w:val="es-CR" w:eastAsia="es-CR"/>
              </w:rPr>
            </w:pPr>
            <w:r w:rsidRPr="00437AAE">
              <w:rPr>
                <w:rFonts w:ascii="Arial" w:hAnsi="Arial" w:cs="Arial"/>
                <w:sz w:val="18"/>
                <w:szCs w:val="20"/>
                <w:lang w:val="es-CR" w:eastAsia="es-CR"/>
              </w:rPr>
              <w:t>Asistente de Proyecto</w:t>
            </w:r>
          </w:p>
        </w:tc>
        <w:tc>
          <w:tcPr>
            <w:tcW w:w="2140" w:type="dxa"/>
            <w:tcBorders>
              <w:top w:val="nil"/>
              <w:left w:val="nil"/>
              <w:bottom w:val="single" w:sz="8" w:space="0" w:color="auto"/>
              <w:right w:val="single" w:sz="8" w:space="0" w:color="auto"/>
            </w:tcBorders>
          </w:tcPr>
          <w:p w:rsidR="000C1AEF" w:rsidRPr="00437AAE" w:rsidRDefault="000C1AEF" w:rsidP="00CD477A">
            <w:pPr>
              <w:jc w:val="right"/>
              <w:rPr>
                <w:rFonts w:ascii="Arial" w:hAnsi="Arial" w:cs="Arial"/>
                <w:sz w:val="18"/>
                <w:szCs w:val="20"/>
                <w:lang w:val="es-CR" w:eastAsia="es-CR"/>
              </w:rPr>
            </w:pPr>
            <w:r w:rsidRPr="00437AAE">
              <w:rPr>
                <w:rFonts w:ascii="Arial" w:hAnsi="Arial" w:cs="Arial"/>
                <w:sz w:val="18"/>
                <w:szCs w:val="20"/>
                <w:lang w:val="es-CR" w:eastAsia="es-CR"/>
              </w:rPr>
              <w:t>$22.995,00</w:t>
            </w:r>
          </w:p>
        </w:tc>
        <w:tc>
          <w:tcPr>
            <w:tcW w:w="1267" w:type="dxa"/>
            <w:tcBorders>
              <w:top w:val="nil"/>
              <w:left w:val="nil"/>
              <w:bottom w:val="single" w:sz="8" w:space="0" w:color="auto"/>
              <w:right w:val="single" w:sz="8" w:space="0" w:color="auto"/>
            </w:tcBorders>
          </w:tcPr>
          <w:p w:rsidR="000C1AEF" w:rsidRPr="00437AAE" w:rsidRDefault="000C1AEF" w:rsidP="00C07FB8">
            <w:pPr>
              <w:jc w:val="right"/>
              <w:rPr>
                <w:rFonts w:ascii="Arial" w:hAnsi="Arial" w:cs="Arial"/>
                <w:sz w:val="18"/>
                <w:szCs w:val="20"/>
                <w:lang w:val="es-CR" w:eastAsia="es-CR"/>
              </w:rPr>
            </w:pPr>
            <w:r w:rsidRPr="00437AAE">
              <w:rPr>
                <w:rFonts w:ascii="Arial" w:hAnsi="Arial" w:cs="Arial"/>
                <w:sz w:val="18"/>
                <w:szCs w:val="20"/>
                <w:lang w:val="es-CR" w:eastAsia="es-CR"/>
              </w:rPr>
              <w:t>$</w:t>
            </w:r>
            <w:r w:rsidR="00C07FB8" w:rsidRPr="00C07FB8">
              <w:rPr>
                <w:rFonts w:ascii="Arial" w:hAnsi="Arial" w:cs="Arial"/>
                <w:sz w:val="18"/>
                <w:szCs w:val="20"/>
                <w:lang w:val="es-CR" w:eastAsia="es-CR"/>
              </w:rPr>
              <w:t>22</w:t>
            </w:r>
            <w:r w:rsidR="00C07FB8">
              <w:rPr>
                <w:rFonts w:ascii="Arial" w:hAnsi="Arial" w:cs="Arial"/>
                <w:sz w:val="18"/>
                <w:szCs w:val="20"/>
                <w:lang w:val="es-CR" w:eastAsia="es-CR"/>
              </w:rPr>
              <w:t>.</w:t>
            </w:r>
            <w:r w:rsidR="00C07FB8" w:rsidRPr="00C07FB8">
              <w:rPr>
                <w:rFonts w:ascii="Arial" w:hAnsi="Arial" w:cs="Arial"/>
                <w:sz w:val="18"/>
                <w:szCs w:val="20"/>
                <w:lang w:val="es-CR" w:eastAsia="es-CR"/>
              </w:rPr>
              <w:t>374</w:t>
            </w:r>
            <w:r w:rsidR="00C07FB8">
              <w:rPr>
                <w:rFonts w:ascii="Arial" w:hAnsi="Arial" w:cs="Arial"/>
                <w:sz w:val="18"/>
                <w:szCs w:val="20"/>
                <w:lang w:val="es-CR" w:eastAsia="es-CR"/>
              </w:rPr>
              <w:t>,</w:t>
            </w:r>
            <w:r w:rsidR="00C07FB8" w:rsidRPr="00C07FB8">
              <w:rPr>
                <w:rFonts w:ascii="Arial" w:hAnsi="Arial" w:cs="Arial"/>
                <w:sz w:val="18"/>
                <w:szCs w:val="20"/>
                <w:lang w:val="es-CR" w:eastAsia="es-CR"/>
              </w:rPr>
              <w:t>69</w:t>
            </w:r>
          </w:p>
        </w:tc>
      </w:tr>
      <w:tr w:rsidR="000C1AEF" w:rsidRPr="00437AAE" w:rsidTr="00CD477A">
        <w:trPr>
          <w:trHeight w:val="270"/>
          <w:jc w:val="center"/>
        </w:trPr>
        <w:tc>
          <w:tcPr>
            <w:tcW w:w="4660" w:type="dxa"/>
            <w:tcBorders>
              <w:top w:val="nil"/>
              <w:left w:val="single" w:sz="8" w:space="0" w:color="auto"/>
              <w:bottom w:val="single" w:sz="8" w:space="0" w:color="auto"/>
              <w:right w:val="single" w:sz="8" w:space="0" w:color="auto"/>
            </w:tcBorders>
          </w:tcPr>
          <w:p w:rsidR="000C1AEF" w:rsidRPr="00437AAE" w:rsidRDefault="000C1AEF" w:rsidP="00CD477A">
            <w:pPr>
              <w:rPr>
                <w:rFonts w:ascii="Arial" w:hAnsi="Arial" w:cs="Arial"/>
                <w:sz w:val="18"/>
                <w:lang w:val="es-CR" w:eastAsia="es-CR"/>
              </w:rPr>
            </w:pPr>
            <w:bookmarkStart w:id="44" w:name="RANGE!A9"/>
            <w:bookmarkEnd w:id="44"/>
            <w:r w:rsidRPr="00437AAE">
              <w:rPr>
                <w:rFonts w:ascii="Arial" w:hAnsi="Arial" w:cs="Arial"/>
                <w:sz w:val="18"/>
                <w:lang w:val="es-CR" w:eastAsia="es-CR"/>
              </w:rPr>
              <w:t>Otros gastos y reservas de personal</w:t>
            </w:r>
          </w:p>
        </w:tc>
        <w:tc>
          <w:tcPr>
            <w:tcW w:w="2140" w:type="dxa"/>
            <w:tcBorders>
              <w:top w:val="nil"/>
              <w:left w:val="nil"/>
              <w:bottom w:val="single" w:sz="8" w:space="0" w:color="auto"/>
              <w:right w:val="single" w:sz="8" w:space="0" w:color="auto"/>
            </w:tcBorders>
          </w:tcPr>
          <w:p w:rsidR="000C1AEF" w:rsidRPr="00437AAE" w:rsidRDefault="000C1AEF" w:rsidP="00CD477A">
            <w:pPr>
              <w:jc w:val="right"/>
              <w:rPr>
                <w:rFonts w:ascii="Arial" w:hAnsi="Arial" w:cs="Arial"/>
                <w:sz w:val="18"/>
                <w:szCs w:val="20"/>
                <w:lang w:val="es-CR" w:eastAsia="es-CR"/>
              </w:rPr>
            </w:pPr>
            <w:r w:rsidRPr="00437AAE">
              <w:rPr>
                <w:rFonts w:ascii="Arial" w:hAnsi="Arial" w:cs="Arial"/>
                <w:sz w:val="18"/>
                <w:szCs w:val="20"/>
                <w:lang w:val="es-CR" w:eastAsia="es-CR"/>
              </w:rPr>
              <w:t>$26.280,00</w:t>
            </w:r>
          </w:p>
        </w:tc>
        <w:tc>
          <w:tcPr>
            <w:tcW w:w="1267" w:type="dxa"/>
            <w:tcBorders>
              <w:top w:val="nil"/>
              <w:left w:val="nil"/>
              <w:bottom w:val="single" w:sz="8" w:space="0" w:color="auto"/>
              <w:right w:val="single" w:sz="8" w:space="0" w:color="auto"/>
            </w:tcBorders>
          </w:tcPr>
          <w:p w:rsidR="000C1AEF" w:rsidRPr="00437AAE" w:rsidRDefault="000C1AEF" w:rsidP="00C07FB8">
            <w:pPr>
              <w:jc w:val="right"/>
              <w:rPr>
                <w:rFonts w:ascii="Arial" w:hAnsi="Arial" w:cs="Arial"/>
                <w:sz w:val="18"/>
                <w:szCs w:val="20"/>
                <w:lang w:val="es-CR" w:eastAsia="es-CR"/>
              </w:rPr>
            </w:pPr>
            <w:r w:rsidRPr="00437AAE">
              <w:rPr>
                <w:rFonts w:ascii="Arial" w:hAnsi="Arial" w:cs="Arial"/>
                <w:sz w:val="18"/>
                <w:szCs w:val="20"/>
                <w:lang w:val="es-CR" w:eastAsia="es-CR"/>
              </w:rPr>
              <w:t>$</w:t>
            </w:r>
            <w:r w:rsidR="00C07FB8" w:rsidRPr="00C07FB8">
              <w:rPr>
                <w:rFonts w:ascii="Arial" w:hAnsi="Arial" w:cs="Arial"/>
                <w:sz w:val="18"/>
                <w:szCs w:val="20"/>
                <w:lang w:val="es-CR" w:eastAsia="es-CR"/>
              </w:rPr>
              <w:t>20</w:t>
            </w:r>
            <w:r w:rsidR="00C07FB8">
              <w:rPr>
                <w:rFonts w:ascii="Arial" w:hAnsi="Arial" w:cs="Arial"/>
                <w:sz w:val="18"/>
                <w:szCs w:val="20"/>
                <w:lang w:val="es-CR" w:eastAsia="es-CR"/>
              </w:rPr>
              <w:t>.</w:t>
            </w:r>
            <w:r w:rsidR="00C07FB8" w:rsidRPr="00C07FB8">
              <w:rPr>
                <w:rFonts w:ascii="Arial" w:hAnsi="Arial" w:cs="Arial"/>
                <w:sz w:val="18"/>
                <w:szCs w:val="20"/>
                <w:lang w:val="es-CR" w:eastAsia="es-CR"/>
              </w:rPr>
              <w:t>440</w:t>
            </w:r>
            <w:r w:rsidR="00C07FB8">
              <w:rPr>
                <w:rFonts w:ascii="Arial" w:hAnsi="Arial" w:cs="Arial"/>
                <w:sz w:val="18"/>
                <w:szCs w:val="20"/>
                <w:lang w:val="es-CR" w:eastAsia="es-CR"/>
              </w:rPr>
              <w:t>,</w:t>
            </w:r>
            <w:r w:rsidR="00C07FB8" w:rsidRPr="00C07FB8">
              <w:rPr>
                <w:rFonts w:ascii="Arial" w:hAnsi="Arial" w:cs="Arial"/>
                <w:sz w:val="18"/>
                <w:szCs w:val="20"/>
                <w:lang w:val="es-CR" w:eastAsia="es-CR"/>
              </w:rPr>
              <w:t>87</w:t>
            </w:r>
          </w:p>
        </w:tc>
      </w:tr>
      <w:tr w:rsidR="000C1AEF" w:rsidRPr="00437AAE" w:rsidTr="00CD477A">
        <w:trPr>
          <w:trHeight w:val="270"/>
          <w:jc w:val="center"/>
        </w:trPr>
        <w:tc>
          <w:tcPr>
            <w:tcW w:w="4660" w:type="dxa"/>
            <w:tcBorders>
              <w:top w:val="nil"/>
              <w:left w:val="single" w:sz="8" w:space="0" w:color="auto"/>
              <w:bottom w:val="single" w:sz="8" w:space="0" w:color="auto"/>
              <w:right w:val="single" w:sz="8" w:space="0" w:color="auto"/>
            </w:tcBorders>
          </w:tcPr>
          <w:p w:rsidR="000C1AEF" w:rsidRPr="00437AAE" w:rsidRDefault="000C1AEF" w:rsidP="00CD477A">
            <w:pPr>
              <w:rPr>
                <w:rFonts w:ascii="Arial" w:hAnsi="Arial" w:cs="Arial"/>
                <w:b/>
                <w:bCs/>
                <w:i/>
                <w:iCs/>
                <w:sz w:val="18"/>
                <w:szCs w:val="20"/>
                <w:lang w:val="es-CR" w:eastAsia="es-CR"/>
              </w:rPr>
            </w:pPr>
            <w:r w:rsidRPr="00437AAE">
              <w:rPr>
                <w:rFonts w:ascii="Arial" w:hAnsi="Arial" w:cs="Arial"/>
                <w:b/>
                <w:bCs/>
                <w:i/>
                <w:iCs/>
                <w:sz w:val="18"/>
                <w:szCs w:val="20"/>
                <w:lang w:val="es-CR" w:eastAsia="es-CR"/>
              </w:rPr>
              <w:t>Subtotal</w:t>
            </w:r>
          </w:p>
        </w:tc>
        <w:tc>
          <w:tcPr>
            <w:tcW w:w="2140" w:type="dxa"/>
            <w:tcBorders>
              <w:top w:val="nil"/>
              <w:left w:val="nil"/>
              <w:bottom w:val="single" w:sz="8" w:space="0" w:color="auto"/>
              <w:right w:val="single" w:sz="8" w:space="0" w:color="auto"/>
            </w:tcBorders>
          </w:tcPr>
          <w:p w:rsidR="000C1AEF" w:rsidRPr="00437AAE" w:rsidRDefault="000C1AEF" w:rsidP="00CD477A">
            <w:pPr>
              <w:jc w:val="right"/>
              <w:rPr>
                <w:rFonts w:ascii="Arial" w:hAnsi="Arial" w:cs="Arial"/>
                <w:b/>
                <w:bCs/>
                <w:sz w:val="18"/>
                <w:szCs w:val="20"/>
                <w:lang w:val="es-CR" w:eastAsia="es-CR"/>
              </w:rPr>
            </w:pPr>
            <w:r w:rsidRPr="00437AAE">
              <w:rPr>
                <w:rFonts w:ascii="Arial" w:hAnsi="Arial" w:cs="Arial"/>
                <w:b/>
                <w:bCs/>
                <w:sz w:val="18"/>
                <w:szCs w:val="20"/>
                <w:lang w:val="es-CR" w:eastAsia="es-CR"/>
              </w:rPr>
              <w:t>$173.779,00</w:t>
            </w:r>
          </w:p>
        </w:tc>
        <w:tc>
          <w:tcPr>
            <w:tcW w:w="1267" w:type="dxa"/>
            <w:tcBorders>
              <w:top w:val="single" w:sz="8" w:space="0" w:color="auto"/>
              <w:bottom w:val="single" w:sz="8" w:space="0" w:color="auto"/>
              <w:right w:val="single" w:sz="8" w:space="0" w:color="auto"/>
            </w:tcBorders>
          </w:tcPr>
          <w:p w:rsidR="000C1AEF" w:rsidRPr="00437AAE" w:rsidRDefault="000C1AEF" w:rsidP="00C07FB8">
            <w:pPr>
              <w:jc w:val="right"/>
              <w:rPr>
                <w:rFonts w:ascii="Arial" w:hAnsi="Arial" w:cs="Arial"/>
                <w:b/>
                <w:sz w:val="18"/>
                <w:szCs w:val="20"/>
                <w:lang w:val="es-CR" w:eastAsia="es-CR"/>
              </w:rPr>
            </w:pPr>
            <w:r w:rsidRPr="00437AAE">
              <w:rPr>
                <w:rFonts w:ascii="Arial" w:hAnsi="Arial" w:cs="Arial"/>
                <w:b/>
                <w:sz w:val="18"/>
                <w:szCs w:val="20"/>
                <w:lang w:val="es-CR" w:eastAsia="es-CR"/>
              </w:rPr>
              <w:t>$</w:t>
            </w:r>
            <w:r w:rsidR="00C07FB8" w:rsidRPr="00C07FB8">
              <w:rPr>
                <w:rFonts w:ascii="Arial" w:hAnsi="Arial" w:cs="Arial"/>
                <w:b/>
                <w:sz w:val="18"/>
                <w:szCs w:val="20"/>
                <w:lang w:val="es-CR" w:eastAsia="es-CR"/>
              </w:rPr>
              <w:t>147</w:t>
            </w:r>
            <w:r w:rsidR="00C07FB8">
              <w:rPr>
                <w:rFonts w:ascii="Arial" w:hAnsi="Arial" w:cs="Arial"/>
                <w:b/>
                <w:sz w:val="18"/>
                <w:szCs w:val="20"/>
                <w:lang w:val="es-CR" w:eastAsia="es-CR"/>
              </w:rPr>
              <w:t>.</w:t>
            </w:r>
            <w:r w:rsidR="00C07FB8" w:rsidRPr="00C07FB8">
              <w:rPr>
                <w:rFonts w:ascii="Arial" w:hAnsi="Arial" w:cs="Arial"/>
                <w:b/>
                <w:sz w:val="18"/>
                <w:szCs w:val="20"/>
                <w:lang w:val="es-CR" w:eastAsia="es-CR"/>
              </w:rPr>
              <w:t>197</w:t>
            </w:r>
            <w:r w:rsidR="00C07FB8">
              <w:rPr>
                <w:rFonts w:ascii="Arial" w:hAnsi="Arial" w:cs="Arial"/>
                <w:b/>
                <w:sz w:val="18"/>
                <w:szCs w:val="20"/>
                <w:lang w:val="es-CR" w:eastAsia="es-CR"/>
              </w:rPr>
              <w:t>,</w:t>
            </w:r>
            <w:r w:rsidR="00C07FB8" w:rsidRPr="00C07FB8">
              <w:rPr>
                <w:rFonts w:ascii="Arial" w:hAnsi="Arial" w:cs="Arial"/>
                <w:b/>
                <w:sz w:val="18"/>
                <w:szCs w:val="20"/>
                <w:lang w:val="es-CR" w:eastAsia="es-CR"/>
              </w:rPr>
              <w:t>92</w:t>
            </w:r>
          </w:p>
        </w:tc>
      </w:tr>
      <w:tr w:rsidR="000C1AEF" w:rsidRPr="00437AAE" w:rsidTr="00CD477A">
        <w:trPr>
          <w:trHeight w:val="270"/>
          <w:jc w:val="center"/>
        </w:trPr>
        <w:tc>
          <w:tcPr>
            <w:tcW w:w="4660" w:type="dxa"/>
            <w:tcBorders>
              <w:top w:val="single" w:sz="8" w:space="0" w:color="auto"/>
              <w:bottom w:val="single" w:sz="8" w:space="0" w:color="auto"/>
            </w:tcBorders>
          </w:tcPr>
          <w:p w:rsidR="000C1AEF" w:rsidRPr="00437AAE" w:rsidRDefault="000C1AEF" w:rsidP="00CD477A">
            <w:pPr>
              <w:rPr>
                <w:rFonts w:ascii="Arial" w:hAnsi="Arial" w:cs="Arial"/>
                <w:b/>
                <w:sz w:val="18"/>
                <w:lang w:val="es-CR" w:eastAsia="es-CR"/>
              </w:rPr>
            </w:pPr>
            <w:bookmarkStart w:id="45" w:name="RANGE!A12"/>
            <w:bookmarkEnd w:id="45"/>
          </w:p>
          <w:p w:rsidR="000C1AEF" w:rsidRPr="00437AAE" w:rsidRDefault="000C1AEF" w:rsidP="00CD477A">
            <w:pPr>
              <w:rPr>
                <w:rFonts w:ascii="Arial" w:hAnsi="Arial" w:cs="Arial"/>
                <w:b/>
                <w:sz w:val="18"/>
                <w:lang w:val="es-CR" w:eastAsia="es-CR"/>
              </w:rPr>
            </w:pPr>
            <w:r w:rsidRPr="00437AAE">
              <w:rPr>
                <w:rFonts w:ascii="Arial" w:hAnsi="Arial" w:cs="Arial"/>
                <w:b/>
                <w:sz w:val="18"/>
                <w:lang w:val="es-CR" w:eastAsia="es-CR"/>
              </w:rPr>
              <w:t>Gastos operativos</w:t>
            </w:r>
            <w:r w:rsidR="00D66EB6" w:rsidRPr="00437AAE">
              <w:rPr>
                <w:rStyle w:val="FootnoteReference"/>
                <w:rFonts w:ascii="Arial" w:hAnsi="Arial" w:cs="Arial"/>
                <w:b/>
                <w:bCs/>
                <w:i/>
                <w:iCs/>
                <w:sz w:val="20"/>
                <w:szCs w:val="20"/>
                <w:lang w:val="es-CR"/>
              </w:rPr>
              <w:footnoteReference w:id="3"/>
            </w:r>
          </w:p>
          <w:p w:rsidR="000C1AEF" w:rsidRPr="00437AAE" w:rsidRDefault="000C1AEF" w:rsidP="00CD477A">
            <w:pPr>
              <w:rPr>
                <w:rFonts w:ascii="Arial" w:hAnsi="Arial" w:cs="Arial"/>
                <w:b/>
                <w:sz w:val="18"/>
                <w:lang w:val="es-CR" w:eastAsia="es-CR"/>
              </w:rPr>
            </w:pPr>
          </w:p>
        </w:tc>
        <w:tc>
          <w:tcPr>
            <w:tcW w:w="2140" w:type="dxa"/>
            <w:tcBorders>
              <w:top w:val="single" w:sz="8" w:space="0" w:color="auto"/>
              <w:left w:val="nil"/>
              <w:bottom w:val="single" w:sz="8" w:space="0" w:color="auto"/>
              <w:right w:val="nil"/>
            </w:tcBorders>
          </w:tcPr>
          <w:p w:rsidR="000C1AEF" w:rsidRPr="00437AAE" w:rsidRDefault="000C1AEF" w:rsidP="00CD477A">
            <w:pPr>
              <w:rPr>
                <w:rFonts w:ascii="Arial" w:hAnsi="Arial" w:cs="Arial"/>
                <w:sz w:val="18"/>
                <w:szCs w:val="20"/>
                <w:lang w:val="es-CR" w:eastAsia="es-CR"/>
              </w:rPr>
            </w:pPr>
            <w:r w:rsidRPr="00437AAE">
              <w:rPr>
                <w:rFonts w:ascii="Arial" w:hAnsi="Arial" w:cs="Arial"/>
                <w:sz w:val="18"/>
                <w:szCs w:val="20"/>
                <w:lang w:val="es-CR" w:eastAsia="es-CR"/>
              </w:rPr>
              <w:t> </w:t>
            </w:r>
          </w:p>
        </w:tc>
        <w:tc>
          <w:tcPr>
            <w:tcW w:w="1267" w:type="dxa"/>
            <w:tcBorders>
              <w:top w:val="single" w:sz="8" w:space="0" w:color="auto"/>
              <w:left w:val="nil"/>
              <w:bottom w:val="single" w:sz="8" w:space="0" w:color="auto"/>
              <w:right w:val="nil"/>
            </w:tcBorders>
          </w:tcPr>
          <w:p w:rsidR="000C1AEF" w:rsidRPr="00437AAE" w:rsidRDefault="000C1AEF" w:rsidP="00CD477A">
            <w:pPr>
              <w:rPr>
                <w:rFonts w:ascii="Arial" w:hAnsi="Arial" w:cs="Arial"/>
                <w:sz w:val="18"/>
                <w:szCs w:val="20"/>
                <w:lang w:val="es-CR" w:eastAsia="es-CR"/>
              </w:rPr>
            </w:pPr>
          </w:p>
        </w:tc>
      </w:tr>
      <w:tr w:rsidR="000C1AEF" w:rsidRPr="00437AAE" w:rsidTr="00CD477A">
        <w:trPr>
          <w:trHeight w:val="525"/>
          <w:jc w:val="center"/>
        </w:trPr>
        <w:tc>
          <w:tcPr>
            <w:tcW w:w="4660" w:type="dxa"/>
            <w:tcBorders>
              <w:top w:val="nil"/>
              <w:left w:val="single" w:sz="8" w:space="0" w:color="auto"/>
              <w:bottom w:val="single" w:sz="8" w:space="0" w:color="auto"/>
              <w:right w:val="single" w:sz="8" w:space="0" w:color="auto"/>
            </w:tcBorders>
          </w:tcPr>
          <w:p w:rsidR="000C1AEF" w:rsidRPr="00437AAE" w:rsidRDefault="000C1AEF" w:rsidP="00CD477A">
            <w:pPr>
              <w:rPr>
                <w:rFonts w:ascii="Arial" w:hAnsi="Arial" w:cs="Arial"/>
                <w:b/>
                <w:bCs/>
                <w:sz w:val="18"/>
                <w:szCs w:val="20"/>
                <w:lang w:val="es-CR" w:eastAsia="es-CR"/>
              </w:rPr>
            </w:pPr>
            <w:r w:rsidRPr="00437AAE">
              <w:rPr>
                <w:rFonts w:ascii="Arial" w:hAnsi="Arial" w:cs="Arial"/>
                <w:b/>
                <w:bCs/>
                <w:sz w:val="18"/>
                <w:szCs w:val="20"/>
                <w:lang w:val="es-CR" w:eastAsia="es-CR"/>
              </w:rPr>
              <w:t>Soporte para seminarios y reuniones (interpretación, equipo, etc.)</w:t>
            </w:r>
          </w:p>
        </w:tc>
        <w:tc>
          <w:tcPr>
            <w:tcW w:w="2140" w:type="dxa"/>
            <w:tcBorders>
              <w:top w:val="nil"/>
              <w:left w:val="nil"/>
              <w:bottom w:val="single" w:sz="8" w:space="0" w:color="auto"/>
              <w:right w:val="single" w:sz="8" w:space="0" w:color="auto"/>
            </w:tcBorders>
          </w:tcPr>
          <w:p w:rsidR="000C1AEF" w:rsidRPr="00437AAE" w:rsidRDefault="000C1AEF" w:rsidP="00CD477A">
            <w:pPr>
              <w:jc w:val="right"/>
              <w:rPr>
                <w:rFonts w:ascii="Arial" w:hAnsi="Arial" w:cs="Arial"/>
                <w:b/>
                <w:sz w:val="18"/>
                <w:szCs w:val="20"/>
                <w:lang w:val="es-CR" w:eastAsia="es-CR"/>
              </w:rPr>
            </w:pPr>
            <w:r w:rsidRPr="00437AAE">
              <w:rPr>
                <w:rFonts w:ascii="Arial" w:hAnsi="Arial" w:cs="Arial"/>
                <w:b/>
                <w:sz w:val="18"/>
                <w:szCs w:val="20"/>
                <w:lang w:val="es-CR" w:eastAsia="es-CR"/>
              </w:rPr>
              <w:t>$37.000,00</w:t>
            </w:r>
          </w:p>
        </w:tc>
        <w:tc>
          <w:tcPr>
            <w:tcW w:w="1267" w:type="dxa"/>
            <w:tcBorders>
              <w:top w:val="single" w:sz="8" w:space="0" w:color="auto"/>
              <w:left w:val="nil"/>
              <w:bottom w:val="single" w:sz="8" w:space="0" w:color="auto"/>
              <w:right w:val="single" w:sz="8" w:space="0" w:color="auto"/>
            </w:tcBorders>
          </w:tcPr>
          <w:p w:rsidR="000C1AEF" w:rsidRPr="00437AAE" w:rsidRDefault="000C1AEF" w:rsidP="00E34E68">
            <w:pPr>
              <w:jc w:val="right"/>
              <w:rPr>
                <w:rFonts w:ascii="Arial" w:hAnsi="Arial" w:cs="Arial"/>
                <w:b/>
                <w:sz w:val="18"/>
                <w:szCs w:val="20"/>
                <w:lang w:val="es-CR" w:eastAsia="es-CR"/>
              </w:rPr>
            </w:pPr>
            <w:r w:rsidRPr="00437AAE">
              <w:rPr>
                <w:rFonts w:ascii="Arial" w:hAnsi="Arial" w:cs="Arial"/>
                <w:b/>
                <w:sz w:val="18"/>
                <w:szCs w:val="20"/>
                <w:lang w:val="es-CR" w:eastAsia="es-CR"/>
              </w:rPr>
              <w:t>$</w:t>
            </w:r>
            <w:r w:rsidR="00E34E68" w:rsidRPr="00E34E68">
              <w:rPr>
                <w:rFonts w:ascii="Arial" w:hAnsi="Arial" w:cs="Arial"/>
                <w:b/>
                <w:sz w:val="18"/>
                <w:szCs w:val="20"/>
                <w:lang w:val="es-CR" w:eastAsia="es-CR"/>
              </w:rPr>
              <w:t>20</w:t>
            </w:r>
            <w:r w:rsidR="00E34E68">
              <w:rPr>
                <w:rFonts w:ascii="Arial" w:hAnsi="Arial" w:cs="Arial"/>
                <w:b/>
                <w:sz w:val="18"/>
                <w:szCs w:val="20"/>
                <w:lang w:val="es-CR" w:eastAsia="es-CR"/>
              </w:rPr>
              <w:t>.</w:t>
            </w:r>
            <w:r w:rsidR="00E34E68" w:rsidRPr="00E34E68">
              <w:rPr>
                <w:rFonts w:ascii="Arial" w:hAnsi="Arial" w:cs="Arial"/>
                <w:b/>
                <w:sz w:val="18"/>
                <w:szCs w:val="20"/>
                <w:lang w:val="es-CR" w:eastAsia="es-CR"/>
              </w:rPr>
              <w:t>495</w:t>
            </w:r>
            <w:r w:rsidR="00E34E68">
              <w:rPr>
                <w:rFonts w:ascii="Arial" w:hAnsi="Arial" w:cs="Arial"/>
                <w:b/>
                <w:sz w:val="18"/>
                <w:szCs w:val="20"/>
                <w:lang w:val="es-CR" w:eastAsia="es-CR"/>
              </w:rPr>
              <w:t>,</w:t>
            </w:r>
            <w:r w:rsidR="00E34E68" w:rsidRPr="00E34E68">
              <w:rPr>
                <w:rFonts w:ascii="Arial" w:hAnsi="Arial" w:cs="Arial"/>
                <w:b/>
                <w:sz w:val="18"/>
                <w:szCs w:val="20"/>
                <w:lang w:val="es-CR" w:eastAsia="es-CR"/>
              </w:rPr>
              <w:t>13</w:t>
            </w:r>
          </w:p>
        </w:tc>
      </w:tr>
      <w:tr w:rsidR="00261D20" w:rsidRPr="00437AAE" w:rsidTr="00261875">
        <w:trPr>
          <w:trHeight w:val="255"/>
          <w:jc w:val="center"/>
        </w:trPr>
        <w:tc>
          <w:tcPr>
            <w:tcW w:w="4660" w:type="dxa"/>
            <w:tcBorders>
              <w:top w:val="nil"/>
              <w:left w:val="single" w:sz="8" w:space="0" w:color="auto"/>
              <w:bottom w:val="nil"/>
              <w:right w:val="single" w:sz="8" w:space="0" w:color="auto"/>
            </w:tcBorders>
            <w:vAlign w:val="bottom"/>
          </w:tcPr>
          <w:p w:rsidR="00261D20" w:rsidRPr="00437AAE" w:rsidRDefault="00261D20" w:rsidP="00261875">
            <w:pPr>
              <w:rPr>
                <w:rFonts w:ascii="Arial" w:hAnsi="Arial" w:cs="Arial"/>
                <w:i/>
                <w:iCs/>
                <w:sz w:val="16"/>
                <w:szCs w:val="16"/>
                <w:lang w:val="es-CR" w:eastAsia="es-CR"/>
              </w:rPr>
            </w:pPr>
            <w:r w:rsidRPr="00437AAE">
              <w:rPr>
                <w:rFonts w:ascii="Arial" w:hAnsi="Arial" w:cs="Arial"/>
                <w:i/>
                <w:iCs/>
                <w:sz w:val="16"/>
                <w:szCs w:val="16"/>
                <w:lang w:val="es-CR" w:eastAsia="es-CR"/>
              </w:rPr>
              <w:t>Equipo</w:t>
            </w:r>
          </w:p>
        </w:tc>
        <w:tc>
          <w:tcPr>
            <w:tcW w:w="2140" w:type="dxa"/>
            <w:tcBorders>
              <w:top w:val="nil"/>
              <w:left w:val="nil"/>
              <w:bottom w:val="nil"/>
              <w:right w:val="single" w:sz="8" w:space="0" w:color="auto"/>
            </w:tcBorders>
            <w:vAlign w:val="bottom"/>
          </w:tcPr>
          <w:p w:rsidR="00261D20" w:rsidRPr="00437AAE" w:rsidRDefault="00261D20" w:rsidP="00261875">
            <w:pPr>
              <w:jc w:val="right"/>
              <w:rPr>
                <w:rFonts w:ascii="Arial" w:hAnsi="Arial" w:cs="Arial"/>
                <w:i/>
                <w:sz w:val="16"/>
                <w:szCs w:val="20"/>
                <w:lang w:val="es-CR" w:eastAsia="es-CR"/>
              </w:rPr>
            </w:pPr>
            <w:r w:rsidRPr="00437AAE">
              <w:rPr>
                <w:rFonts w:ascii="Arial" w:hAnsi="Arial" w:cs="Arial"/>
                <w:i/>
                <w:sz w:val="16"/>
                <w:szCs w:val="20"/>
                <w:lang w:val="es-CR" w:eastAsia="es-CR"/>
              </w:rPr>
              <w:t>$14.000,00</w:t>
            </w:r>
          </w:p>
        </w:tc>
        <w:tc>
          <w:tcPr>
            <w:tcW w:w="1267" w:type="dxa"/>
            <w:tcBorders>
              <w:top w:val="nil"/>
              <w:left w:val="nil"/>
              <w:bottom w:val="nil"/>
              <w:right w:val="single" w:sz="8" w:space="0" w:color="auto"/>
            </w:tcBorders>
            <w:vAlign w:val="bottom"/>
          </w:tcPr>
          <w:p w:rsidR="00261D20" w:rsidRPr="00261875" w:rsidRDefault="00261D20" w:rsidP="00573519">
            <w:pPr>
              <w:jc w:val="right"/>
              <w:rPr>
                <w:rFonts w:ascii="Arial" w:hAnsi="Arial" w:cs="Arial"/>
                <w:i/>
                <w:sz w:val="16"/>
                <w:szCs w:val="20"/>
                <w:lang w:val="es-CR" w:eastAsia="es-CR"/>
              </w:rPr>
            </w:pPr>
            <w:r w:rsidRPr="00261875">
              <w:rPr>
                <w:rFonts w:ascii="Arial" w:hAnsi="Arial" w:cs="Arial"/>
                <w:i/>
                <w:sz w:val="16"/>
                <w:szCs w:val="20"/>
                <w:lang w:val="es-CR" w:eastAsia="es-CR"/>
              </w:rPr>
              <w:t>$</w:t>
            </w:r>
            <w:r w:rsidRPr="00261D20">
              <w:rPr>
                <w:rFonts w:ascii="Arial" w:hAnsi="Arial" w:cs="Arial"/>
                <w:i/>
                <w:sz w:val="16"/>
                <w:szCs w:val="20"/>
                <w:lang w:val="es-CR" w:eastAsia="es-CR"/>
              </w:rPr>
              <w:t>15</w:t>
            </w:r>
            <w:r>
              <w:rPr>
                <w:rFonts w:ascii="Arial" w:hAnsi="Arial" w:cs="Arial"/>
                <w:i/>
                <w:sz w:val="16"/>
                <w:szCs w:val="20"/>
                <w:lang w:val="es-CR" w:eastAsia="es-CR"/>
              </w:rPr>
              <w:t>.</w:t>
            </w:r>
            <w:r w:rsidRPr="00261D20">
              <w:rPr>
                <w:rFonts w:ascii="Arial" w:hAnsi="Arial" w:cs="Arial"/>
                <w:i/>
                <w:sz w:val="16"/>
                <w:szCs w:val="20"/>
                <w:lang w:val="es-CR" w:eastAsia="es-CR"/>
              </w:rPr>
              <w:t>589</w:t>
            </w:r>
            <w:r>
              <w:rPr>
                <w:rFonts w:ascii="Arial" w:hAnsi="Arial" w:cs="Arial"/>
                <w:i/>
                <w:sz w:val="16"/>
                <w:szCs w:val="20"/>
                <w:lang w:val="es-CR" w:eastAsia="es-CR"/>
              </w:rPr>
              <w:t>,</w:t>
            </w:r>
            <w:r w:rsidRPr="00261D20">
              <w:rPr>
                <w:rFonts w:ascii="Arial" w:hAnsi="Arial" w:cs="Arial"/>
                <w:i/>
                <w:sz w:val="16"/>
                <w:szCs w:val="20"/>
                <w:lang w:val="es-CR" w:eastAsia="es-CR"/>
              </w:rPr>
              <w:t>15</w:t>
            </w:r>
            <w:r w:rsidRPr="00261875">
              <w:rPr>
                <w:rStyle w:val="FootnoteReference"/>
                <w:rFonts w:ascii="Arial" w:hAnsi="Arial"/>
                <w:i/>
                <w:sz w:val="16"/>
                <w:szCs w:val="20"/>
                <w:lang w:val="es-CR" w:eastAsia="es-CR"/>
              </w:rPr>
              <w:footnoteReference w:id="4"/>
            </w:r>
          </w:p>
        </w:tc>
      </w:tr>
      <w:tr w:rsidR="00261D20" w:rsidRPr="00437AAE" w:rsidTr="00261875">
        <w:trPr>
          <w:trHeight w:val="255"/>
          <w:jc w:val="center"/>
        </w:trPr>
        <w:tc>
          <w:tcPr>
            <w:tcW w:w="4660" w:type="dxa"/>
            <w:tcBorders>
              <w:top w:val="nil"/>
              <w:left w:val="single" w:sz="8" w:space="0" w:color="auto"/>
              <w:bottom w:val="nil"/>
              <w:right w:val="single" w:sz="8" w:space="0" w:color="auto"/>
            </w:tcBorders>
            <w:vAlign w:val="bottom"/>
          </w:tcPr>
          <w:p w:rsidR="00261D20" w:rsidRPr="00437AAE" w:rsidRDefault="00261D20" w:rsidP="00261875">
            <w:pPr>
              <w:rPr>
                <w:rFonts w:ascii="Arial" w:hAnsi="Arial" w:cs="Arial"/>
                <w:i/>
                <w:iCs/>
                <w:sz w:val="16"/>
                <w:szCs w:val="16"/>
                <w:lang w:val="es-CR" w:eastAsia="es-CR"/>
              </w:rPr>
            </w:pPr>
            <w:r w:rsidRPr="00437AAE">
              <w:rPr>
                <w:rFonts w:ascii="Arial" w:hAnsi="Arial" w:cs="Arial"/>
                <w:i/>
                <w:iCs/>
                <w:sz w:val="16"/>
                <w:szCs w:val="16"/>
                <w:lang w:val="es-CR" w:eastAsia="es-CR"/>
              </w:rPr>
              <w:t>Traducción escrita</w:t>
            </w:r>
          </w:p>
        </w:tc>
        <w:tc>
          <w:tcPr>
            <w:tcW w:w="2140" w:type="dxa"/>
            <w:tcBorders>
              <w:top w:val="nil"/>
              <w:left w:val="nil"/>
              <w:bottom w:val="nil"/>
              <w:right w:val="single" w:sz="8" w:space="0" w:color="auto"/>
            </w:tcBorders>
            <w:vAlign w:val="bottom"/>
          </w:tcPr>
          <w:p w:rsidR="00261D20" w:rsidRPr="00437AAE" w:rsidRDefault="00261D20" w:rsidP="00261875">
            <w:pPr>
              <w:jc w:val="right"/>
              <w:rPr>
                <w:rFonts w:ascii="Arial" w:hAnsi="Arial" w:cs="Arial"/>
                <w:i/>
                <w:sz w:val="16"/>
                <w:szCs w:val="20"/>
                <w:lang w:val="es-CR" w:eastAsia="es-CR"/>
              </w:rPr>
            </w:pPr>
            <w:r w:rsidRPr="00437AAE">
              <w:rPr>
                <w:rFonts w:ascii="Arial" w:hAnsi="Arial" w:cs="Arial"/>
                <w:i/>
                <w:sz w:val="16"/>
                <w:szCs w:val="20"/>
                <w:lang w:val="es-CR" w:eastAsia="es-CR"/>
              </w:rPr>
              <w:t>$7.400,00</w:t>
            </w:r>
          </w:p>
        </w:tc>
        <w:tc>
          <w:tcPr>
            <w:tcW w:w="1267" w:type="dxa"/>
            <w:tcBorders>
              <w:top w:val="nil"/>
              <w:left w:val="nil"/>
              <w:bottom w:val="nil"/>
              <w:right w:val="single" w:sz="8" w:space="0" w:color="auto"/>
            </w:tcBorders>
            <w:vAlign w:val="bottom"/>
          </w:tcPr>
          <w:p w:rsidR="00261D20" w:rsidRPr="00261875" w:rsidRDefault="00261D20" w:rsidP="00261875">
            <w:pPr>
              <w:jc w:val="right"/>
              <w:rPr>
                <w:rFonts w:ascii="Arial" w:hAnsi="Arial" w:cs="Arial"/>
                <w:i/>
                <w:sz w:val="16"/>
                <w:szCs w:val="20"/>
                <w:lang w:val="es-CR" w:eastAsia="es-CR"/>
              </w:rPr>
            </w:pPr>
            <w:r w:rsidRPr="00261875">
              <w:rPr>
                <w:rFonts w:ascii="Arial" w:hAnsi="Arial" w:cs="Arial"/>
                <w:i/>
                <w:sz w:val="16"/>
                <w:szCs w:val="20"/>
                <w:lang w:val="es-CR" w:eastAsia="es-CR"/>
              </w:rPr>
              <w:t>$649,56</w:t>
            </w:r>
          </w:p>
        </w:tc>
      </w:tr>
      <w:tr w:rsidR="00261D20" w:rsidRPr="00437AAE" w:rsidTr="00261875">
        <w:trPr>
          <w:trHeight w:val="255"/>
          <w:jc w:val="center"/>
        </w:trPr>
        <w:tc>
          <w:tcPr>
            <w:tcW w:w="4660" w:type="dxa"/>
            <w:tcBorders>
              <w:top w:val="nil"/>
              <w:left w:val="single" w:sz="8" w:space="0" w:color="auto"/>
              <w:bottom w:val="nil"/>
              <w:right w:val="single" w:sz="8" w:space="0" w:color="auto"/>
            </w:tcBorders>
            <w:vAlign w:val="bottom"/>
          </w:tcPr>
          <w:p w:rsidR="00261D20" w:rsidRPr="00437AAE" w:rsidRDefault="00261D20" w:rsidP="00261875">
            <w:pPr>
              <w:rPr>
                <w:rFonts w:ascii="Arial" w:hAnsi="Arial" w:cs="Arial"/>
                <w:i/>
                <w:iCs/>
                <w:sz w:val="16"/>
                <w:szCs w:val="16"/>
                <w:lang w:val="es-CR" w:eastAsia="es-CR"/>
              </w:rPr>
            </w:pPr>
            <w:r w:rsidRPr="00437AAE">
              <w:rPr>
                <w:rFonts w:ascii="Arial" w:hAnsi="Arial" w:cs="Arial"/>
                <w:i/>
                <w:iCs/>
                <w:sz w:val="16"/>
                <w:szCs w:val="16"/>
                <w:lang w:val="es-CR" w:eastAsia="es-CR"/>
              </w:rPr>
              <w:t>Interpretación</w:t>
            </w:r>
          </w:p>
        </w:tc>
        <w:tc>
          <w:tcPr>
            <w:tcW w:w="2140" w:type="dxa"/>
            <w:tcBorders>
              <w:top w:val="nil"/>
              <w:left w:val="nil"/>
              <w:bottom w:val="nil"/>
              <w:right w:val="single" w:sz="8" w:space="0" w:color="auto"/>
            </w:tcBorders>
            <w:vAlign w:val="bottom"/>
          </w:tcPr>
          <w:p w:rsidR="00261D20" w:rsidRPr="00437AAE" w:rsidRDefault="00261D20" w:rsidP="00261875">
            <w:pPr>
              <w:jc w:val="right"/>
              <w:rPr>
                <w:rFonts w:ascii="Arial" w:hAnsi="Arial" w:cs="Arial"/>
                <w:i/>
                <w:sz w:val="16"/>
                <w:szCs w:val="20"/>
                <w:lang w:val="es-CR" w:eastAsia="es-CR"/>
              </w:rPr>
            </w:pPr>
            <w:r w:rsidRPr="00437AAE">
              <w:rPr>
                <w:rFonts w:ascii="Arial" w:hAnsi="Arial" w:cs="Arial"/>
                <w:i/>
                <w:sz w:val="16"/>
                <w:szCs w:val="20"/>
                <w:lang w:val="es-CR" w:eastAsia="es-CR"/>
              </w:rPr>
              <w:t>$13.000,00</w:t>
            </w:r>
          </w:p>
        </w:tc>
        <w:tc>
          <w:tcPr>
            <w:tcW w:w="1267" w:type="dxa"/>
            <w:tcBorders>
              <w:top w:val="nil"/>
              <w:left w:val="nil"/>
              <w:bottom w:val="nil"/>
              <w:right w:val="single" w:sz="8" w:space="0" w:color="auto"/>
            </w:tcBorders>
            <w:vAlign w:val="bottom"/>
          </w:tcPr>
          <w:p w:rsidR="00261D20" w:rsidRPr="00261875" w:rsidRDefault="00261D20" w:rsidP="00261875">
            <w:pPr>
              <w:jc w:val="right"/>
              <w:rPr>
                <w:rFonts w:ascii="Arial" w:hAnsi="Arial" w:cs="Arial"/>
                <w:i/>
                <w:sz w:val="16"/>
                <w:szCs w:val="20"/>
                <w:lang w:val="es-CR" w:eastAsia="es-CR"/>
              </w:rPr>
            </w:pPr>
            <w:r>
              <w:rPr>
                <w:rFonts w:ascii="Arial" w:hAnsi="Arial" w:cs="Arial"/>
                <w:i/>
                <w:sz w:val="16"/>
                <w:szCs w:val="20"/>
                <w:lang w:val="es-CR" w:eastAsia="es-CR"/>
              </w:rPr>
              <w:t>$</w:t>
            </w:r>
            <w:r w:rsidRPr="00261875">
              <w:rPr>
                <w:rFonts w:ascii="Arial" w:hAnsi="Arial" w:cs="Arial"/>
                <w:i/>
                <w:sz w:val="16"/>
                <w:szCs w:val="20"/>
                <w:lang w:val="es-CR" w:eastAsia="es-CR"/>
              </w:rPr>
              <w:t>2.150,00</w:t>
            </w:r>
          </w:p>
        </w:tc>
      </w:tr>
      <w:tr w:rsidR="00261D20" w:rsidRPr="00437AAE" w:rsidTr="00261875">
        <w:trPr>
          <w:trHeight w:val="270"/>
          <w:jc w:val="center"/>
        </w:trPr>
        <w:tc>
          <w:tcPr>
            <w:tcW w:w="4660" w:type="dxa"/>
            <w:tcBorders>
              <w:top w:val="nil"/>
              <w:left w:val="single" w:sz="8" w:space="0" w:color="auto"/>
              <w:bottom w:val="single" w:sz="8" w:space="0" w:color="auto"/>
              <w:right w:val="single" w:sz="8" w:space="0" w:color="auto"/>
            </w:tcBorders>
            <w:vAlign w:val="bottom"/>
          </w:tcPr>
          <w:p w:rsidR="00261D20" w:rsidRPr="00437AAE" w:rsidRDefault="00261D20" w:rsidP="00261875">
            <w:pPr>
              <w:rPr>
                <w:rFonts w:ascii="Arial" w:hAnsi="Arial" w:cs="Arial"/>
                <w:i/>
                <w:iCs/>
                <w:sz w:val="16"/>
                <w:szCs w:val="16"/>
                <w:lang w:val="es-CR" w:eastAsia="es-CR"/>
              </w:rPr>
            </w:pPr>
            <w:r w:rsidRPr="00437AAE">
              <w:rPr>
                <w:rFonts w:ascii="Arial" w:hAnsi="Arial" w:cs="Arial"/>
                <w:i/>
                <w:iCs/>
                <w:sz w:val="16"/>
                <w:szCs w:val="16"/>
                <w:lang w:val="es-CR" w:eastAsia="es-CR"/>
              </w:rPr>
              <w:t>Gastos misceláneos</w:t>
            </w:r>
          </w:p>
        </w:tc>
        <w:tc>
          <w:tcPr>
            <w:tcW w:w="2140" w:type="dxa"/>
            <w:tcBorders>
              <w:top w:val="nil"/>
              <w:left w:val="nil"/>
              <w:bottom w:val="single" w:sz="8" w:space="0" w:color="auto"/>
              <w:right w:val="single" w:sz="8" w:space="0" w:color="auto"/>
            </w:tcBorders>
            <w:vAlign w:val="bottom"/>
          </w:tcPr>
          <w:p w:rsidR="00261D20" w:rsidRPr="00437AAE" w:rsidRDefault="00261D20" w:rsidP="00261875">
            <w:pPr>
              <w:jc w:val="right"/>
              <w:rPr>
                <w:rFonts w:ascii="Arial" w:hAnsi="Arial" w:cs="Arial"/>
                <w:i/>
                <w:sz w:val="16"/>
                <w:szCs w:val="20"/>
                <w:lang w:val="es-CR" w:eastAsia="es-CR"/>
              </w:rPr>
            </w:pPr>
            <w:r w:rsidRPr="00437AAE">
              <w:rPr>
                <w:rFonts w:ascii="Arial" w:hAnsi="Arial" w:cs="Arial"/>
                <w:i/>
                <w:sz w:val="16"/>
                <w:szCs w:val="20"/>
                <w:lang w:val="es-CR" w:eastAsia="es-CR"/>
              </w:rPr>
              <w:t>$2.600,00</w:t>
            </w:r>
          </w:p>
        </w:tc>
        <w:tc>
          <w:tcPr>
            <w:tcW w:w="1267" w:type="dxa"/>
            <w:tcBorders>
              <w:top w:val="nil"/>
              <w:left w:val="nil"/>
              <w:bottom w:val="single" w:sz="8" w:space="0" w:color="auto"/>
              <w:right w:val="single" w:sz="8" w:space="0" w:color="auto"/>
            </w:tcBorders>
            <w:vAlign w:val="bottom"/>
          </w:tcPr>
          <w:p w:rsidR="00261D20" w:rsidRPr="00261875" w:rsidRDefault="00261D20" w:rsidP="00261D20">
            <w:pPr>
              <w:jc w:val="right"/>
              <w:rPr>
                <w:rFonts w:ascii="Arial" w:hAnsi="Arial" w:cs="Arial"/>
                <w:i/>
                <w:sz w:val="16"/>
                <w:szCs w:val="20"/>
                <w:lang w:val="es-CR" w:eastAsia="es-CR"/>
              </w:rPr>
            </w:pPr>
            <w:r>
              <w:rPr>
                <w:rFonts w:ascii="Arial" w:hAnsi="Arial" w:cs="Arial"/>
                <w:i/>
                <w:sz w:val="16"/>
                <w:szCs w:val="20"/>
                <w:lang w:val="es-CR" w:eastAsia="es-CR"/>
              </w:rPr>
              <w:t>$2.106,42</w:t>
            </w:r>
            <w:r w:rsidR="00D917E6">
              <w:rPr>
                <w:rStyle w:val="FootnoteReference"/>
                <w:rFonts w:ascii="Arial" w:hAnsi="Arial"/>
                <w:i/>
                <w:sz w:val="16"/>
                <w:szCs w:val="20"/>
                <w:lang w:val="es-CR" w:eastAsia="es-CR"/>
              </w:rPr>
              <w:footnoteReference w:id="5"/>
            </w:r>
          </w:p>
        </w:tc>
      </w:tr>
      <w:tr w:rsidR="00261D20" w:rsidRPr="00437AAE" w:rsidTr="00CD477A">
        <w:trPr>
          <w:trHeight w:val="270"/>
          <w:jc w:val="center"/>
        </w:trPr>
        <w:tc>
          <w:tcPr>
            <w:tcW w:w="4660" w:type="dxa"/>
            <w:tcBorders>
              <w:top w:val="nil"/>
              <w:left w:val="single" w:sz="8" w:space="0" w:color="auto"/>
              <w:bottom w:val="single" w:sz="8" w:space="0" w:color="auto"/>
              <w:right w:val="single" w:sz="8" w:space="0" w:color="auto"/>
            </w:tcBorders>
          </w:tcPr>
          <w:p w:rsidR="00261D20" w:rsidRPr="00437AAE" w:rsidRDefault="00261D20" w:rsidP="00CD477A">
            <w:pPr>
              <w:rPr>
                <w:rFonts w:ascii="Arial" w:hAnsi="Arial" w:cs="Arial"/>
                <w:sz w:val="18"/>
                <w:szCs w:val="20"/>
                <w:lang w:val="es-CR" w:eastAsia="es-CR"/>
              </w:rPr>
            </w:pPr>
            <w:r w:rsidRPr="00437AAE">
              <w:rPr>
                <w:rFonts w:ascii="Arial" w:hAnsi="Arial" w:cs="Arial"/>
                <w:sz w:val="18"/>
                <w:szCs w:val="20"/>
                <w:lang w:val="es-CR" w:eastAsia="es-CR"/>
              </w:rPr>
              <w:t>Equipo y acceso a Internet</w:t>
            </w:r>
          </w:p>
        </w:tc>
        <w:tc>
          <w:tcPr>
            <w:tcW w:w="2140" w:type="dxa"/>
            <w:tcBorders>
              <w:top w:val="nil"/>
              <w:left w:val="nil"/>
              <w:bottom w:val="single" w:sz="8" w:space="0" w:color="auto"/>
              <w:right w:val="single" w:sz="8" w:space="0" w:color="auto"/>
            </w:tcBorders>
          </w:tcPr>
          <w:p w:rsidR="00261D20" w:rsidRPr="00437AAE" w:rsidRDefault="00261D20" w:rsidP="00CD477A">
            <w:pPr>
              <w:jc w:val="right"/>
              <w:rPr>
                <w:rFonts w:ascii="Arial" w:hAnsi="Arial" w:cs="Arial"/>
                <w:sz w:val="18"/>
                <w:szCs w:val="20"/>
                <w:lang w:val="es-CR" w:eastAsia="es-CR"/>
              </w:rPr>
            </w:pPr>
            <w:r w:rsidRPr="00437AAE">
              <w:rPr>
                <w:rFonts w:ascii="Arial" w:hAnsi="Arial" w:cs="Arial"/>
                <w:sz w:val="18"/>
                <w:szCs w:val="20"/>
                <w:lang w:val="es-CR" w:eastAsia="es-CR"/>
              </w:rPr>
              <w:t>$8.000,00</w:t>
            </w:r>
          </w:p>
        </w:tc>
        <w:tc>
          <w:tcPr>
            <w:tcW w:w="1267" w:type="dxa"/>
            <w:tcBorders>
              <w:top w:val="nil"/>
              <w:left w:val="nil"/>
              <w:bottom w:val="single" w:sz="8" w:space="0" w:color="auto"/>
              <w:right w:val="single" w:sz="8" w:space="0" w:color="auto"/>
            </w:tcBorders>
          </w:tcPr>
          <w:p w:rsidR="00261D20" w:rsidRPr="00437AAE" w:rsidRDefault="00261D20" w:rsidP="00E34E68">
            <w:pPr>
              <w:jc w:val="right"/>
              <w:rPr>
                <w:rFonts w:ascii="Arial" w:hAnsi="Arial" w:cs="Arial"/>
                <w:sz w:val="18"/>
                <w:szCs w:val="20"/>
                <w:lang w:val="es-CR" w:eastAsia="es-CR"/>
              </w:rPr>
            </w:pPr>
            <w:r w:rsidRPr="00437AAE">
              <w:rPr>
                <w:rFonts w:ascii="Arial" w:hAnsi="Arial" w:cs="Arial"/>
                <w:sz w:val="18"/>
                <w:szCs w:val="20"/>
                <w:lang w:val="es-CR" w:eastAsia="es-CR"/>
              </w:rPr>
              <w:t>$</w:t>
            </w:r>
            <w:r w:rsidRPr="00E34E68">
              <w:rPr>
                <w:rFonts w:ascii="Arial" w:hAnsi="Arial" w:cs="Arial"/>
                <w:sz w:val="18"/>
                <w:szCs w:val="20"/>
                <w:lang w:val="es-CR" w:eastAsia="es-CR"/>
              </w:rPr>
              <w:t>3</w:t>
            </w:r>
            <w:r>
              <w:rPr>
                <w:rFonts w:ascii="Arial" w:hAnsi="Arial" w:cs="Arial"/>
                <w:sz w:val="18"/>
                <w:szCs w:val="20"/>
                <w:lang w:val="es-CR" w:eastAsia="es-CR"/>
              </w:rPr>
              <w:t>.</w:t>
            </w:r>
            <w:r w:rsidRPr="00E34E68">
              <w:rPr>
                <w:rFonts w:ascii="Arial" w:hAnsi="Arial" w:cs="Arial"/>
                <w:sz w:val="18"/>
                <w:szCs w:val="20"/>
                <w:lang w:val="es-CR" w:eastAsia="es-CR"/>
              </w:rPr>
              <w:t>269</w:t>
            </w:r>
            <w:r>
              <w:rPr>
                <w:rFonts w:ascii="Arial" w:hAnsi="Arial" w:cs="Arial"/>
                <w:sz w:val="18"/>
                <w:szCs w:val="20"/>
                <w:lang w:val="es-CR" w:eastAsia="es-CR"/>
              </w:rPr>
              <w:t>,</w:t>
            </w:r>
            <w:r w:rsidRPr="00E34E68">
              <w:rPr>
                <w:rFonts w:ascii="Arial" w:hAnsi="Arial" w:cs="Arial"/>
                <w:sz w:val="18"/>
                <w:szCs w:val="20"/>
                <w:lang w:val="es-CR" w:eastAsia="es-CR"/>
              </w:rPr>
              <w:t>93</w:t>
            </w:r>
          </w:p>
        </w:tc>
      </w:tr>
      <w:tr w:rsidR="00261D20" w:rsidRPr="00437AAE" w:rsidTr="00CD477A">
        <w:trPr>
          <w:trHeight w:val="270"/>
          <w:jc w:val="center"/>
        </w:trPr>
        <w:tc>
          <w:tcPr>
            <w:tcW w:w="4660" w:type="dxa"/>
            <w:tcBorders>
              <w:top w:val="nil"/>
              <w:left w:val="single" w:sz="8" w:space="0" w:color="auto"/>
              <w:bottom w:val="single" w:sz="8" w:space="0" w:color="auto"/>
              <w:right w:val="single" w:sz="8" w:space="0" w:color="auto"/>
            </w:tcBorders>
          </w:tcPr>
          <w:p w:rsidR="00261D20" w:rsidRPr="00437AAE" w:rsidRDefault="00261D20" w:rsidP="00CD477A">
            <w:pPr>
              <w:rPr>
                <w:rFonts w:ascii="Arial" w:hAnsi="Arial" w:cs="Arial"/>
                <w:b/>
                <w:bCs/>
                <w:sz w:val="18"/>
                <w:szCs w:val="20"/>
                <w:lang w:val="es-CR" w:eastAsia="es-CR"/>
              </w:rPr>
            </w:pPr>
            <w:r w:rsidRPr="00437AAE">
              <w:rPr>
                <w:rFonts w:ascii="Arial" w:hAnsi="Arial" w:cs="Arial"/>
                <w:b/>
                <w:bCs/>
                <w:sz w:val="18"/>
                <w:szCs w:val="20"/>
                <w:lang w:val="es-CR" w:eastAsia="es-CR"/>
              </w:rPr>
              <w:t>Gastos de oficina</w:t>
            </w:r>
          </w:p>
        </w:tc>
        <w:tc>
          <w:tcPr>
            <w:tcW w:w="2140" w:type="dxa"/>
            <w:tcBorders>
              <w:top w:val="nil"/>
              <w:left w:val="nil"/>
              <w:bottom w:val="single" w:sz="8" w:space="0" w:color="auto"/>
              <w:right w:val="single" w:sz="8" w:space="0" w:color="auto"/>
            </w:tcBorders>
          </w:tcPr>
          <w:p w:rsidR="00261D20" w:rsidRPr="00437AAE" w:rsidRDefault="00261D20" w:rsidP="00CD477A">
            <w:pPr>
              <w:jc w:val="right"/>
              <w:rPr>
                <w:rFonts w:ascii="Arial" w:hAnsi="Arial" w:cs="Arial"/>
                <w:b/>
                <w:sz w:val="18"/>
                <w:szCs w:val="20"/>
                <w:lang w:val="es-CR" w:eastAsia="es-CR"/>
              </w:rPr>
            </w:pPr>
            <w:r w:rsidRPr="00437AAE">
              <w:rPr>
                <w:rFonts w:ascii="Arial" w:hAnsi="Arial" w:cs="Arial"/>
                <w:b/>
                <w:sz w:val="18"/>
                <w:szCs w:val="20"/>
                <w:lang w:val="es-CR" w:eastAsia="es-CR"/>
              </w:rPr>
              <w:t>$41.000,00</w:t>
            </w:r>
          </w:p>
        </w:tc>
        <w:tc>
          <w:tcPr>
            <w:tcW w:w="1267" w:type="dxa"/>
            <w:tcBorders>
              <w:top w:val="nil"/>
              <w:left w:val="nil"/>
              <w:bottom w:val="single" w:sz="8" w:space="0" w:color="auto"/>
              <w:right w:val="single" w:sz="8" w:space="0" w:color="auto"/>
            </w:tcBorders>
          </w:tcPr>
          <w:p w:rsidR="00261D20" w:rsidRPr="00437AAE" w:rsidRDefault="00261D20" w:rsidP="009C37A4">
            <w:pPr>
              <w:jc w:val="right"/>
              <w:rPr>
                <w:rFonts w:ascii="Arial" w:hAnsi="Arial" w:cs="Arial"/>
                <w:b/>
                <w:sz w:val="18"/>
                <w:szCs w:val="20"/>
                <w:lang w:val="es-CR" w:eastAsia="es-CR"/>
              </w:rPr>
            </w:pPr>
            <w:r w:rsidRPr="00437AAE">
              <w:rPr>
                <w:rFonts w:ascii="Arial" w:hAnsi="Arial" w:cs="Arial"/>
                <w:b/>
                <w:sz w:val="18"/>
                <w:szCs w:val="20"/>
                <w:lang w:val="es-CR" w:eastAsia="es-CR"/>
              </w:rPr>
              <w:t>$</w:t>
            </w:r>
            <w:r w:rsidRPr="00E34E68">
              <w:rPr>
                <w:rFonts w:ascii="Arial" w:hAnsi="Arial" w:cs="Arial"/>
                <w:b/>
                <w:sz w:val="18"/>
                <w:szCs w:val="20"/>
                <w:lang w:val="es-CR" w:eastAsia="es-CR"/>
              </w:rPr>
              <w:t>28</w:t>
            </w:r>
            <w:r>
              <w:rPr>
                <w:rFonts w:ascii="Arial" w:hAnsi="Arial" w:cs="Arial"/>
                <w:b/>
                <w:sz w:val="18"/>
                <w:szCs w:val="20"/>
                <w:lang w:val="es-CR" w:eastAsia="es-CR"/>
              </w:rPr>
              <w:t>.</w:t>
            </w:r>
            <w:r w:rsidRPr="00E34E68">
              <w:rPr>
                <w:rFonts w:ascii="Arial" w:hAnsi="Arial" w:cs="Arial"/>
                <w:b/>
                <w:sz w:val="18"/>
                <w:szCs w:val="20"/>
                <w:lang w:val="es-CR" w:eastAsia="es-CR"/>
              </w:rPr>
              <w:t>905</w:t>
            </w:r>
            <w:r>
              <w:rPr>
                <w:rFonts w:ascii="Arial" w:hAnsi="Arial" w:cs="Arial"/>
                <w:b/>
                <w:sz w:val="18"/>
                <w:szCs w:val="20"/>
                <w:lang w:val="es-CR" w:eastAsia="es-CR"/>
              </w:rPr>
              <w:t>,</w:t>
            </w:r>
            <w:r w:rsidRPr="00E34E68">
              <w:rPr>
                <w:rFonts w:ascii="Arial" w:hAnsi="Arial" w:cs="Arial"/>
                <w:b/>
                <w:sz w:val="18"/>
                <w:szCs w:val="20"/>
                <w:lang w:val="es-CR" w:eastAsia="es-CR"/>
              </w:rPr>
              <w:t>4</w:t>
            </w:r>
            <w:r>
              <w:rPr>
                <w:rFonts w:ascii="Arial" w:hAnsi="Arial" w:cs="Arial"/>
                <w:b/>
                <w:sz w:val="18"/>
                <w:szCs w:val="20"/>
                <w:lang w:val="es-CR" w:eastAsia="es-CR"/>
              </w:rPr>
              <w:t>0</w:t>
            </w:r>
          </w:p>
        </w:tc>
      </w:tr>
      <w:tr w:rsidR="00261D20" w:rsidRPr="00437AAE" w:rsidTr="00CD477A">
        <w:trPr>
          <w:trHeight w:val="255"/>
          <w:jc w:val="center"/>
        </w:trPr>
        <w:tc>
          <w:tcPr>
            <w:tcW w:w="4660" w:type="dxa"/>
            <w:tcBorders>
              <w:top w:val="nil"/>
              <w:left w:val="single" w:sz="8" w:space="0" w:color="auto"/>
              <w:bottom w:val="nil"/>
              <w:right w:val="single" w:sz="8" w:space="0" w:color="auto"/>
            </w:tcBorders>
          </w:tcPr>
          <w:p w:rsidR="00261D20" w:rsidRPr="00437AAE" w:rsidRDefault="00261D20" w:rsidP="00CD477A">
            <w:pPr>
              <w:rPr>
                <w:rFonts w:ascii="Arial" w:hAnsi="Arial" w:cs="Arial"/>
                <w:i/>
                <w:iCs/>
                <w:sz w:val="16"/>
                <w:szCs w:val="16"/>
                <w:lang w:val="es-CR" w:eastAsia="es-CR"/>
              </w:rPr>
            </w:pPr>
            <w:r w:rsidRPr="00437AAE">
              <w:rPr>
                <w:rFonts w:ascii="Arial" w:hAnsi="Arial" w:cs="Arial"/>
                <w:i/>
                <w:iCs/>
                <w:sz w:val="16"/>
                <w:szCs w:val="16"/>
                <w:lang w:val="es-CR" w:eastAsia="es-CR"/>
              </w:rPr>
              <w:t>Renta y servicios de seguridad</w:t>
            </w:r>
          </w:p>
        </w:tc>
        <w:tc>
          <w:tcPr>
            <w:tcW w:w="2140" w:type="dxa"/>
            <w:tcBorders>
              <w:top w:val="nil"/>
              <w:left w:val="nil"/>
              <w:bottom w:val="nil"/>
              <w:right w:val="single" w:sz="8" w:space="0" w:color="auto"/>
            </w:tcBorders>
          </w:tcPr>
          <w:p w:rsidR="00261D20" w:rsidRPr="00437AAE" w:rsidRDefault="00261D20" w:rsidP="00CD477A">
            <w:pPr>
              <w:jc w:val="right"/>
              <w:rPr>
                <w:rFonts w:ascii="Arial" w:hAnsi="Arial" w:cs="Arial"/>
                <w:i/>
                <w:iCs/>
                <w:sz w:val="16"/>
                <w:szCs w:val="16"/>
                <w:lang w:val="es-CR" w:eastAsia="es-CR"/>
              </w:rPr>
            </w:pPr>
            <w:r w:rsidRPr="00437AAE">
              <w:rPr>
                <w:rFonts w:ascii="Arial" w:hAnsi="Arial" w:cs="Arial"/>
                <w:i/>
                <w:iCs/>
                <w:sz w:val="16"/>
                <w:szCs w:val="16"/>
                <w:lang w:val="es-CR" w:eastAsia="es-CR"/>
              </w:rPr>
              <w:t>$31.000,00</w:t>
            </w:r>
          </w:p>
        </w:tc>
        <w:tc>
          <w:tcPr>
            <w:tcW w:w="1267" w:type="dxa"/>
            <w:tcBorders>
              <w:top w:val="nil"/>
              <w:left w:val="nil"/>
              <w:bottom w:val="nil"/>
              <w:right w:val="single" w:sz="8" w:space="0" w:color="auto"/>
            </w:tcBorders>
          </w:tcPr>
          <w:p w:rsidR="00261D20" w:rsidRPr="00437AAE" w:rsidRDefault="00261D20" w:rsidP="00CD477A">
            <w:pPr>
              <w:jc w:val="right"/>
              <w:rPr>
                <w:rFonts w:ascii="Arial" w:hAnsi="Arial" w:cs="Arial"/>
                <w:i/>
                <w:iCs/>
                <w:sz w:val="16"/>
                <w:szCs w:val="16"/>
                <w:lang w:val="es-CR" w:eastAsia="es-CR"/>
              </w:rPr>
            </w:pPr>
            <w:r w:rsidRPr="00437AAE">
              <w:rPr>
                <w:rFonts w:ascii="Arial" w:hAnsi="Arial" w:cs="Arial"/>
                <w:i/>
                <w:iCs/>
                <w:sz w:val="16"/>
                <w:szCs w:val="16"/>
                <w:lang w:val="es-CR" w:eastAsia="es-CR"/>
              </w:rPr>
              <w:t>$</w:t>
            </w:r>
            <w:r>
              <w:rPr>
                <w:rFonts w:ascii="Arial" w:hAnsi="Arial" w:cs="Arial"/>
                <w:i/>
                <w:iCs/>
                <w:sz w:val="16"/>
                <w:szCs w:val="16"/>
                <w:lang w:val="es-CR" w:eastAsia="es-CR"/>
              </w:rPr>
              <w:t>15.191,</w:t>
            </w:r>
            <w:r w:rsidRPr="00E34E68">
              <w:rPr>
                <w:rFonts w:ascii="Arial" w:hAnsi="Arial" w:cs="Arial"/>
                <w:i/>
                <w:iCs/>
                <w:sz w:val="16"/>
                <w:szCs w:val="16"/>
                <w:lang w:val="es-CR" w:eastAsia="es-CR"/>
              </w:rPr>
              <w:t>46</w:t>
            </w:r>
          </w:p>
        </w:tc>
      </w:tr>
      <w:tr w:rsidR="00261D20" w:rsidRPr="00437AAE" w:rsidTr="00CD477A">
        <w:trPr>
          <w:trHeight w:val="255"/>
          <w:jc w:val="center"/>
        </w:trPr>
        <w:tc>
          <w:tcPr>
            <w:tcW w:w="4660" w:type="dxa"/>
            <w:tcBorders>
              <w:top w:val="nil"/>
              <w:left w:val="single" w:sz="8" w:space="0" w:color="auto"/>
              <w:bottom w:val="nil"/>
              <w:right w:val="single" w:sz="8" w:space="0" w:color="auto"/>
            </w:tcBorders>
          </w:tcPr>
          <w:p w:rsidR="00261D20" w:rsidRPr="00437AAE" w:rsidRDefault="00261D20" w:rsidP="00CD477A">
            <w:pPr>
              <w:rPr>
                <w:rFonts w:ascii="Arial" w:hAnsi="Arial" w:cs="Arial"/>
                <w:i/>
                <w:iCs/>
                <w:sz w:val="16"/>
                <w:szCs w:val="16"/>
                <w:lang w:val="es-CR" w:eastAsia="es-CR"/>
              </w:rPr>
            </w:pPr>
            <w:r w:rsidRPr="00437AAE">
              <w:rPr>
                <w:rFonts w:ascii="Arial" w:hAnsi="Arial" w:cs="Arial"/>
                <w:i/>
                <w:iCs/>
                <w:sz w:val="16"/>
                <w:szCs w:val="16"/>
                <w:lang w:val="es-CR" w:eastAsia="es-CR"/>
              </w:rPr>
              <w:t>Servicios Comunes</w:t>
            </w:r>
          </w:p>
        </w:tc>
        <w:tc>
          <w:tcPr>
            <w:tcW w:w="2140" w:type="dxa"/>
            <w:tcBorders>
              <w:top w:val="nil"/>
              <w:left w:val="nil"/>
              <w:bottom w:val="nil"/>
              <w:right w:val="single" w:sz="8" w:space="0" w:color="auto"/>
            </w:tcBorders>
          </w:tcPr>
          <w:p w:rsidR="00261D20" w:rsidRPr="00437AAE" w:rsidRDefault="00261D20" w:rsidP="00CD477A">
            <w:pPr>
              <w:jc w:val="right"/>
              <w:rPr>
                <w:rFonts w:ascii="Arial" w:hAnsi="Arial" w:cs="Arial"/>
                <w:i/>
                <w:iCs/>
                <w:sz w:val="16"/>
                <w:szCs w:val="16"/>
                <w:lang w:val="es-CR" w:eastAsia="es-CR"/>
              </w:rPr>
            </w:pPr>
            <w:r w:rsidRPr="00437AAE">
              <w:rPr>
                <w:rFonts w:ascii="Arial" w:hAnsi="Arial" w:cs="Arial"/>
                <w:i/>
                <w:iCs/>
                <w:sz w:val="16"/>
                <w:szCs w:val="16"/>
                <w:lang w:val="es-CR" w:eastAsia="es-CR"/>
              </w:rPr>
              <w:t>$3.300,00</w:t>
            </w:r>
          </w:p>
        </w:tc>
        <w:tc>
          <w:tcPr>
            <w:tcW w:w="1267" w:type="dxa"/>
            <w:tcBorders>
              <w:top w:val="nil"/>
              <w:left w:val="nil"/>
              <w:bottom w:val="nil"/>
              <w:right w:val="single" w:sz="8" w:space="0" w:color="auto"/>
            </w:tcBorders>
          </w:tcPr>
          <w:p w:rsidR="00261D20" w:rsidRPr="00437AAE" w:rsidRDefault="00261D20" w:rsidP="00CD477A">
            <w:pPr>
              <w:jc w:val="right"/>
              <w:rPr>
                <w:rFonts w:ascii="Arial" w:hAnsi="Arial" w:cs="Arial"/>
                <w:i/>
                <w:iCs/>
                <w:sz w:val="16"/>
                <w:szCs w:val="16"/>
                <w:lang w:val="es-CR" w:eastAsia="es-CR"/>
              </w:rPr>
            </w:pPr>
            <w:r w:rsidRPr="00437AAE">
              <w:rPr>
                <w:rFonts w:ascii="Arial" w:hAnsi="Arial" w:cs="Arial"/>
                <w:i/>
                <w:iCs/>
                <w:sz w:val="16"/>
                <w:szCs w:val="16"/>
                <w:lang w:val="es-CR" w:eastAsia="es-CR"/>
              </w:rPr>
              <w:t>$</w:t>
            </w:r>
            <w:r>
              <w:rPr>
                <w:rFonts w:ascii="Arial" w:hAnsi="Arial" w:cs="Arial"/>
                <w:i/>
                <w:iCs/>
                <w:sz w:val="16"/>
                <w:szCs w:val="16"/>
                <w:lang w:val="es-CR" w:eastAsia="es-CR"/>
              </w:rPr>
              <w:t>10.997,</w:t>
            </w:r>
            <w:r w:rsidRPr="00E34E68">
              <w:rPr>
                <w:rFonts w:ascii="Arial" w:hAnsi="Arial" w:cs="Arial"/>
                <w:i/>
                <w:iCs/>
                <w:sz w:val="16"/>
                <w:szCs w:val="16"/>
                <w:lang w:val="es-CR" w:eastAsia="es-CR"/>
              </w:rPr>
              <w:t>99</w:t>
            </w:r>
            <w:r w:rsidR="00550AEA">
              <w:rPr>
                <w:rStyle w:val="FootnoteReference"/>
                <w:rFonts w:ascii="Arial" w:hAnsi="Arial"/>
                <w:i/>
                <w:iCs/>
                <w:sz w:val="16"/>
                <w:szCs w:val="16"/>
                <w:lang w:val="es-CR" w:eastAsia="es-CR"/>
              </w:rPr>
              <w:footnoteReference w:id="6"/>
            </w:r>
          </w:p>
        </w:tc>
      </w:tr>
      <w:tr w:rsidR="00261D20" w:rsidRPr="00437AAE" w:rsidTr="00CD477A">
        <w:trPr>
          <w:trHeight w:val="270"/>
          <w:jc w:val="center"/>
        </w:trPr>
        <w:tc>
          <w:tcPr>
            <w:tcW w:w="4660" w:type="dxa"/>
            <w:tcBorders>
              <w:top w:val="nil"/>
              <w:left w:val="single" w:sz="8" w:space="0" w:color="auto"/>
              <w:bottom w:val="single" w:sz="8" w:space="0" w:color="auto"/>
              <w:right w:val="single" w:sz="8" w:space="0" w:color="auto"/>
            </w:tcBorders>
          </w:tcPr>
          <w:p w:rsidR="00261D20" w:rsidRPr="00437AAE" w:rsidRDefault="00261D20" w:rsidP="00CD477A">
            <w:pPr>
              <w:rPr>
                <w:rFonts w:ascii="Arial" w:hAnsi="Arial" w:cs="Arial"/>
                <w:i/>
                <w:iCs/>
                <w:sz w:val="16"/>
                <w:szCs w:val="16"/>
                <w:lang w:val="es-CR" w:eastAsia="es-CR"/>
              </w:rPr>
            </w:pPr>
            <w:r w:rsidRPr="00437AAE">
              <w:rPr>
                <w:rFonts w:ascii="Arial" w:hAnsi="Arial" w:cs="Arial"/>
                <w:i/>
                <w:iCs/>
                <w:sz w:val="16"/>
                <w:szCs w:val="16"/>
                <w:lang w:val="es-CR" w:eastAsia="es-CR"/>
              </w:rPr>
              <w:t>Consumo de Suministros</w:t>
            </w:r>
          </w:p>
        </w:tc>
        <w:tc>
          <w:tcPr>
            <w:tcW w:w="2140" w:type="dxa"/>
            <w:tcBorders>
              <w:top w:val="nil"/>
              <w:left w:val="nil"/>
              <w:bottom w:val="single" w:sz="8" w:space="0" w:color="auto"/>
              <w:right w:val="single" w:sz="8" w:space="0" w:color="auto"/>
            </w:tcBorders>
          </w:tcPr>
          <w:p w:rsidR="00261D20" w:rsidRPr="00437AAE" w:rsidRDefault="00261D20" w:rsidP="00CD477A">
            <w:pPr>
              <w:jc w:val="right"/>
              <w:rPr>
                <w:rFonts w:ascii="Arial" w:hAnsi="Arial" w:cs="Arial"/>
                <w:i/>
                <w:iCs/>
                <w:sz w:val="16"/>
                <w:szCs w:val="16"/>
                <w:lang w:val="es-CR" w:eastAsia="es-CR"/>
              </w:rPr>
            </w:pPr>
            <w:r w:rsidRPr="00437AAE">
              <w:rPr>
                <w:rFonts w:ascii="Arial" w:hAnsi="Arial" w:cs="Arial"/>
                <w:i/>
                <w:iCs/>
                <w:sz w:val="16"/>
                <w:szCs w:val="16"/>
                <w:lang w:val="es-CR" w:eastAsia="es-CR"/>
              </w:rPr>
              <w:t>$6.700,00</w:t>
            </w:r>
          </w:p>
        </w:tc>
        <w:tc>
          <w:tcPr>
            <w:tcW w:w="1267" w:type="dxa"/>
            <w:tcBorders>
              <w:top w:val="nil"/>
              <w:left w:val="nil"/>
              <w:bottom w:val="single" w:sz="8" w:space="0" w:color="auto"/>
              <w:right w:val="single" w:sz="8" w:space="0" w:color="auto"/>
            </w:tcBorders>
          </w:tcPr>
          <w:p w:rsidR="00261D20" w:rsidRPr="00437AAE" w:rsidRDefault="00261D20" w:rsidP="00CD477A">
            <w:pPr>
              <w:jc w:val="right"/>
              <w:rPr>
                <w:rFonts w:ascii="Arial" w:hAnsi="Arial" w:cs="Arial"/>
                <w:i/>
                <w:iCs/>
                <w:sz w:val="16"/>
                <w:szCs w:val="16"/>
                <w:lang w:val="es-CR" w:eastAsia="es-CR"/>
              </w:rPr>
            </w:pPr>
            <w:r w:rsidRPr="00437AAE">
              <w:rPr>
                <w:rFonts w:ascii="Arial" w:hAnsi="Arial" w:cs="Arial"/>
                <w:i/>
                <w:iCs/>
                <w:sz w:val="16"/>
                <w:szCs w:val="16"/>
                <w:lang w:val="es-CR" w:eastAsia="es-CR"/>
              </w:rPr>
              <w:t>$</w:t>
            </w:r>
            <w:r>
              <w:rPr>
                <w:rFonts w:ascii="Arial" w:hAnsi="Arial" w:cs="Arial"/>
                <w:i/>
                <w:iCs/>
                <w:sz w:val="16"/>
                <w:szCs w:val="16"/>
                <w:lang w:val="es-CR" w:eastAsia="es-CR"/>
              </w:rPr>
              <w:t>2.715,</w:t>
            </w:r>
            <w:r w:rsidRPr="00E34E68">
              <w:rPr>
                <w:rFonts w:ascii="Arial" w:hAnsi="Arial" w:cs="Arial"/>
                <w:i/>
                <w:iCs/>
                <w:sz w:val="16"/>
                <w:szCs w:val="16"/>
                <w:lang w:val="es-CR" w:eastAsia="es-CR"/>
              </w:rPr>
              <w:t>95</w:t>
            </w:r>
          </w:p>
        </w:tc>
      </w:tr>
      <w:tr w:rsidR="00261D20" w:rsidRPr="00437AAE" w:rsidTr="00CD477A">
        <w:trPr>
          <w:trHeight w:val="270"/>
          <w:jc w:val="center"/>
        </w:trPr>
        <w:tc>
          <w:tcPr>
            <w:tcW w:w="4660" w:type="dxa"/>
            <w:tcBorders>
              <w:top w:val="nil"/>
              <w:left w:val="single" w:sz="8" w:space="0" w:color="auto"/>
              <w:bottom w:val="single" w:sz="8" w:space="0" w:color="auto"/>
              <w:right w:val="single" w:sz="8" w:space="0" w:color="auto"/>
            </w:tcBorders>
          </w:tcPr>
          <w:p w:rsidR="00261D20" w:rsidRPr="00437AAE" w:rsidRDefault="00261D20" w:rsidP="00CD477A">
            <w:pPr>
              <w:rPr>
                <w:rFonts w:ascii="Arial" w:hAnsi="Arial" w:cs="Arial"/>
                <w:sz w:val="18"/>
                <w:szCs w:val="20"/>
                <w:lang w:val="es-CR" w:eastAsia="es-CR"/>
              </w:rPr>
            </w:pPr>
            <w:r w:rsidRPr="00437AAE">
              <w:rPr>
                <w:rFonts w:ascii="Arial" w:hAnsi="Arial" w:cs="Arial"/>
                <w:sz w:val="18"/>
                <w:szCs w:val="20"/>
                <w:lang w:val="es-CR" w:eastAsia="es-CR"/>
              </w:rPr>
              <w:t>Estudios e Investigación</w:t>
            </w:r>
          </w:p>
        </w:tc>
        <w:tc>
          <w:tcPr>
            <w:tcW w:w="2140" w:type="dxa"/>
            <w:tcBorders>
              <w:top w:val="nil"/>
              <w:left w:val="nil"/>
              <w:bottom w:val="single" w:sz="8" w:space="0" w:color="auto"/>
              <w:right w:val="single" w:sz="8" w:space="0" w:color="auto"/>
            </w:tcBorders>
          </w:tcPr>
          <w:p w:rsidR="00261D20" w:rsidRPr="00437AAE" w:rsidRDefault="00261D20" w:rsidP="00CD477A">
            <w:pPr>
              <w:jc w:val="right"/>
              <w:rPr>
                <w:rFonts w:ascii="Arial" w:hAnsi="Arial" w:cs="Arial"/>
                <w:sz w:val="18"/>
                <w:szCs w:val="20"/>
                <w:lang w:val="es-CR" w:eastAsia="es-CR"/>
              </w:rPr>
            </w:pPr>
            <w:r w:rsidRPr="00437AAE">
              <w:rPr>
                <w:rFonts w:ascii="Arial" w:hAnsi="Arial" w:cs="Arial"/>
                <w:sz w:val="18"/>
                <w:szCs w:val="20"/>
                <w:lang w:val="es-CR" w:eastAsia="es-CR"/>
              </w:rPr>
              <w:t>$1.000,00</w:t>
            </w:r>
          </w:p>
        </w:tc>
        <w:tc>
          <w:tcPr>
            <w:tcW w:w="1267" w:type="dxa"/>
            <w:tcBorders>
              <w:top w:val="nil"/>
              <w:left w:val="nil"/>
              <w:bottom w:val="single" w:sz="8" w:space="0" w:color="auto"/>
              <w:right w:val="single" w:sz="8" w:space="0" w:color="auto"/>
            </w:tcBorders>
          </w:tcPr>
          <w:p w:rsidR="00261D20" w:rsidRPr="00437AAE" w:rsidRDefault="00261D20" w:rsidP="00CD477A">
            <w:pPr>
              <w:jc w:val="right"/>
              <w:rPr>
                <w:rFonts w:ascii="Arial" w:hAnsi="Arial" w:cs="Arial"/>
                <w:sz w:val="18"/>
                <w:szCs w:val="20"/>
                <w:lang w:val="es-CR" w:eastAsia="es-CR"/>
              </w:rPr>
            </w:pPr>
            <w:r w:rsidRPr="00437AAE">
              <w:rPr>
                <w:rFonts w:ascii="Arial" w:hAnsi="Arial" w:cs="Arial"/>
                <w:sz w:val="18"/>
                <w:szCs w:val="20"/>
                <w:lang w:val="es-CR" w:eastAsia="es-CR"/>
              </w:rPr>
              <w:t>$0,00</w:t>
            </w:r>
          </w:p>
        </w:tc>
      </w:tr>
      <w:tr w:rsidR="00261D20" w:rsidRPr="00437AAE" w:rsidTr="00CD477A">
        <w:trPr>
          <w:trHeight w:val="270"/>
          <w:jc w:val="center"/>
        </w:trPr>
        <w:tc>
          <w:tcPr>
            <w:tcW w:w="4660" w:type="dxa"/>
            <w:tcBorders>
              <w:top w:val="nil"/>
              <w:left w:val="single" w:sz="8" w:space="0" w:color="auto"/>
              <w:bottom w:val="single" w:sz="8" w:space="0" w:color="auto"/>
              <w:right w:val="single" w:sz="8" w:space="0" w:color="auto"/>
            </w:tcBorders>
          </w:tcPr>
          <w:p w:rsidR="00261D20" w:rsidRPr="00437AAE" w:rsidRDefault="00261D20" w:rsidP="00CD477A">
            <w:pPr>
              <w:rPr>
                <w:rFonts w:ascii="Arial" w:hAnsi="Arial" w:cs="Arial"/>
                <w:sz w:val="18"/>
                <w:szCs w:val="20"/>
                <w:lang w:val="es-CR" w:eastAsia="es-CR"/>
              </w:rPr>
            </w:pPr>
            <w:r w:rsidRPr="00437AAE">
              <w:rPr>
                <w:rFonts w:ascii="Arial" w:hAnsi="Arial" w:cs="Arial"/>
                <w:sz w:val="18"/>
                <w:szCs w:val="20"/>
                <w:lang w:val="es-CR" w:eastAsia="es-CR"/>
              </w:rPr>
              <w:t>Documentos y traducción</w:t>
            </w:r>
          </w:p>
        </w:tc>
        <w:tc>
          <w:tcPr>
            <w:tcW w:w="2140" w:type="dxa"/>
            <w:tcBorders>
              <w:top w:val="nil"/>
              <w:left w:val="nil"/>
              <w:bottom w:val="single" w:sz="8" w:space="0" w:color="auto"/>
              <w:right w:val="single" w:sz="8" w:space="0" w:color="auto"/>
            </w:tcBorders>
          </w:tcPr>
          <w:p w:rsidR="00261D20" w:rsidRPr="00437AAE" w:rsidRDefault="00261D20" w:rsidP="00CD477A">
            <w:pPr>
              <w:jc w:val="right"/>
              <w:rPr>
                <w:rFonts w:ascii="Arial" w:hAnsi="Arial" w:cs="Arial"/>
                <w:sz w:val="18"/>
                <w:szCs w:val="20"/>
                <w:lang w:val="es-CR" w:eastAsia="es-CR"/>
              </w:rPr>
            </w:pPr>
            <w:r w:rsidRPr="00437AAE">
              <w:rPr>
                <w:rFonts w:ascii="Arial" w:hAnsi="Arial" w:cs="Arial"/>
                <w:sz w:val="18"/>
                <w:szCs w:val="20"/>
                <w:lang w:val="es-CR" w:eastAsia="es-CR"/>
              </w:rPr>
              <w:t>$6.000,00</w:t>
            </w:r>
          </w:p>
        </w:tc>
        <w:tc>
          <w:tcPr>
            <w:tcW w:w="1267" w:type="dxa"/>
            <w:tcBorders>
              <w:top w:val="nil"/>
              <w:left w:val="nil"/>
              <w:bottom w:val="single" w:sz="8" w:space="0" w:color="auto"/>
              <w:right w:val="single" w:sz="8" w:space="0" w:color="auto"/>
            </w:tcBorders>
          </w:tcPr>
          <w:p w:rsidR="00261D20" w:rsidRPr="00437AAE" w:rsidRDefault="00261D20" w:rsidP="009C37A4">
            <w:pPr>
              <w:jc w:val="right"/>
              <w:rPr>
                <w:rFonts w:ascii="Arial" w:hAnsi="Arial" w:cs="Arial"/>
                <w:sz w:val="18"/>
                <w:szCs w:val="20"/>
                <w:lang w:val="es-CR" w:eastAsia="es-CR"/>
              </w:rPr>
            </w:pPr>
            <w:r w:rsidRPr="00437AAE">
              <w:rPr>
                <w:rFonts w:ascii="Arial" w:hAnsi="Arial" w:cs="Arial"/>
                <w:sz w:val="18"/>
                <w:szCs w:val="20"/>
                <w:lang w:val="es-CR" w:eastAsia="es-CR"/>
              </w:rPr>
              <w:t>$</w:t>
            </w:r>
            <w:r>
              <w:rPr>
                <w:rFonts w:ascii="Arial" w:hAnsi="Arial" w:cs="Arial"/>
                <w:sz w:val="18"/>
                <w:szCs w:val="20"/>
                <w:lang w:val="es-CR" w:eastAsia="es-CR"/>
              </w:rPr>
              <w:t>5.985,23</w:t>
            </w:r>
          </w:p>
        </w:tc>
      </w:tr>
      <w:tr w:rsidR="00261D20" w:rsidRPr="00437AAE" w:rsidTr="00CD477A">
        <w:trPr>
          <w:trHeight w:val="270"/>
          <w:jc w:val="center"/>
        </w:trPr>
        <w:tc>
          <w:tcPr>
            <w:tcW w:w="4660" w:type="dxa"/>
            <w:tcBorders>
              <w:top w:val="nil"/>
              <w:left w:val="single" w:sz="8" w:space="0" w:color="auto"/>
              <w:bottom w:val="single" w:sz="8" w:space="0" w:color="auto"/>
              <w:right w:val="single" w:sz="8" w:space="0" w:color="auto"/>
            </w:tcBorders>
          </w:tcPr>
          <w:p w:rsidR="00261D20" w:rsidRPr="00437AAE" w:rsidRDefault="00261D20" w:rsidP="00CD477A">
            <w:pPr>
              <w:rPr>
                <w:rFonts w:ascii="Arial" w:hAnsi="Arial" w:cs="Arial"/>
                <w:sz w:val="18"/>
                <w:szCs w:val="20"/>
                <w:lang w:val="es-CR" w:eastAsia="es-CR"/>
              </w:rPr>
            </w:pPr>
            <w:r w:rsidRPr="00437AAE">
              <w:rPr>
                <w:rFonts w:ascii="Arial" w:hAnsi="Arial" w:cs="Arial"/>
                <w:sz w:val="18"/>
                <w:szCs w:val="20"/>
                <w:lang w:val="es-CR" w:eastAsia="es-CR"/>
              </w:rPr>
              <w:t>Viajes y viáticos</w:t>
            </w:r>
          </w:p>
        </w:tc>
        <w:tc>
          <w:tcPr>
            <w:tcW w:w="2140" w:type="dxa"/>
            <w:tcBorders>
              <w:top w:val="nil"/>
              <w:left w:val="nil"/>
              <w:bottom w:val="single" w:sz="8" w:space="0" w:color="auto"/>
              <w:right w:val="single" w:sz="8" w:space="0" w:color="auto"/>
            </w:tcBorders>
          </w:tcPr>
          <w:p w:rsidR="00261D20" w:rsidRPr="00437AAE" w:rsidRDefault="00261D20" w:rsidP="00CD477A">
            <w:pPr>
              <w:jc w:val="right"/>
              <w:rPr>
                <w:rFonts w:ascii="Arial" w:hAnsi="Arial" w:cs="Arial"/>
                <w:sz w:val="18"/>
                <w:szCs w:val="20"/>
                <w:lang w:val="es-CR" w:eastAsia="es-CR"/>
              </w:rPr>
            </w:pPr>
            <w:r w:rsidRPr="00437AAE">
              <w:rPr>
                <w:rFonts w:ascii="Arial" w:hAnsi="Arial" w:cs="Arial"/>
                <w:sz w:val="18"/>
                <w:szCs w:val="20"/>
                <w:lang w:val="es-CR" w:eastAsia="es-CR"/>
              </w:rPr>
              <w:t>$13.945,00</w:t>
            </w:r>
          </w:p>
        </w:tc>
        <w:tc>
          <w:tcPr>
            <w:tcW w:w="1267" w:type="dxa"/>
            <w:tcBorders>
              <w:top w:val="nil"/>
              <w:left w:val="nil"/>
              <w:bottom w:val="single" w:sz="8" w:space="0" w:color="auto"/>
              <w:right w:val="single" w:sz="8" w:space="0" w:color="auto"/>
            </w:tcBorders>
          </w:tcPr>
          <w:p w:rsidR="00261D20" w:rsidRPr="00437AAE" w:rsidRDefault="00261D20" w:rsidP="00CD477A">
            <w:pPr>
              <w:jc w:val="right"/>
              <w:rPr>
                <w:rFonts w:ascii="Arial" w:hAnsi="Arial" w:cs="Arial"/>
                <w:sz w:val="18"/>
                <w:szCs w:val="20"/>
                <w:lang w:val="es-CR" w:eastAsia="es-CR"/>
              </w:rPr>
            </w:pPr>
            <w:r w:rsidRPr="00437AAE">
              <w:rPr>
                <w:rFonts w:ascii="Arial" w:hAnsi="Arial" w:cs="Arial"/>
                <w:sz w:val="18"/>
                <w:szCs w:val="20"/>
                <w:lang w:val="es-CR" w:eastAsia="es-CR"/>
              </w:rPr>
              <w:t>$</w:t>
            </w:r>
            <w:r>
              <w:rPr>
                <w:rFonts w:ascii="Arial" w:hAnsi="Arial" w:cs="Arial"/>
                <w:sz w:val="18"/>
                <w:szCs w:val="20"/>
                <w:lang w:val="es-CR" w:eastAsia="es-CR"/>
              </w:rPr>
              <w:t>14.842,64</w:t>
            </w:r>
          </w:p>
        </w:tc>
      </w:tr>
      <w:tr w:rsidR="00261D20" w:rsidRPr="009C37A4" w:rsidTr="00CD477A">
        <w:trPr>
          <w:trHeight w:val="270"/>
          <w:jc w:val="center"/>
        </w:trPr>
        <w:tc>
          <w:tcPr>
            <w:tcW w:w="4660" w:type="dxa"/>
            <w:tcBorders>
              <w:top w:val="nil"/>
              <w:left w:val="single" w:sz="8" w:space="0" w:color="auto"/>
              <w:bottom w:val="single" w:sz="8" w:space="0" w:color="auto"/>
              <w:right w:val="single" w:sz="8" w:space="0" w:color="auto"/>
            </w:tcBorders>
          </w:tcPr>
          <w:p w:rsidR="00261D20" w:rsidRPr="00437AAE" w:rsidRDefault="00261D20" w:rsidP="00CD477A">
            <w:pPr>
              <w:rPr>
                <w:rFonts w:ascii="Arial" w:hAnsi="Arial" w:cs="Arial"/>
                <w:sz w:val="18"/>
                <w:szCs w:val="20"/>
                <w:lang w:val="es-CR" w:eastAsia="es-CR"/>
              </w:rPr>
            </w:pPr>
            <w:r w:rsidRPr="00437AAE">
              <w:rPr>
                <w:rFonts w:ascii="Arial" w:hAnsi="Arial" w:cs="Arial"/>
                <w:sz w:val="18"/>
                <w:szCs w:val="20"/>
                <w:lang w:val="es-CR" w:eastAsia="es-CR"/>
              </w:rPr>
              <w:t>Imprevistos</w:t>
            </w:r>
          </w:p>
        </w:tc>
        <w:tc>
          <w:tcPr>
            <w:tcW w:w="2140" w:type="dxa"/>
            <w:tcBorders>
              <w:top w:val="nil"/>
              <w:left w:val="nil"/>
              <w:bottom w:val="single" w:sz="8" w:space="0" w:color="auto"/>
              <w:right w:val="single" w:sz="8" w:space="0" w:color="auto"/>
            </w:tcBorders>
          </w:tcPr>
          <w:p w:rsidR="00261D20" w:rsidRPr="00437AAE" w:rsidRDefault="00261D20" w:rsidP="00CD477A">
            <w:pPr>
              <w:jc w:val="right"/>
              <w:rPr>
                <w:rFonts w:ascii="Arial" w:hAnsi="Arial" w:cs="Arial"/>
                <w:sz w:val="18"/>
                <w:szCs w:val="20"/>
                <w:lang w:val="es-CR" w:eastAsia="es-CR"/>
              </w:rPr>
            </w:pPr>
            <w:r w:rsidRPr="00437AAE">
              <w:rPr>
                <w:rFonts w:ascii="Arial" w:hAnsi="Arial" w:cs="Arial"/>
                <w:sz w:val="18"/>
                <w:szCs w:val="20"/>
                <w:lang w:val="es-CR" w:eastAsia="es-CR"/>
              </w:rPr>
              <w:t>$2.000,00</w:t>
            </w:r>
          </w:p>
        </w:tc>
        <w:tc>
          <w:tcPr>
            <w:tcW w:w="1267" w:type="dxa"/>
            <w:tcBorders>
              <w:top w:val="nil"/>
              <w:left w:val="nil"/>
              <w:bottom w:val="single" w:sz="8" w:space="0" w:color="auto"/>
              <w:right w:val="single" w:sz="8" w:space="0" w:color="auto"/>
            </w:tcBorders>
          </w:tcPr>
          <w:p w:rsidR="00261D20" w:rsidRPr="00437AAE" w:rsidRDefault="00261D20" w:rsidP="009C37A4">
            <w:pPr>
              <w:jc w:val="right"/>
              <w:rPr>
                <w:rFonts w:ascii="Arial" w:hAnsi="Arial" w:cs="Arial"/>
                <w:sz w:val="18"/>
                <w:szCs w:val="20"/>
                <w:lang w:val="es-CR" w:eastAsia="es-CR"/>
              </w:rPr>
            </w:pPr>
            <w:r w:rsidRPr="00437AAE">
              <w:rPr>
                <w:rFonts w:ascii="Arial" w:hAnsi="Arial" w:cs="Arial"/>
                <w:sz w:val="18"/>
                <w:szCs w:val="20"/>
                <w:lang w:val="es-CR" w:eastAsia="es-CR"/>
              </w:rPr>
              <w:t>$</w:t>
            </w:r>
            <w:r>
              <w:rPr>
                <w:rFonts w:ascii="Arial" w:hAnsi="Arial" w:cs="Arial"/>
                <w:sz w:val="18"/>
                <w:szCs w:val="20"/>
                <w:lang w:val="es-CR" w:eastAsia="es-CR"/>
              </w:rPr>
              <w:t>2.068</w:t>
            </w:r>
            <w:r w:rsidRPr="00437AAE">
              <w:rPr>
                <w:rFonts w:ascii="Arial" w:hAnsi="Arial" w:cs="Arial"/>
                <w:sz w:val="18"/>
                <w:szCs w:val="20"/>
                <w:lang w:val="es-CR" w:eastAsia="es-CR"/>
              </w:rPr>
              <w:t>,</w:t>
            </w:r>
            <w:r>
              <w:rPr>
                <w:rFonts w:ascii="Arial" w:hAnsi="Arial" w:cs="Arial"/>
                <w:sz w:val="18"/>
                <w:szCs w:val="20"/>
                <w:lang w:val="es-CR" w:eastAsia="es-CR"/>
              </w:rPr>
              <w:t>58</w:t>
            </w:r>
          </w:p>
        </w:tc>
      </w:tr>
      <w:tr w:rsidR="00261D20" w:rsidRPr="009C37A4" w:rsidTr="00CD477A">
        <w:trPr>
          <w:trHeight w:val="270"/>
          <w:jc w:val="center"/>
        </w:trPr>
        <w:tc>
          <w:tcPr>
            <w:tcW w:w="4660" w:type="dxa"/>
            <w:tcBorders>
              <w:top w:val="nil"/>
              <w:left w:val="single" w:sz="8" w:space="0" w:color="auto"/>
              <w:bottom w:val="single" w:sz="8" w:space="0" w:color="auto"/>
              <w:right w:val="single" w:sz="8" w:space="0" w:color="auto"/>
            </w:tcBorders>
          </w:tcPr>
          <w:p w:rsidR="00261D20" w:rsidRPr="00437AAE" w:rsidRDefault="00261D20" w:rsidP="00CD477A">
            <w:pPr>
              <w:rPr>
                <w:rFonts w:ascii="Arial" w:hAnsi="Arial" w:cs="Arial"/>
                <w:b/>
                <w:bCs/>
                <w:i/>
                <w:iCs/>
                <w:sz w:val="18"/>
                <w:szCs w:val="20"/>
                <w:lang w:val="es-CR" w:eastAsia="es-CR"/>
              </w:rPr>
            </w:pPr>
            <w:r w:rsidRPr="00437AAE">
              <w:rPr>
                <w:rFonts w:ascii="Arial" w:hAnsi="Arial" w:cs="Arial"/>
                <w:b/>
                <w:bCs/>
                <w:i/>
                <w:iCs/>
                <w:sz w:val="18"/>
                <w:szCs w:val="20"/>
                <w:lang w:val="es-CR" w:eastAsia="es-CR"/>
              </w:rPr>
              <w:t>Subtotal</w:t>
            </w:r>
          </w:p>
        </w:tc>
        <w:tc>
          <w:tcPr>
            <w:tcW w:w="2140" w:type="dxa"/>
            <w:tcBorders>
              <w:top w:val="nil"/>
              <w:left w:val="nil"/>
              <w:bottom w:val="single" w:sz="8" w:space="0" w:color="auto"/>
              <w:right w:val="single" w:sz="8" w:space="0" w:color="auto"/>
            </w:tcBorders>
          </w:tcPr>
          <w:p w:rsidR="00261D20" w:rsidRPr="00437AAE" w:rsidRDefault="00261D20" w:rsidP="00CD477A">
            <w:pPr>
              <w:jc w:val="right"/>
              <w:rPr>
                <w:rFonts w:ascii="Arial" w:hAnsi="Arial" w:cs="Arial"/>
                <w:b/>
                <w:bCs/>
                <w:sz w:val="18"/>
                <w:szCs w:val="20"/>
                <w:lang w:val="es-CR" w:eastAsia="es-CR"/>
              </w:rPr>
            </w:pPr>
            <w:r w:rsidRPr="00437AAE">
              <w:rPr>
                <w:rFonts w:ascii="Arial" w:hAnsi="Arial" w:cs="Arial"/>
                <w:b/>
                <w:bCs/>
                <w:sz w:val="18"/>
                <w:szCs w:val="20"/>
                <w:lang w:val="es-CR" w:eastAsia="es-CR"/>
              </w:rPr>
              <w:t>$108.945,00</w:t>
            </w:r>
          </w:p>
        </w:tc>
        <w:tc>
          <w:tcPr>
            <w:tcW w:w="1267" w:type="dxa"/>
            <w:tcBorders>
              <w:top w:val="nil"/>
              <w:left w:val="nil"/>
              <w:bottom w:val="single" w:sz="8" w:space="0" w:color="auto"/>
              <w:right w:val="single" w:sz="8" w:space="0" w:color="auto"/>
            </w:tcBorders>
          </w:tcPr>
          <w:p w:rsidR="00261D20" w:rsidRPr="00437AAE" w:rsidRDefault="00261D20" w:rsidP="00F52D5C">
            <w:pPr>
              <w:jc w:val="right"/>
              <w:rPr>
                <w:rFonts w:ascii="Arial" w:hAnsi="Arial" w:cs="Arial"/>
                <w:b/>
                <w:bCs/>
                <w:sz w:val="18"/>
                <w:szCs w:val="20"/>
                <w:lang w:val="es-CR" w:eastAsia="es-CR"/>
              </w:rPr>
            </w:pPr>
            <w:r w:rsidRPr="00437AAE">
              <w:rPr>
                <w:rFonts w:ascii="Arial" w:hAnsi="Arial" w:cs="Arial"/>
                <w:b/>
                <w:bCs/>
                <w:sz w:val="18"/>
                <w:szCs w:val="20"/>
                <w:lang w:val="es-CR" w:eastAsia="es-CR"/>
              </w:rPr>
              <w:t>$</w:t>
            </w:r>
            <w:r w:rsidRPr="00F52D5C">
              <w:rPr>
                <w:rFonts w:ascii="Arial" w:hAnsi="Arial" w:cs="Arial"/>
                <w:b/>
                <w:bCs/>
                <w:sz w:val="18"/>
                <w:szCs w:val="20"/>
                <w:lang w:val="es-CR" w:eastAsia="es-CR"/>
              </w:rPr>
              <w:t>75</w:t>
            </w:r>
            <w:r>
              <w:rPr>
                <w:rFonts w:ascii="Arial" w:hAnsi="Arial" w:cs="Arial"/>
                <w:b/>
                <w:bCs/>
                <w:sz w:val="18"/>
                <w:szCs w:val="20"/>
                <w:lang w:val="es-CR" w:eastAsia="es-CR"/>
              </w:rPr>
              <w:t>.</w:t>
            </w:r>
            <w:r w:rsidRPr="00F52D5C">
              <w:rPr>
                <w:rFonts w:ascii="Arial" w:hAnsi="Arial" w:cs="Arial"/>
                <w:b/>
                <w:bCs/>
                <w:sz w:val="18"/>
                <w:szCs w:val="20"/>
                <w:lang w:val="es-CR" w:eastAsia="es-CR"/>
              </w:rPr>
              <w:t>566</w:t>
            </w:r>
            <w:r>
              <w:rPr>
                <w:rFonts w:ascii="Arial" w:hAnsi="Arial" w:cs="Arial"/>
                <w:b/>
                <w:bCs/>
                <w:sz w:val="18"/>
                <w:szCs w:val="20"/>
                <w:lang w:val="es-CR" w:eastAsia="es-CR"/>
              </w:rPr>
              <w:t>,</w:t>
            </w:r>
            <w:r w:rsidRPr="00F52D5C">
              <w:rPr>
                <w:rFonts w:ascii="Arial" w:hAnsi="Arial" w:cs="Arial"/>
                <w:b/>
                <w:bCs/>
                <w:sz w:val="18"/>
                <w:szCs w:val="20"/>
                <w:lang w:val="es-CR" w:eastAsia="es-CR"/>
              </w:rPr>
              <w:t>91</w:t>
            </w:r>
          </w:p>
        </w:tc>
      </w:tr>
      <w:tr w:rsidR="00261D20" w:rsidRPr="009C37A4" w:rsidTr="00CD477A">
        <w:trPr>
          <w:trHeight w:val="270"/>
          <w:jc w:val="center"/>
        </w:trPr>
        <w:tc>
          <w:tcPr>
            <w:tcW w:w="4660" w:type="dxa"/>
            <w:tcBorders>
              <w:top w:val="nil"/>
              <w:left w:val="single" w:sz="8" w:space="0" w:color="auto"/>
              <w:bottom w:val="single" w:sz="8" w:space="0" w:color="auto"/>
              <w:right w:val="single" w:sz="8" w:space="0" w:color="auto"/>
            </w:tcBorders>
          </w:tcPr>
          <w:p w:rsidR="00261D20" w:rsidRPr="00437AAE" w:rsidRDefault="00261D20" w:rsidP="00CD477A">
            <w:pPr>
              <w:rPr>
                <w:rFonts w:ascii="Arial" w:hAnsi="Arial" w:cs="Arial"/>
                <w:b/>
                <w:bCs/>
                <w:i/>
                <w:iCs/>
                <w:sz w:val="18"/>
                <w:szCs w:val="20"/>
                <w:lang w:val="es-CR" w:eastAsia="es-CR"/>
              </w:rPr>
            </w:pPr>
            <w:r w:rsidRPr="00437AAE">
              <w:rPr>
                <w:rFonts w:ascii="Arial" w:hAnsi="Arial" w:cs="Arial"/>
                <w:b/>
                <w:bCs/>
                <w:i/>
                <w:iCs/>
                <w:sz w:val="18"/>
                <w:szCs w:val="20"/>
                <w:lang w:val="es-CR" w:eastAsia="es-CR"/>
              </w:rPr>
              <w:t>Gran Total</w:t>
            </w:r>
          </w:p>
        </w:tc>
        <w:tc>
          <w:tcPr>
            <w:tcW w:w="2140" w:type="dxa"/>
            <w:tcBorders>
              <w:top w:val="nil"/>
              <w:left w:val="nil"/>
              <w:bottom w:val="single" w:sz="8" w:space="0" w:color="auto"/>
              <w:right w:val="single" w:sz="8" w:space="0" w:color="auto"/>
            </w:tcBorders>
          </w:tcPr>
          <w:p w:rsidR="00261D20" w:rsidRPr="00437AAE" w:rsidRDefault="00261D20" w:rsidP="00CD477A">
            <w:pPr>
              <w:jc w:val="right"/>
              <w:rPr>
                <w:rFonts w:ascii="Arial" w:hAnsi="Arial" w:cs="Arial"/>
                <w:b/>
                <w:bCs/>
                <w:sz w:val="18"/>
                <w:szCs w:val="20"/>
                <w:lang w:val="es-CR" w:eastAsia="es-CR"/>
              </w:rPr>
            </w:pPr>
            <w:r w:rsidRPr="00437AAE">
              <w:rPr>
                <w:rFonts w:ascii="Arial" w:hAnsi="Arial" w:cs="Arial"/>
                <w:b/>
                <w:bCs/>
                <w:sz w:val="18"/>
                <w:szCs w:val="20"/>
                <w:lang w:val="es-CR" w:eastAsia="es-CR"/>
              </w:rPr>
              <w:t>$282.724,00</w:t>
            </w:r>
          </w:p>
        </w:tc>
        <w:tc>
          <w:tcPr>
            <w:tcW w:w="1267" w:type="dxa"/>
            <w:tcBorders>
              <w:top w:val="nil"/>
              <w:left w:val="nil"/>
              <w:bottom w:val="single" w:sz="8" w:space="0" w:color="auto"/>
              <w:right w:val="single" w:sz="8" w:space="0" w:color="auto"/>
            </w:tcBorders>
          </w:tcPr>
          <w:p w:rsidR="00261D20" w:rsidRPr="00437AAE" w:rsidRDefault="00261D20" w:rsidP="00F52D5C">
            <w:pPr>
              <w:jc w:val="right"/>
              <w:rPr>
                <w:rFonts w:ascii="Arial" w:hAnsi="Arial" w:cs="Arial"/>
                <w:b/>
                <w:bCs/>
                <w:sz w:val="18"/>
                <w:szCs w:val="20"/>
                <w:lang w:val="es-CR" w:eastAsia="es-CR"/>
              </w:rPr>
            </w:pPr>
            <w:r w:rsidRPr="00437AAE">
              <w:rPr>
                <w:rFonts w:ascii="Arial" w:hAnsi="Arial" w:cs="Arial"/>
                <w:b/>
                <w:bCs/>
                <w:sz w:val="18"/>
                <w:szCs w:val="20"/>
                <w:lang w:val="es-CR" w:eastAsia="es-CR"/>
              </w:rPr>
              <w:t>$</w:t>
            </w:r>
            <w:r w:rsidRPr="00F52D5C">
              <w:rPr>
                <w:rFonts w:ascii="Arial" w:hAnsi="Arial" w:cs="Arial"/>
                <w:b/>
                <w:bCs/>
                <w:sz w:val="18"/>
                <w:szCs w:val="20"/>
                <w:lang w:val="es-CR" w:eastAsia="es-CR"/>
              </w:rPr>
              <w:t>222</w:t>
            </w:r>
            <w:r>
              <w:rPr>
                <w:rFonts w:ascii="Arial" w:hAnsi="Arial" w:cs="Arial"/>
                <w:b/>
                <w:bCs/>
                <w:sz w:val="18"/>
                <w:szCs w:val="20"/>
                <w:lang w:val="es-CR" w:eastAsia="es-CR"/>
              </w:rPr>
              <w:t>.</w:t>
            </w:r>
            <w:r w:rsidRPr="00F52D5C">
              <w:rPr>
                <w:rFonts w:ascii="Arial" w:hAnsi="Arial" w:cs="Arial"/>
                <w:b/>
                <w:bCs/>
                <w:sz w:val="18"/>
                <w:szCs w:val="20"/>
                <w:lang w:val="es-CR" w:eastAsia="es-CR"/>
              </w:rPr>
              <w:t>764</w:t>
            </w:r>
            <w:r>
              <w:rPr>
                <w:rFonts w:ascii="Arial" w:hAnsi="Arial" w:cs="Arial"/>
                <w:b/>
                <w:bCs/>
                <w:sz w:val="18"/>
                <w:szCs w:val="20"/>
                <w:lang w:val="es-CR" w:eastAsia="es-CR"/>
              </w:rPr>
              <w:t>,</w:t>
            </w:r>
            <w:r w:rsidRPr="00F52D5C">
              <w:rPr>
                <w:rFonts w:ascii="Arial" w:hAnsi="Arial" w:cs="Arial"/>
                <w:b/>
                <w:bCs/>
                <w:sz w:val="18"/>
                <w:szCs w:val="20"/>
                <w:lang w:val="es-CR" w:eastAsia="es-CR"/>
              </w:rPr>
              <w:t>83</w:t>
            </w:r>
          </w:p>
        </w:tc>
      </w:tr>
      <w:tr w:rsidR="00261D20" w:rsidRPr="009C37A4" w:rsidTr="00CD477A">
        <w:trPr>
          <w:trHeight w:val="255"/>
          <w:jc w:val="center"/>
        </w:trPr>
        <w:tc>
          <w:tcPr>
            <w:tcW w:w="4660" w:type="dxa"/>
            <w:tcBorders>
              <w:top w:val="nil"/>
              <w:left w:val="nil"/>
              <w:bottom w:val="nil"/>
              <w:right w:val="nil"/>
            </w:tcBorders>
            <w:noWrap/>
            <w:vAlign w:val="bottom"/>
          </w:tcPr>
          <w:p w:rsidR="00261D20" w:rsidRPr="00437AAE" w:rsidRDefault="00261D20" w:rsidP="00CD477A">
            <w:pPr>
              <w:rPr>
                <w:rFonts w:ascii="Arial" w:hAnsi="Arial" w:cs="Arial"/>
                <w:sz w:val="18"/>
                <w:szCs w:val="20"/>
                <w:lang w:val="es-CR" w:eastAsia="es-CR"/>
              </w:rPr>
            </w:pPr>
          </w:p>
        </w:tc>
        <w:tc>
          <w:tcPr>
            <w:tcW w:w="2140" w:type="dxa"/>
            <w:tcBorders>
              <w:top w:val="nil"/>
              <w:left w:val="nil"/>
              <w:bottom w:val="nil"/>
              <w:right w:val="nil"/>
            </w:tcBorders>
            <w:noWrap/>
            <w:vAlign w:val="bottom"/>
          </w:tcPr>
          <w:p w:rsidR="00261D20" w:rsidRPr="00437AAE" w:rsidRDefault="00261D20" w:rsidP="00CD477A">
            <w:pPr>
              <w:rPr>
                <w:rFonts w:ascii="Arial" w:hAnsi="Arial" w:cs="Arial"/>
                <w:sz w:val="18"/>
                <w:szCs w:val="20"/>
                <w:lang w:val="es-CR" w:eastAsia="es-CR"/>
              </w:rPr>
            </w:pPr>
          </w:p>
        </w:tc>
        <w:tc>
          <w:tcPr>
            <w:tcW w:w="1267" w:type="dxa"/>
            <w:tcBorders>
              <w:top w:val="nil"/>
              <w:left w:val="nil"/>
              <w:bottom w:val="nil"/>
              <w:right w:val="nil"/>
            </w:tcBorders>
          </w:tcPr>
          <w:p w:rsidR="00261D20" w:rsidRPr="00437AAE" w:rsidRDefault="00261D20" w:rsidP="00CD477A">
            <w:pPr>
              <w:rPr>
                <w:rFonts w:ascii="Arial" w:hAnsi="Arial" w:cs="Arial"/>
                <w:sz w:val="18"/>
                <w:szCs w:val="20"/>
                <w:lang w:val="es-CR" w:eastAsia="es-CR"/>
              </w:rPr>
            </w:pPr>
          </w:p>
        </w:tc>
      </w:tr>
    </w:tbl>
    <w:p w:rsidR="009D56C0" w:rsidRPr="00437AAE" w:rsidRDefault="009D56C0" w:rsidP="008E26D9">
      <w:pPr>
        <w:jc w:val="both"/>
        <w:rPr>
          <w:rFonts w:ascii="Arial" w:hAnsi="Arial" w:cs="Arial"/>
          <w:sz w:val="18"/>
          <w:szCs w:val="20"/>
          <w:lang w:val="es-CR"/>
        </w:rPr>
      </w:pPr>
      <w:r w:rsidRPr="00437AAE">
        <w:rPr>
          <w:rFonts w:ascii="Arial" w:hAnsi="Arial" w:cs="Arial"/>
          <w:sz w:val="18"/>
          <w:szCs w:val="20"/>
          <w:lang w:val="es-CR"/>
        </w:rPr>
        <w:t xml:space="preserve">Fuente: Sistemas financieros de la OIM a </w:t>
      </w:r>
      <w:r w:rsidR="00674955">
        <w:rPr>
          <w:rFonts w:ascii="Arial" w:hAnsi="Arial" w:cs="Arial"/>
          <w:sz w:val="18"/>
          <w:szCs w:val="20"/>
          <w:lang w:val="es-CR"/>
        </w:rPr>
        <w:t>septiembre</w:t>
      </w:r>
      <w:r w:rsidRPr="00437AAE">
        <w:rPr>
          <w:rFonts w:ascii="Arial" w:hAnsi="Arial" w:cs="Arial"/>
          <w:sz w:val="18"/>
          <w:szCs w:val="20"/>
          <w:lang w:val="es-CR"/>
        </w:rPr>
        <w:t xml:space="preserve"> de 201</w:t>
      </w:r>
      <w:r w:rsidR="00882102" w:rsidRPr="00437AAE">
        <w:rPr>
          <w:rFonts w:ascii="Arial" w:hAnsi="Arial" w:cs="Arial"/>
          <w:sz w:val="18"/>
          <w:szCs w:val="20"/>
          <w:lang w:val="es-CR"/>
        </w:rPr>
        <w:t>3</w:t>
      </w:r>
      <w:r w:rsidRPr="00437AAE">
        <w:rPr>
          <w:rFonts w:ascii="Arial" w:hAnsi="Arial" w:cs="Arial"/>
          <w:sz w:val="18"/>
          <w:szCs w:val="20"/>
          <w:lang w:val="es-CR"/>
        </w:rPr>
        <w:t>.</w:t>
      </w:r>
    </w:p>
    <w:p w:rsidR="009D56C0" w:rsidRPr="00437AAE" w:rsidRDefault="009D56C0" w:rsidP="008E26D9">
      <w:pPr>
        <w:pStyle w:val="Heading2"/>
        <w:spacing w:before="0" w:after="0"/>
        <w:rPr>
          <w:i w:val="0"/>
          <w:iCs w:val="0"/>
          <w:sz w:val="22"/>
          <w:lang w:val="es-CR"/>
        </w:rPr>
      </w:pPr>
      <w:r w:rsidRPr="00437AAE">
        <w:rPr>
          <w:i w:val="0"/>
          <w:iCs w:val="0"/>
          <w:sz w:val="22"/>
          <w:lang w:val="es-CR"/>
        </w:rPr>
        <w:br w:type="page"/>
      </w:r>
      <w:bookmarkStart w:id="46" w:name="_Toc370460321"/>
      <w:r w:rsidRPr="00437AAE">
        <w:rPr>
          <w:i w:val="0"/>
          <w:iCs w:val="0"/>
          <w:sz w:val="22"/>
          <w:lang w:val="es-CR"/>
        </w:rPr>
        <w:lastRenderedPageBreak/>
        <w:t xml:space="preserve">2.3 Presupuesto </w:t>
      </w:r>
      <w:r w:rsidR="0074301F">
        <w:rPr>
          <w:i w:val="0"/>
          <w:iCs w:val="0"/>
          <w:sz w:val="22"/>
          <w:lang w:val="es-CR"/>
        </w:rPr>
        <w:t>aprobado</w:t>
      </w:r>
      <w:r w:rsidR="00E647C2" w:rsidRPr="00437AAE">
        <w:rPr>
          <w:i w:val="0"/>
          <w:iCs w:val="0"/>
          <w:sz w:val="22"/>
          <w:lang w:val="es-CR"/>
        </w:rPr>
        <w:t xml:space="preserve"> </w:t>
      </w:r>
      <w:r w:rsidRPr="00437AAE">
        <w:rPr>
          <w:i w:val="0"/>
          <w:iCs w:val="0"/>
          <w:sz w:val="22"/>
          <w:lang w:val="es-CR"/>
        </w:rPr>
        <w:t>para 201</w:t>
      </w:r>
      <w:bookmarkEnd w:id="42"/>
      <w:r w:rsidR="00E647C2" w:rsidRPr="00437AAE">
        <w:rPr>
          <w:i w:val="0"/>
          <w:iCs w:val="0"/>
          <w:sz w:val="22"/>
          <w:lang w:val="es-CR"/>
        </w:rPr>
        <w:t>4</w:t>
      </w:r>
      <w:bookmarkEnd w:id="46"/>
    </w:p>
    <w:p w:rsidR="009D56C0" w:rsidRPr="00437AAE" w:rsidRDefault="009D56C0" w:rsidP="008F3E57">
      <w:pPr>
        <w:jc w:val="both"/>
        <w:rPr>
          <w:rFonts w:ascii="Arial" w:hAnsi="Arial" w:cs="Arial"/>
          <w:lang w:val="es-CR"/>
        </w:rPr>
      </w:pPr>
    </w:p>
    <w:p w:rsidR="009D56C0" w:rsidRPr="00437AAE" w:rsidRDefault="009D56C0" w:rsidP="00220617">
      <w:pPr>
        <w:jc w:val="both"/>
        <w:rPr>
          <w:rFonts w:ascii="Arial" w:hAnsi="Arial" w:cs="Arial"/>
          <w:sz w:val="22"/>
          <w:szCs w:val="22"/>
          <w:lang w:val="es-CR"/>
        </w:rPr>
      </w:pPr>
      <w:r w:rsidRPr="00437AAE">
        <w:rPr>
          <w:rFonts w:ascii="Arial" w:hAnsi="Arial" w:cs="Arial"/>
          <w:sz w:val="22"/>
          <w:szCs w:val="22"/>
          <w:lang w:val="es-CR"/>
        </w:rPr>
        <w:t xml:space="preserve">El cuadro No. 4 presenta el presupuesto </w:t>
      </w:r>
      <w:r w:rsidR="0074301F">
        <w:rPr>
          <w:rFonts w:ascii="Arial" w:hAnsi="Arial" w:cs="Arial"/>
          <w:sz w:val="22"/>
          <w:szCs w:val="22"/>
          <w:lang w:val="es-CR"/>
        </w:rPr>
        <w:t xml:space="preserve">aprobado </w:t>
      </w:r>
      <w:r w:rsidRPr="00437AAE">
        <w:rPr>
          <w:rFonts w:ascii="Arial" w:hAnsi="Arial" w:cs="Arial"/>
          <w:sz w:val="22"/>
          <w:szCs w:val="22"/>
          <w:lang w:val="es-CR"/>
        </w:rPr>
        <w:t xml:space="preserve">para la operación de la ST durante </w:t>
      </w:r>
      <w:r w:rsidR="008D5D7B" w:rsidRPr="00437AAE">
        <w:rPr>
          <w:rFonts w:ascii="Arial" w:hAnsi="Arial" w:cs="Arial"/>
          <w:sz w:val="22"/>
          <w:szCs w:val="22"/>
          <w:lang w:val="es-CR"/>
        </w:rPr>
        <w:t xml:space="preserve">el año </w:t>
      </w:r>
      <w:r w:rsidRPr="00437AAE">
        <w:rPr>
          <w:rFonts w:ascii="Arial" w:hAnsi="Arial" w:cs="Arial"/>
          <w:sz w:val="22"/>
          <w:szCs w:val="22"/>
          <w:lang w:val="es-CR"/>
        </w:rPr>
        <w:t>201</w:t>
      </w:r>
      <w:r w:rsidR="00963226" w:rsidRPr="00437AAE">
        <w:rPr>
          <w:rFonts w:ascii="Arial" w:hAnsi="Arial" w:cs="Arial"/>
          <w:sz w:val="22"/>
          <w:szCs w:val="22"/>
          <w:lang w:val="es-CR"/>
        </w:rPr>
        <w:t>4</w:t>
      </w:r>
      <w:r w:rsidRPr="00437AAE">
        <w:rPr>
          <w:rFonts w:ascii="Arial" w:hAnsi="Arial" w:cs="Arial"/>
          <w:sz w:val="22"/>
          <w:szCs w:val="22"/>
          <w:lang w:val="es-CR"/>
        </w:rPr>
        <w:t>. No se realizó ninguna modificación de los rubros y montos presentados en los últimos años.</w:t>
      </w:r>
    </w:p>
    <w:p w:rsidR="009D56C0" w:rsidRPr="00437AAE" w:rsidRDefault="009D56C0" w:rsidP="008F3E57">
      <w:pPr>
        <w:jc w:val="center"/>
        <w:rPr>
          <w:rFonts w:ascii="Arial" w:hAnsi="Arial" w:cs="Arial"/>
          <w:b/>
          <w:sz w:val="20"/>
          <w:szCs w:val="20"/>
          <w:lang w:val="es-CR"/>
        </w:rPr>
      </w:pPr>
    </w:p>
    <w:p w:rsidR="009D56C0" w:rsidRPr="00437AAE" w:rsidRDefault="009D56C0" w:rsidP="008F3E57">
      <w:pPr>
        <w:jc w:val="center"/>
        <w:rPr>
          <w:rFonts w:ascii="Arial" w:hAnsi="Arial" w:cs="Arial"/>
          <w:b/>
          <w:sz w:val="20"/>
          <w:szCs w:val="20"/>
          <w:lang w:val="es-CR"/>
        </w:rPr>
      </w:pPr>
      <w:r w:rsidRPr="00437AAE">
        <w:rPr>
          <w:rFonts w:ascii="Arial" w:hAnsi="Arial" w:cs="Arial"/>
          <w:b/>
          <w:sz w:val="20"/>
          <w:szCs w:val="20"/>
          <w:lang w:val="es-CR"/>
        </w:rPr>
        <w:t>Cuadro No. 4</w:t>
      </w:r>
    </w:p>
    <w:p w:rsidR="00963226" w:rsidRPr="00437AAE" w:rsidRDefault="00963226" w:rsidP="008F3E57">
      <w:pPr>
        <w:jc w:val="center"/>
        <w:rPr>
          <w:rFonts w:ascii="Arial" w:hAnsi="Arial" w:cs="Arial"/>
          <w:b/>
          <w:sz w:val="20"/>
          <w:szCs w:val="20"/>
          <w:lang w:val="es-CR"/>
        </w:rPr>
      </w:pPr>
    </w:p>
    <w:tbl>
      <w:tblPr>
        <w:tblW w:w="6800" w:type="dxa"/>
        <w:jc w:val="center"/>
        <w:tblInd w:w="60" w:type="dxa"/>
        <w:tblCellMar>
          <w:left w:w="70" w:type="dxa"/>
          <w:right w:w="70" w:type="dxa"/>
        </w:tblCellMar>
        <w:tblLook w:val="00A0" w:firstRow="1" w:lastRow="0" w:firstColumn="1" w:lastColumn="0" w:noHBand="0" w:noVBand="0"/>
      </w:tblPr>
      <w:tblGrid>
        <w:gridCol w:w="4660"/>
        <w:gridCol w:w="2140"/>
      </w:tblGrid>
      <w:tr w:rsidR="00963226" w:rsidRPr="00437AAE" w:rsidTr="00963226">
        <w:trPr>
          <w:trHeight w:val="270"/>
          <w:jc w:val="center"/>
        </w:trPr>
        <w:tc>
          <w:tcPr>
            <w:tcW w:w="4660" w:type="dxa"/>
            <w:tcBorders>
              <w:top w:val="nil"/>
              <w:left w:val="nil"/>
              <w:bottom w:val="nil"/>
              <w:right w:val="nil"/>
            </w:tcBorders>
            <w:noWrap/>
            <w:vAlign w:val="bottom"/>
          </w:tcPr>
          <w:p w:rsidR="00963226" w:rsidRPr="00437AAE" w:rsidRDefault="00963226" w:rsidP="00CD477A">
            <w:pPr>
              <w:rPr>
                <w:rFonts w:ascii="Arial" w:hAnsi="Arial" w:cs="Arial"/>
                <w:sz w:val="18"/>
                <w:szCs w:val="20"/>
                <w:lang w:val="es-CR" w:eastAsia="es-CR"/>
              </w:rPr>
            </w:pPr>
          </w:p>
        </w:tc>
        <w:tc>
          <w:tcPr>
            <w:tcW w:w="2140" w:type="dxa"/>
            <w:tcBorders>
              <w:top w:val="nil"/>
              <w:left w:val="nil"/>
              <w:bottom w:val="single" w:sz="8" w:space="0" w:color="auto"/>
              <w:right w:val="nil"/>
            </w:tcBorders>
            <w:noWrap/>
            <w:vAlign w:val="bottom"/>
          </w:tcPr>
          <w:p w:rsidR="00963226" w:rsidRPr="00437AAE" w:rsidRDefault="00963226" w:rsidP="00CD477A">
            <w:pPr>
              <w:rPr>
                <w:rFonts w:ascii="Arial" w:hAnsi="Arial" w:cs="Arial"/>
                <w:sz w:val="18"/>
                <w:szCs w:val="20"/>
                <w:lang w:val="es-CR" w:eastAsia="es-CR"/>
              </w:rPr>
            </w:pPr>
          </w:p>
        </w:tc>
      </w:tr>
      <w:tr w:rsidR="00963226" w:rsidRPr="00437AAE" w:rsidTr="00963226">
        <w:trPr>
          <w:trHeight w:val="270"/>
          <w:jc w:val="center"/>
        </w:trPr>
        <w:tc>
          <w:tcPr>
            <w:tcW w:w="4660" w:type="dxa"/>
            <w:tcBorders>
              <w:top w:val="nil"/>
              <w:left w:val="nil"/>
              <w:bottom w:val="nil"/>
              <w:right w:val="single" w:sz="8" w:space="0" w:color="auto"/>
            </w:tcBorders>
            <w:noWrap/>
            <w:vAlign w:val="bottom"/>
          </w:tcPr>
          <w:p w:rsidR="00963226" w:rsidRPr="00437AAE" w:rsidRDefault="00963226" w:rsidP="00CD477A">
            <w:pPr>
              <w:rPr>
                <w:rFonts w:ascii="Arial" w:hAnsi="Arial" w:cs="Arial"/>
                <w:sz w:val="18"/>
                <w:szCs w:val="20"/>
                <w:lang w:val="es-CR" w:eastAsia="es-CR"/>
              </w:rPr>
            </w:pPr>
          </w:p>
        </w:tc>
        <w:tc>
          <w:tcPr>
            <w:tcW w:w="2140" w:type="dxa"/>
            <w:tcBorders>
              <w:top w:val="single" w:sz="8" w:space="0" w:color="auto"/>
              <w:left w:val="single" w:sz="8" w:space="0" w:color="auto"/>
              <w:bottom w:val="single" w:sz="8" w:space="0" w:color="auto"/>
              <w:right w:val="single" w:sz="8" w:space="0" w:color="auto"/>
            </w:tcBorders>
          </w:tcPr>
          <w:p w:rsidR="00963226" w:rsidRPr="0074301F" w:rsidRDefault="00963226" w:rsidP="0074301F">
            <w:pPr>
              <w:jc w:val="center"/>
              <w:rPr>
                <w:rFonts w:ascii="Arial" w:hAnsi="Arial" w:cs="Arial"/>
                <w:b/>
                <w:sz w:val="18"/>
                <w:szCs w:val="20"/>
                <w:lang w:val="es-CR" w:eastAsia="es-CR"/>
              </w:rPr>
            </w:pPr>
            <w:r w:rsidRPr="0074301F">
              <w:rPr>
                <w:rFonts w:ascii="Arial" w:hAnsi="Arial" w:cs="Arial"/>
                <w:b/>
                <w:sz w:val="18"/>
                <w:szCs w:val="20"/>
                <w:lang w:val="es-CR" w:eastAsia="es-CR"/>
              </w:rPr>
              <w:t>Presupuesto 201</w:t>
            </w:r>
            <w:r w:rsidR="008D5D7B" w:rsidRPr="0074301F">
              <w:rPr>
                <w:rFonts w:ascii="Arial" w:hAnsi="Arial" w:cs="Arial"/>
                <w:b/>
                <w:sz w:val="18"/>
                <w:szCs w:val="20"/>
                <w:lang w:val="es-CR" w:eastAsia="es-CR"/>
              </w:rPr>
              <w:t>4</w:t>
            </w:r>
          </w:p>
        </w:tc>
      </w:tr>
      <w:tr w:rsidR="00963226" w:rsidRPr="00437AAE" w:rsidTr="00963226">
        <w:trPr>
          <w:trHeight w:val="270"/>
          <w:jc w:val="center"/>
        </w:trPr>
        <w:tc>
          <w:tcPr>
            <w:tcW w:w="4660" w:type="dxa"/>
            <w:tcBorders>
              <w:top w:val="single" w:sz="8" w:space="0" w:color="auto"/>
              <w:left w:val="single" w:sz="8" w:space="0" w:color="auto"/>
              <w:bottom w:val="single" w:sz="8" w:space="0" w:color="auto"/>
              <w:right w:val="single" w:sz="8" w:space="0" w:color="auto"/>
            </w:tcBorders>
          </w:tcPr>
          <w:p w:rsidR="00963226" w:rsidRPr="00437AAE" w:rsidRDefault="00963226" w:rsidP="00CD477A">
            <w:pPr>
              <w:rPr>
                <w:rFonts w:ascii="Arial" w:hAnsi="Arial" w:cs="Arial"/>
                <w:b/>
                <w:sz w:val="18"/>
                <w:szCs w:val="20"/>
                <w:lang w:val="es-CR" w:eastAsia="es-CR"/>
              </w:rPr>
            </w:pPr>
            <w:r w:rsidRPr="00437AAE">
              <w:rPr>
                <w:rFonts w:ascii="Arial" w:hAnsi="Arial" w:cs="Arial"/>
                <w:b/>
                <w:sz w:val="18"/>
                <w:lang w:val="es-CR" w:eastAsia="es-CR"/>
              </w:rPr>
              <w:t>Personal</w:t>
            </w:r>
          </w:p>
        </w:tc>
        <w:tc>
          <w:tcPr>
            <w:tcW w:w="2140" w:type="dxa"/>
            <w:tcBorders>
              <w:top w:val="nil"/>
              <w:left w:val="nil"/>
              <w:bottom w:val="single" w:sz="8" w:space="0" w:color="auto"/>
              <w:right w:val="single" w:sz="8" w:space="0" w:color="auto"/>
            </w:tcBorders>
          </w:tcPr>
          <w:p w:rsidR="00963226" w:rsidRPr="00437AAE" w:rsidRDefault="00963226" w:rsidP="00CD477A">
            <w:pPr>
              <w:rPr>
                <w:rFonts w:ascii="Arial" w:hAnsi="Arial" w:cs="Arial"/>
                <w:sz w:val="18"/>
                <w:szCs w:val="20"/>
                <w:lang w:val="es-CR" w:eastAsia="es-CR"/>
              </w:rPr>
            </w:pPr>
            <w:r w:rsidRPr="00437AAE">
              <w:rPr>
                <w:rFonts w:ascii="Arial" w:hAnsi="Arial" w:cs="Arial"/>
                <w:sz w:val="18"/>
                <w:szCs w:val="20"/>
                <w:lang w:val="es-CR" w:eastAsia="es-CR"/>
              </w:rPr>
              <w:t> </w:t>
            </w:r>
          </w:p>
        </w:tc>
      </w:tr>
      <w:tr w:rsidR="00963226" w:rsidRPr="00437AAE" w:rsidTr="00963226">
        <w:trPr>
          <w:trHeight w:val="270"/>
          <w:jc w:val="center"/>
        </w:trPr>
        <w:tc>
          <w:tcPr>
            <w:tcW w:w="4660" w:type="dxa"/>
            <w:tcBorders>
              <w:top w:val="nil"/>
              <w:left w:val="single" w:sz="8" w:space="0" w:color="auto"/>
              <w:bottom w:val="single" w:sz="8" w:space="0" w:color="auto"/>
              <w:right w:val="single" w:sz="8" w:space="0" w:color="auto"/>
            </w:tcBorders>
          </w:tcPr>
          <w:p w:rsidR="00963226" w:rsidRPr="00437AAE" w:rsidRDefault="00963226" w:rsidP="00CD477A">
            <w:pPr>
              <w:rPr>
                <w:rFonts w:ascii="Arial" w:hAnsi="Arial" w:cs="Arial"/>
                <w:sz w:val="18"/>
                <w:szCs w:val="20"/>
                <w:lang w:val="es-CR" w:eastAsia="es-CR"/>
              </w:rPr>
            </w:pPr>
            <w:r w:rsidRPr="00437AAE">
              <w:rPr>
                <w:rFonts w:ascii="Arial" w:hAnsi="Arial" w:cs="Arial"/>
                <w:sz w:val="18"/>
                <w:szCs w:val="20"/>
                <w:lang w:val="es-CR" w:eastAsia="es-CR"/>
              </w:rPr>
              <w:t>Coordinador de la Unidad</w:t>
            </w:r>
          </w:p>
        </w:tc>
        <w:tc>
          <w:tcPr>
            <w:tcW w:w="2140" w:type="dxa"/>
            <w:tcBorders>
              <w:top w:val="nil"/>
              <w:left w:val="nil"/>
              <w:bottom w:val="single" w:sz="8" w:space="0" w:color="auto"/>
              <w:right w:val="single" w:sz="8" w:space="0" w:color="auto"/>
            </w:tcBorders>
          </w:tcPr>
          <w:p w:rsidR="00963226" w:rsidRPr="00437AAE" w:rsidRDefault="00963226" w:rsidP="00CD477A">
            <w:pPr>
              <w:jc w:val="right"/>
              <w:rPr>
                <w:rFonts w:ascii="Arial" w:hAnsi="Arial" w:cs="Arial"/>
                <w:sz w:val="18"/>
                <w:szCs w:val="20"/>
                <w:lang w:val="es-CR" w:eastAsia="es-CR"/>
              </w:rPr>
            </w:pPr>
            <w:r w:rsidRPr="00437AAE">
              <w:rPr>
                <w:rFonts w:ascii="Arial" w:hAnsi="Arial" w:cs="Arial"/>
                <w:sz w:val="18"/>
                <w:szCs w:val="20"/>
                <w:lang w:val="es-CR" w:eastAsia="es-CR"/>
              </w:rPr>
              <w:t>$78.840,00</w:t>
            </w:r>
          </w:p>
        </w:tc>
      </w:tr>
      <w:tr w:rsidR="00963226" w:rsidRPr="00437AAE" w:rsidTr="00963226">
        <w:trPr>
          <w:trHeight w:val="270"/>
          <w:jc w:val="center"/>
        </w:trPr>
        <w:tc>
          <w:tcPr>
            <w:tcW w:w="4660" w:type="dxa"/>
            <w:tcBorders>
              <w:top w:val="nil"/>
              <w:left w:val="single" w:sz="8" w:space="0" w:color="auto"/>
              <w:bottom w:val="single" w:sz="8" w:space="0" w:color="auto"/>
              <w:right w:val="single" w:sz="8" w:space="0" w:color="auto"/>
            </w:tcBorders>
          </w:tcPr>
          <w:p w:rsidR="00963226" w:rsidRPr="00437AAE" w:rsidRDefault="00963226" w:rsidP="00CD477A">
            <w:pPr>
              <w:rPr>
                <w:rFonts w:ascii="Arial" w:hAnsi="Arial" w:cs="Arial"/>
                <w:sz w:val="18"/>
                <w:szCs w:val="20"/>
                <w:lang w:val="es-CR" w:eastAsia="es-CR"/>
              </w:rPr>
            </w:pPr>
            <w:r w:rsidRPr="00437AAE">
              <w:rPr>
                <w:rFonts w:ascii="Arial" w:hAnsi="Arial" w:cs="Arial"/>
                <w:sz w:val="18"/>
                <w:szCs w:val="20"/>
                <w:lang w:val="es-CR" w:eastAsia="es-CR"/>
              </w:rPr>
              <w:t>Especialista en tecnología de información</w:t>
            </w:r>
          </w:p>
        </w:tc>
        <w:tc>
          <w:tcPr>
            <w:tcW w:w="2140" w:type="dxa"/>
            <w:tcBorders>
              <w:top w:val="nil"/>
              <w:left w:val="nil"/>
              <w:bottom w:val="single" w:sz="8" w:space="0" w:color="auto"/>
              <w:right w:val="single" w:sz="8" w:space="0" w:color="auto"/>
            </w:tcBorders>
          </w:tcPr>
          <w:p w:rsidR="00963226" w:rsidRPr="00437AAE" w:rsidRDefault="00963226" w:rsidP="00CD477A">
            <w:pPr>
              <w:jc w:val="right"/>
              <w:rPr>
                <w:rFonts w:ascii="Arial" w:hAnsi="Arial" w:cs="Arial"/>
                <w:sz w:val="18"/>
                <w:szCs w:val="20"/>
                <w:lang w:val="es-CR" w:eastAsia="es-CR"/>
              </w:rPr>
            </w:pPr>
            <w:r w:rsidRPr="00437AAE">
              <w:rPr>
                <w:rFonts w:ascii="Arial" w:hAnsi="Arial" w:cs="Arial"/>
                <w:sz w:val="18"/>
                <w:szCs w:val="20"/>
                <w:lang w:val="es-CR" w:eastAsia="es-CR"/>
              </w:rPr>
              <w:t>$45.664,00</w:t>
            </w:r>
          </w:p>
        </w:tc>
      </w:tr>
      <w:tr w:rsidR="00963226" w:rsidRPr="00437AAE" w:rsidTr="00963226">
        <w:trPr>
          <w:trHeight w:val="270"/>
          <w:jc w:val="center"/>
        </w:trPr>
        <w:tc>
          <w:tcPr>
            <w:tcW w:w="4660" w:type="dxa"/>
            <w:tcBorders>
              <w:top w:val="nil"/>
              <w:left w:val="single" w:sz="8" w:space="0" w:color="auto"/>
              <w:bottom w:val="single" w:sz="8" w:space="0" w:color="auto"/>
              <w:right w:val="single" w:sz="8" w:space="0" w:color="auto"/>
            </w:tcBorders>
          </w:tcPr>
          <w:p w:rsidR="00963226" w:rsidRPr="00437AAE" w:rsidRDefault="00963226" w:rsidP="00CD477A">
            <w:pPr>
              <w:rPr>
                <w:rFonts w:ascii="Arial" w:hAnsi="Arial" w:cs="Arial"/>
                <w:sz w:val="18"/>
                <w:szCs w:val="20"/>
                <w:lang w:val="es-CR" w:eastAsia="es-CR"/>
              </w:rPr>
            </w:pPr>
            <w:r w:rsidRPr="00437AAE">
              <w:rPr>
                <w:rFonts w:ascii="Arial" w:hAnsi="Arial" w:cs="Arial"/>
                <w:sz w:val="18"/>
                <w:szCs w:val="20"/>
                <w:lang w:val="es-CR" w:eastAsia="es-CR"/>
              </w:rPr>
              <w:t>Asistente de Proyecto</w:t>
            </w:r>
          </w:p>
        </w:tc>
        <w:tc>
          <w:tcPr>
            <w:tcW w:w="2140" w:type="dxa"/>
            <w:tcBorders>
              <w:top w:val="nil"/>
              <w:left w:val="nil"/>
              <w:bottom w:val="single" w:sz="8" w:space="0" w:color="auto"/>
              <w:right w:val="single" w:sz="8" w:space="0" w:color="auto"/>
            </w:tcBorders>
          </w:tcPr>
          <w:p w:rsidR="00963226" w:rsidRPr="00437AAE" w:rsidRDefault="00963226" w:rsidP="00CD477A">
            <w:pPr>
              <w:jc w:val="right"/>
              <w:rPr>
                <w:rFonts w:ascii="Arial" w:hAnsi="Arial" w:cs="Arial"/>
                <w:sz w:val="18"/>
                <w:szCs w:val="20"/>
                <w:lang w:val="es-CR" w:eastAsia="es-CR"/>
              </w:rPr>
            </w:pPr>
            <w:r w:rsidRPr="00437AAE">
              <w:rPr>
                <w:rFonts w:ascii="Arial" w:hAnsi="Arial" w:cs="Arial"/>
                <w:sz w:val="18"/>
                <w:szCs w:val="20"/>
                <w:lang w:val="es-CR" w:eastAsia="es-CR"/>
              </w:rPr>
              <w:t>$22.995,00</w:t>
            </w:r>
          </w:p>
        </w:tc>
      </w:tr>
      <w:tr w:rsidR="00963226" w:rsidRPr="00437AAE" w:rsidTr="00963226">
        <w:trPr>
          <w:trHeight w:val="270"/>
          <w:jc w:val="center"/>
        </w:trPr>
        <w:tc>
          <w:tcPr>
            <w:tcW w:w="4660" w:type="dxa"/>
            <w:tcBorders>
              <w:top w:val="nil"/>
              <w:left w:val="single" w:sz="8" w:space="0" w:color="auto"/>
              <w:bottom w:val="single" w:sz="8" w:space="0" w:color="auto"/>
              <w:right w:val="single" w:sz="8" w:space="0" w:color="auto"/>
            </w:tcBorders>
          </w:tcPr>
          <w:p w:rsidR="00963226" w:rsidRPr="00437AAE" w:rsidRDefault="00963226" w:rsidP="00CD477A">
            <w:pPr>
              <w:rPr>
                <w:rFonts w:ascii="Arial" w:hAnsi="Arial" w:cs="Arial"/>
                <w:sz w:val="18"/>
                <w:lang w:val="es-CR" w:eastAsia="es-CR"/>
              </w:rPr>
            </w:pPr>
            <w:r w:rsidRPr="00437AAE">
              <w:rPr>
                <w:rFonts w:ascii="Arial" w:hAnsi="Arial" w:cs="Arial"/>
                <w:sz w:val="18"/>
                <w:lang w:val="es-CR" w:eastAsia="es-CR"/>
              </w:rPr>
              <w:t>Otros gastos y reservas de personal</w:t>
            </w:r>
          </w:p>
        </w:tc>
        <w:tc>
          <w:tcPr>
            <w:tcW w:w="2140" w:type="dxa"/>
            <w:tcBorders>
              <w:top w:val="nil"/>
              <w:left w:val="nil"/>
              <w:bottom w:val="single" w:sz="8" w:space="0" w:color="auto"/>
              <w:right w:val="single" w:sz="8" w:space="0" w:color="auto"/>
            </w:tcBorders>
          </w:tcPr>
          <w:p w:rsidR="00963226" w:rsidRPr="00437AAE" w:rsidRDefault="00963226" w:rsidP="00CD477A">
            <w:pPr>
              <w:jc w:val="right"/>
              <w:rPr>
                <w:rFonts w:ascii="Arial" w:hAnsi="Arial" w:cs="Arial"/>
                <w:sz w:val="18"/>
                <w:szCs w:val="20"/>
                <w:lang w:val="es-CR" w:eastAsia="es-CR"/>
              </w:rPr>
            </w:pPr>
            <w:r w:rsidRPr="00437AAE">
              <w:rPr>
                <w:rFonts w:ascii="Arial" w:hAnsi="Arial" w:cs="Arial"/>
                <w:sz w:val="18"/>
                <w:szCs w:val="20"/>
                <w:lang w:val="es-CR" w:eastAsia="es-CR"/>
              </w:rPr>
              <w:t>$26.280,00</w:t>
            </w:r>
          </w:p>
        </w:tc>
      </w:tr>
      <w:tr w:rsidR="00963226" w:rsidRPr="00437AAE" w:rsidTr="00963226">
        <w:trPr>
          <w:trHeight w:val="270"/>
          <w:jc w:val="center"/>
        </w:trPr>
        <w:tc>
          <w:tcPr>
            <w:tcW w:w="4660" w:type="dxa"/>
            <w:tcBorders>
              <w:top w:val="nil"/>
              <w:left w:val="single" w:sz="8" w:space="0" w:color="auto"/>
              <w:bottom w:val="single" w:sz="8" w:space="0" w:color="auto"/>
              <w:right w:val="single" w:sz="8" w:space="0" w:color="auto"/>
            </w:tcBorders>
          </w:tcPr>
          <w:p w:rsidR="00963226" w:rsidRPr="00437AAE" w:rsidRDefault="00963226" w:rsidP="00CD477A">
            <w:pPr>
              <w:rPr>
                <w:rFonts w:ascii="Arial" w:hAnsi="Arial" w:cs="Arial"/>
                <w:b/>
                <w:bCs/>
                <w:i/>
                <w:iCs/>
                <w:sz w:val="18"/>
                <w:szCs w:val="20"/>
                <w:lang w:val="es-CR" w:eastAsia="es-CR"/>
              </w:rPr>
            </w:pPr>
            <w:r w:rsidRPr="00437AAE">
              <w:rPr>
                <w:rFonts w:ascii="Arial" w:hAnsi="Arial" w:cs="Arial"/>
                <w:b/>
                <w:bCs/>
                <w:i/>
                <w:iCs/>
                <w:sz w:val="18"/>
                <w:szCs w:val="20"/>
                <w:lang w:val="es-CR" w:eastAsia="es-CR"/>
              </w:rPr>
              <w:t>Subtotal</w:t>
            </w:r>
          </w:p>
        </w:tc>
        <w:tc>
          <w:tcPr>
            <w:tcW w:w="2140" w:type="dxa"/>
            <w:tcBorders>
              <w:top w:val="nil"/>
              <w:left w:val="nil"/>
              <w:bottom w:val="single" w:sz="8" w:space="0" w:color="auto"/>
              <w:right w:val="single" w:sz="8" w:space="0" w:color="auto"/>
            </w:tcBorders>
          </w:tcPr>
          <w:p w:rsidR="00963226" w:rsidRPr="00437AAE" w:rsidRDefault="00963226" w:rsidP="00CD477A">
            <w:pPr>
              <w:jc w:val="right"/>
              <w:rPr>
                <w:rFonts w:ascii="Arial" w:hAnsi="Arial" w:cs="Arial"/>
                <w:b/>
                <w:bCs/>
                <w:sz w:val="18"/>
                <w:szCs w:val="20"/>
                <w:lang w:val="es-CR" w:eastAsia="es-CR"/>
              </w:rPr>
            </w:pPr>
            <w:r w:rsidRPr="00437AAE">
              <w:rPr>
                <w:rFonts w:ascii="Arial" w:hAnsi="Arial" w:cs="Arial"/>
                <w:b/>
                <w:bCs/>
                <w:sz w:val="18"/>
                <w:szCs w:val="20"/>
                <w:lang w:val="es-CR" w:eastAsia="es-CR"/>
              </w:rPr>
              <w:t>$173.779,00</w:t>
            </w:r>
          </w:p>
        </w:tc>
      </w:tr>
      <w:tr w:rsidR="00963226" w:rsidRPr="00437AAE" w:rsidTr="00963226">
        <w:trPr>
          <w:trHeight w:val="270"/>
          <w:jc w:val="center"/>
        </w:trPr>
        <w:tc>
          <w:tcPr>
            <w:tcW w:w="4660" w:type="dxa"/>
            <w:tcBorders>
              <w:top w:val="single" w:sz="8" w:space="0" w:color="auto"/>
              <w:bottom w:val="single" w:sz="8" w:space="0" w:color="auto"/>
            </w:tcBorders>
          </w:tcPr>
          <w:p w:rsidR="00963226" w:rsidRPr="00437AAE" w:rsidRDefault="00963226" w:rsidP="00CD477A">
            <w:pPr>
              <w:rPr>
                <w:rFonts w:ascii="Arial" w:hAnsi="Arial" w:cs="Arial"/>
                <w:b/>
                <w:sz w:val="18"/>
                <w:lang w:val="es-CR" w:eastAsia="es-CR"/>
              </w:rPr>
            </w:pPr>
          </w:p>
          <w:p w:rsidR="00963226" w:rsidRPr="00437AAE" w:rsidRDefault="00963226" w:rsidP="00CD477A">
            <w:pPr>
              <w:rPr>
                <w:rFonts w:ascii="Arial" w:hAnsi="Arial" w:cs="Arial"/>
                <w:b/>
                <w:sz w:val="18"/>
                <w:lang w:val="es-CR" w:eastAsia="es-CR"/>
              </w:rPr>
            </w:pPr>
            <w:r w:rsidRPr="00437AAE">
              <w:rPr>
                <w:rFonts w:ascii="Arial" w:hAnsi="Arial" w:cs="Arial"/>
                <w:b/>
                <w:sz w:val="18"/>
                <w:lang w:val="es-CR" w:eastAsia="es-CR"/>
              </w:rPr>
              <w:t>Gastos operativos</w:t>
            </w:r>
          </w:p>
          <w:p w:rsidR="00963226" w:rsidRPr="00437AAE" w:rsidRDefault="00963226" w:rsidP="00CD477A">
            <w:pPr>
              <w:rPr>
                <w:rFonts w:ascii="Arial" w:hAnsi="Arial" w:cs="Arial"/>
                <w:b/>
                <w:sz w:val="18"/>
                <w:lang w:val="es-CR" w:eastAsia="es-CR"/>
              </w:rPr>
            </w:pPr>
          </w:p>
        </w:tc>
        <w:tc>
          <w:tcPr>
            <w:tcW w:w="2140" w:type="dxa"/>
            <w:tcBorders>
              <w:top w:val="single" w:sz="8" w:space="0" w:color="auto"/>
              <w:left w:val="nil"/>
              <w:bottom w:val="single" w:sz="8" w:space="0" w:color="auto"/>
              <w:right w:val="nil"/>
            </w:tcBorders>
          </w:tcPr>
          <w:p w:rsidR="00963226" w:rsidRPr="00437AAE" w:rsidRDefault="00963226" w:rsidP="00CD477A">
            <w:pPr>
              <w:rPr>
                <w:rFonts w:ascii="Arial" w:hAnsi="Arial" w:cs="Arial"/>
                <w:sz w:val="18"/>
                <w:szCs w:val="20"/>
                <w:lang w:val="es-CR" w:eastAsia="es-CR"/>
              </w:rPr>
            </w:pPr>
            <w:r w:rsidRPr="00437AAE">
              <w:rPr>
                <w:rFonts w:ascii="Arial" w:hAnsi="Arial" w:cs="Arial"/>
                <w:sz w:val="18"/>
                <w:szCs w:val="20"/>
                <w:lang w:val="es-CR" w:eastAsia="es-CR"/>
              </w:rPr>
              <w:t> </w:t>
            </w:r>
          </w:p>
        </w:tc>
      </w:tr>
      <w:tr w:rsidR="00963226" w:rsidRPr="00437AAE" w:rsidTr="00963226">
        <w:trPr>
          <w:trHeight w:val="525"/>
          <w:jc w:val="center"/>
        </w:trPr>
        <w:tc>
          <w:tcPr>
            <w:tcW w:w="4660" w:type="dxa"/>
            <w:tcBorders>
              <w:top w:val="nil"/>
              <w:left w:val="single" w:sz="8" w:space="0" w:color="auto"/>
              <w:bottom w:val="single" w:sz="8" w:space="0" w:color="auto"/>
              <w:right w:val="single" w:sz="8" w:space="0" w:color="auto"/>
            </w:tcBorders>
          </w:tcPr>
          <w:p w:rsidR="00963226" w:rsidRPr="00437AAE" w:rsidRDefault="00963226" w:rsidP="00CD477A">
            <w:pPr>
              <w:rPr>
                <w:rFonts w:ascii="Arial" w:hAnsi="Arial" w:cs="Arial"/>
                <w:b/>
                <w:bCs/>
                <w:sz w:val="18"/>
                <w:szCs w:val="20"/>
                <w:lang w:val="es-CR" w:eastAsia="es-CR"/>
              </w:rPr>
            </w:pPr>
            <w:r w:rsidRPr="00437AAE">
              <w:rPr>
                <w:rFonts w:ascii="Arial" w:hAnsi="Arial" w:cs="Arial"/>
                <w:b/>
                <w:bCs/>
                <w:sz w:val="18"/>
                <w:szCs w:val="20"/>
                <w:lang w:val="es-CR" w:eastAsia="es-CR"/>
              </w:rPr>
              <w:t>Soporte para seminarios y reuniones (interpretación, equipo, etc.)</w:t>
            </w:r>
          </w:p>
        </w:tc>
        <w:tc>
          <w:tcPr>
            <w:tcW w:w="2140" w:type="dxa"/>
            <w:tcBorders>
              <w:top w:val="nil"/>
              <w:left w:val="nil"/>
              <w:bottom w:val="single" w:sz="8" w:space="0" w:color="auto"/>
              <w:right w:val="single" w:sz="8" w:space="0" w:color="auto"/>
            </w:tcBorders>
          </w:tcPr>
          <w:p w:rsidR="00963226" w:rsidRPr="00437AAE" w:rsidRDefault="00963226" w:rsidP="00CD477A">
            <w:pPr>
              <w:jc w:val="right"/>
              <w:rPr>
                <w:rFonts w:ascii="Arial" w:hAnsi="Arial" w:cs="Arial"/>
                <w:b/>
                <w:sz w:val="18"/>
                <w:szCs w:val="20"/>
                <w:lang w:val="es-CR" w:eastAsia="es-CR"/>
              </w:rPr>
            </w:pPr>
            <w:r w:rsidRPr="00437AAE">
              <w:rPr>
                <w:rFonts w:ascii="Arial" w:hAnsi="Arial" w:cs="Arial"/>
                <w:b/>
                <w:sz w:val="18"/>
                <w:szCs w:val="20"/>
                <w:lang w:val="es-CR" w:eastAsia="es-CR"/>
              </w:rPr>
              <w:t>$37.000,00</w:t>
            </w:r>
          </w:p>
        </w:tc>
      </w:tr>
      <w:tr w:rsidR="00963226" w:rsidRPr="00437AAE" w:rsidTr="00963226">
        <w:trPr>
          <w:trHeight w:val="255"/>
          <w:jc w:val="center"/>
        </w:trPr>
        <w:tc>
          <w:tcPr>
            <w:tcW w:w="4660" w:type="dxa"/>
            <w:tcBorders>
              <w:top w:val="nil"/>
              <w:left w:val="single" w:sz="8" w:space="0" w:color="auto"/>
              <w:bottom w:val="nil"/>
              <w:right w:val="single" w:sz="8" w:space="0" w:color="auto"/>
            </w:tcBorders>
          </w:tcPr>
          <w:p w:rsidR="00963226" w:rsidRPr="00437AAE" w:rsidRDefault="00963226" w:rsidP="00CD477A">
            <w:pPr>
              <w:rPr>
                <w:rFonts w:ascii="Arial" w:hAnsi="Arial" w:cs="Arial"/>
                <w:i/>
                <w:iCs/>
                <w:sz w:val="16"/>
                <w:szCs w:val="16"/>
                <w:lang w:val="es-CR" w:eastAsia="es-CR"/>
              </w:rPr>
            </w:pPr>
            <w:r w:rsidRPr="00437AAE">
              <w:rPr>
                <w:rFonts w:ascii="Arial" w:hAnsi="Arial" w:cs="Arial"/>
                <w:i/>
                <w:iCs/>
                <w:sz w:val="16"/>
                <w:szCs w:val="16"/>
                <w:lang w:val="es-CR" w:eastAsia="es-CR"/>
              </w:rPr>
              <w:t>Equipo</w:t>
            </w:r>
          </w:p>
        </w:tc>
        <w:tc>
          <w:tcPr>
            <w:tcW w:w="2140" w:type="dxa"/>
            <w:tcBorders>
              <w:top w:val="nil"/>
              <w:left w:val="nil"/>
              <w:bottom w:val="nil"/>
              <w:right w:val="single" w:sz="8" w:space="0" w:color="auto"/>
            </w:tcBorders>
          </w:tcPr>
          <w:p w:rsidR="00963226" w:rsidRPr="00437AAE" w:rsidRDefault="00963226" w:rsidP="00CD477A">
            <w:pPr>
              <w:jc w:val="right"/>
              <w:rPr>
                <w:rFonts w:ascii="Arial" w:hAnsi="Arial" w:cs="Arial"/>
                <w:i/>
                <w:sz w:val="16"/>
                <w:szCs w:val="20"/>
                <w:lang w:val="es-CR" w:eastAsia="es-CR"/>
              </w:rPr>
            </w:pPr>
            <w:r w:rsidRPr="00437AAE">
              <w:rPr>
                <w:rFonts w:ascii="Arial" w:hAnsi="Arial" w:cs="Arial"/>
                <w:i/>
                <w:sz w:val="16"/>
                <w:szCs w:val="20"/>
                <w:lang w:val="es-CR" w:eastAsia="es-CR"/>
              </w:rPr>
              <w:t>$14.000,00</w:t>
            </w:r>
          </w:p>
        </w:tc>
      </w:tr>
      <w:tr w:rsidR="00963226" w:rsidRPr="00437AAE" w:rsidTr="00963226">
        <w:trPr>
          <w:trHeight w:val="255"/>
          <w:jc w:val="center"/>
        </w:trPr>
        <w:tc>
          <w:tcPr>
            <w:tcW w:w="4660" w:type="dxa"/>
            <w:tcBorders>
              <w:top w:val="nil"/>
              <w:left w:val="single" w:sz="8" w:space="0" w:color="auto"/>
              <w:bottom w:val="nil"/>
              <w:right w:val="single" w:sz="8" w:space="0" w:color="auto"/>
            </w:tcBorders>
          </w:tcPr>
          <w:p w:rsidR="00963226" w:rsidRPr="00437AAE" w:rsidRDefault="00963226" w:rsidP="00CD477A">
            <w:pPr>
              <w:rPr>
                <w:rFonts w:ascii="Arial" w:hAnsi="Arial" w:cs="Arial"/>
                <w:i/>
                <w:iCs/>
                <w:sz w:val="16"/>
                <w:szCs w:val="16"/>
                <w:lang w:val="es-CR" w:eastAsia="es-CR"/>
              </w:rPr>
            </w:pPr>
            <w:r w:rsidRPr="00437AAE">
              <w:rPr>
                <w:rFonts w:ascii="Arial" w:hAnsi="Arial" w:cs="Arial"/>
                <w:i/>
                <w:iCs/>
                <w:sz w:val="16"/>
                <w:szCs w:val="16"/>
                <w:lang w:val="es-CR" w:eastAsia="es-CR"/>
              </w:rPr>
              <w:t>Traducción escrita</w:t>
            </w:r>
          </w:p>
        </w:tc>
        <w:tc>
          <w:tcPr>
            <w:tcW w:w="2140" w:type="dxa"/>
            <w:tcBorders>
              <w:top w:val="nil"/>
              <w:left w:val="nil"/>
              <w:bottom w:val="nil"/>
              <w:right w:val="single" w:sz="8" w:space="0" w:color="auto"/>
            </w:tcBorders>
          </w:tcPr>
          <w:p w:rsidR="00963226" w:rsidRPr="00437AAE" w:rsidRDefault="00963226" w:rsidP="00CD477A">
            <w:pPr>
              <w:jc w:val="right"/>
              <w:rPr>
                <w:rFonts w:ascii="Arial" w:hAnsi="Arial" w:cs="Arial"/>
                <w:i/>
                <w:sz w:val="16"/>
                <w:szCs w:val="20"/>
                <w:lang w:val="es-CR" w:eastAsia="es-CR"/>
              </w:rPr>
            </w:pPr>
            <w:r w:rsidRPr="00437AAE">
              <w:rPr>
                <w:rFonts w:ascii="Arial" w:hAnsi="Arial" w:cs="Arial"/>
                <w:i/>
                <w:sz w:val="16"/>
                <w:szCs w:val="20"/>
                <w:lang w:val="es-CR" w:eastAsia="es-CR"/>
              </w:rPr>
              <w:t>$7.400,00</w:t>
            </w:r>
          </w:p>
        </w:tc>
      </w:tr>
      <w:tr w:rsidR="00963226" w:rsidRPr="00437AAE" w:rsidTr="00963226">
        <w:trPr>
          <w:trHeight w:val="255"/>
          <w:jc w:val="center"/>
        </w:trPr>
        <w:tc>
          <w:tcPr>
            <w:tcW w:w="4660" w:type="dxa"/>
            <w:tcBorders>
              <w:top w:val="nil"/>
              <w:left w:val="single" w:sz="8" w:space="0" w:color="auto"/>
              <w:bottom w:val="nil"/>
              <w:right w:val="single" w:sz="8" w:space="0" w:color="auto"/>
            </w:tcBorders>
          </w:tcPr>
          <w:p w:rsidR="00963226" w:rsidRPr="00437AAE" w:rsidRDefault="00963226" w:rsidP="00CD477A">
            <w:pPr>
              <w:rPr>
                <w:rFonts w:ascii="Arial" w:hAnsi="Arial" w:cs="Arial"/>
                <w:i/>
                <w:iCs/>
                <w:sz w:val="16"/>
                <w:szCs w:val="16"/>
                <w:lang w:val="es-CR" w:eastAsia="es-CR"/>
              </w:rPr>
            </w:pPr>
            <w:r w:rsidRPr="00437AAE">
              <w:rPr>
                <w:rFonts w:ascii="Arial" w:hAnsi="Arial" w:cs="Arial"/>
                <w:i/>
                <w:iCs/>
                <w:sz w:val="16"/>
                <w:szCs w:val="16"/>
                <w:lang w:val="es-CR" w:eastAsia="es-CR"/>
              </w:rPr>
              <w:t>Interpretación</w:t>
            </w:r>
          </w:p>
        </w:tc>
        <w:tc>
          <w:tcPr>
            <w:tcW w:w="2140" w:type="dxa"/>
            <w:tcBorders>
              <w:top w:val="nil"/>
              <w:left w:val="nil"/>
              <w:bottom w:val="nil"/>
              <w:right w:val="single" w:sz="8" w:space="0" w:color="auto"/>
            </w:tcBorders>
          </w:tcPr>
          <w:p w:rsidR="00963226" w:rsidRPr="00437AAE" w:rsidRDefault="00963226" w:rsidP="00CD477A">
            <w:pPr>
              <w:jc w:val="right"/>
              <w:rPr>
                <w:rFonts w:ascii="Arial" w:hAnsi="Arial" w:cs="Arial"/>
                <w:i/>
                <w:sz w:val="16"/>
                <w:szCs w:val="20"/>
                <w:lang w:val="es-CR" w:eastAsia="es-CR"/>
              </w:rPr>
            </w:pPr>
            <w:r w:rsidRPr="00437AAE">
              <w:rPr>
                <w:rFonts w:ascii="Arial" w:hAnsi="Arial" w:cs="Arial"/>
                <w:i/>
                <w:sz w:val="16"/>
                <w:szCs w:val="20"/>
                <w:lang w:val="es-CR" w:eastAsia="es-CR"/>
              </w:rPr>
              <w:t>$13.000,00</w:t>
            </w:r>
          </w:p>
        </w:tc>
      </w:tr>
      <w:tr w:rsidR="00963226" w:rsidRPr="00437AAE" w:rsidTr="00963226">
        <w:trPr>
          <w:trHeight w:val="270"/>
          <w:jc w:val="center"/>
        </w:trPr>
        <w:tc>
          <w:tcPr>
            <w:tcW w:w="4660" w:type="dxa"/>
            <w:tcBorders>
              <w:top w:val="nil"/>
              <w:left w:val="single" w:sz="8" w:space="0" w:color="auto"/>
              <w:bottom w:val="single" w:sz="8" w:space="0" w:color="auto"/>
              <w:right w:val="single" w:sz="8" w:space="0" w:color="auto"/>
            </w:tcBorders>
          </w:tcPr>
          <w:p w:rsidR="00963226" w:rsidRPr="00437AAE" w:rsidRDefault="00963226" w:rsidP="00CD477A">
            <w:pPr>
              <w:rPr>
                <w:rFonts w:ascii="Arial" w:hAnsi="Arial" w:cs="Arial"/>
                <w:i/>
                <w:iCs/>
                <w:sz w:val="16"/>
                <w:szCs w:val="16"/>
                <w:lang w:val="es-CR" w:eastAsia="es-CR"/>
              </w:rPr>
            </w:pPr>
            <w:r w:rsidRPr="00437AAE">
              <w:rPr>
                <w:rFonts w:ascii="Arial" w:hAnsi="Arial" w:cs="Arial"/>
                <w:i/>
                <w:iCs/>
                <w:sz w:val="16"/>
                <w:szCs w:val="16"/>
                <w:lang w:val="es-CR" w:eastAsia="es-CR"/>
              </w:rPr>
              <w:t>Gastos misceláneos</w:t>
            </w:r>
          </w:p>
        </w:tc>
        <w:tc>
          <w:tcPr>
            <w:tcW w:w="2140" w:type="dxa"/>
            <w:tcBorders>
              <w:top w:val="nil"/>
              <w:left w:val="nil"/>
              <w:bottom w:val="single" w:sz="8" w:space="0" w:color="auto"/>
              <w:right w:val="single" w:sz="8" w:space="0" w:color="auto"/>
            </w:tcBorders>
          </w:tcPr>
          <w:p w:rsidR="00963226" w:rsidRPr="00437AAE" w:rsidRDefault="00963226" w:rsidP="00CD477A">
            <w:pPr>
              <w:jc w:val="right"/>
              <w:rPr>
                <w:rFonts w:ascii="Arial" w:hAnsi="Arial" w:cs="Arial"/>
                <w:i/>
                <w:sz w:val="16"/>
                <w:szCs w:val="20"/>
                <w:lang w:val="es-CR" w:eastAsia="es-CR"/>
              </w:rPr>
            </w:pPr>
            <w:r w:rsidRPr="00437AAE">
              <w:rPr>
                <w:rFonts w:ascii="Arial" w:hAnsi="Arial" w:cs="Arial"/>
                <w:i/>
                <w:sz w:val="16"/>
                <w:szCs w:val="20"/>
                <w:lang w:val="es-CR" w:eastAsia="es-CR"/>
              </w:rPr>
              <w:t>$2.600,00</w:t>
            </w:r>
          </w:p>
        </w:tc>
      </w:tr>
      <w:tr w:rsidR="00963226" w:rsidRPr="00437AAE" w:rsidTr="00963226">
        <w:trPr>
          <w:trHeight w:val="270"/>
          <w:jc w:val="center"/>
        </w:trPr>
        <w:tc>
          <w:tcPr>
            <w:tcW w:w="4660" w:type="dxa"/>
            <w:tcBorders>
              <w:top w:val="nil"/>
              <w:left w:val="single" w:sz="8" w:space="0" w:color="auto"/>
              <w:bottom w:val="single" w:sz="8" w:space="0" w:color="auto"/>
              <w:right w:val="single" w:sz="8" w:space="0" w:color="auto"/>
            </w:tcBorders>
          </w:tcPr>
          <w:p w:rsidR="00963226" w:rsidRPr="00437AAE" w:rsidRDefault="00963226" w:rsidP="00CD477A">
            <w:pPr>
              <w:rPr>
                <w:rFonts w:ascii="Arial" w:hAnsi="Arial" w:cs="Arial"/>
                <w:sz w:val="18"/>
                <w:szCs w:val="20"/>
                <w:lang w:val="es-CR" w:eastAsia="es-CR"/>
              </w:rPr>
            </w:pPr>
            <w:r w:rsidRPr="00437AAE">
              <w:rPr>
                <w:rFonts w:ascii="Arial" w:hAnsi="Arial" w:cs="Arial"/>
                <w:sz w:val="18"/>
                <w:szCs w:val="20"/>
                <w:lang w:val="es-CR" w:eastAsia="es-CR"/>
              </w:rPr>
              <w:t>Equipo y acceso a Internet</w:t>
            </w:r>
          </w:p>
        </w:tc>
        <w:tc>
          <w:tcPr>
            <w:tcW w:w="2140" w:type="dxa"/>
            <w:tcBorders>
              <w:top w:val="nil"/>
              <w:left w:val="nil"/>
              <w:bottom w:val="single" w:sz="8" w:space="0" w:color="auto"/>
              <w:right w:val="single" w:sz="8" w:space="0" w:color="auto"/>
            </w:tcBorders>
          </w:tcPr>
          <w:p w:rsidR="00963226" w:rsidRPr="00437AAE" w:rsidRDefault="00963226" w:rsidP="00CD477A">
            <w:pPr>
              <w:jc w:val="right"/>
              <w:rPr>
                <w:rFonts w:ascii="Arial" w:hAnsi="Arial" w:cs="Arial"/>
                <w:sz w:val="18"/>
                <w:szCs w:val="20"/>
                <w:lang w:val="es-CR" w:eastAsia="es-CR"/>
              </w:rPr>
            </w:pPr>
            <w:r w:rsidRPr="00437AAE">
              <w:rPr>
                <w:rFonts w:ascii="Arial" w:hAnsi="Arial" w:cs="Arial"/>
                <w:sz w:val="18"/>
                <w:szCs w:val="20"/>
                <w:lang w:val="es-CR" w:eastAsia="es-CR"/>
              </w:rPr>
              <w:t>$8.000,00</w:t>
            </w:r>
          </w:p>
        </w:tc>
      </w:tr>
      <w:tr w:rsidR="00963226" w:rsidRPr="00437AAE" w:rsidTr="00963226">
        <w:trPr>
          <w:trHeight w:val="270"/>
          <w:jc w:val="center"/>
        </w:trPr>
        <w:tc>
          <w:tcPr>
            <w:tcW w:w="4660" w:type="dxa"/>
            <w:tcBorders>
              <w:top w:val="nil"/>
              <w:left w:val="single" w:sz="8" w:space="0" w:color="auto"/>
              <w:bottom w:val="single" w:sz="8" w:space="0" w:color="auto"/>
              <w:right w:val="single" w:sz="8" w:space="0" w:color="auto"/>
            </w:tcBorders>
          </w:tcPr>
          <w:p w:rsidR="00963226" w:rsidRPr="00437AAE" w:rsidRDefault="00963226" w:rsidP="00CD477A">
            <w:pPr>
              <w:rPr>
                <w:rFonts w:ascii="Arial" w:hAnsi="Arial" w:cs="Arial"/>
                <w:b/>
                <w:bCs/>
                <w:sz w:val="18"/>
                <w:szCs w:val="20"/>
                <w:lang w:val="es-CR" w:eastAsia="es-CR"/>
              </w:rPr>
            </w:pPr>
            <w:r w:rsidRPr="00437AAE">
              <w:rPr>
                <w:rFonts w:ascii="Arial" w:hAnsi="Arial" w:cs="Arial"/>
                <w:b/>
                <w:bCs/>
                <w:sz w:val="18"/>
                <w:szCs w:val="20"/>
                <w:lang w:val="es-CR" w:eastAsia="es-CR"/>
              </w:rPr>
              <w:t>Gastos de oficina</w:t>
            </w:r>
          </w:p>
        </w:tc>
        <w:tc>
          <w:tcPr>
            <w:tcW w:w="2140" w:type="dxa"/>
            <w:tcBorders>
              <w:top w:val="nil"/>
              <w:left w:val="nil"/>
              <w:bottom w:val="single" w:sz="8" w:space="0" w:color="auto"/>
              <w:right w:val="single" w:sz="8" w:space="0" w:color="auto"/>
            </w:tcBorders>
          </w:tcPr>
          <w:p w:rsidR="00963226" w:rsidRPr="00437AAE" w:rsidRDefault="00963226" w:rsidP="00CD477A">
            <w:pPr>
              <w:jc w:val="right"/>
              <w:rPr>
                <w:rFonts w:ascii="Arial" w:hAnsi="Arial" w:cs="Arial"/>
                <w:b/>
                <w:sz w:val="18"/>
                <w:szCs w:val="20"/>
                <w:lang w:val="es-CR" w:eastAsia="es-CR"/>
              </w:rPr>
            </w:pPr>
            <w:r w:rsidRPr="00437AAE">
              <w:rPr>
                <w:rFonts w:ascii="Arial" w:hAnsi="Arial" w:cs="Arial"/>
                <w:b/>
                <w:sz w:val="18"/>
                <w:szCs w:val="20"/>
                <w:lang w:val="es-CR" w:eastAsia="es-CR"/>
              </w:rPr>
              <w:t>$41.000,00</w:t>
            </w:r>
          </w:p>
        </w:tc>
      </w:tr>
      <w:tr w:rsidR="00963226" w:rsidRPr="00437AAE" w:rsidTr="00963226">
        <w:trPr>
          <w:trHeight w:val="255"/>
          <w:jc w:val="center"/>
        </w:trPr>
        <w:tc>
          <w:tcPr>
            <w:tcW w:w="4660" w:type="dxa"/>
            <w:tcBorders>
              <w:top w:val="nil"/>
              <w:left w:val="single" w:sz="8" w:space="0" w:color="auto"/>
              <w:bottom w:val="nil"/>
              <w:right w:val="single" w:sz="8" w:space="0" w:color="auto"/>
            </w:tcBorders>
          </w:tcPr>
          <w:p w:rsidR="00963226" w:rsidRPr="00437AAE" w:rsidRDefault="00963226" w:rsidP="00CD477A">
            <w:pPr>
              <w:rPr>
                <w:rFonts w:ascii="Arial" w:hAnsi="Arial" w:cs="Arial"/>
                <w:i/>
                <w:iCs/>
                <w:sz w:val="16"/>
                <w:szCs w:val="16"/>
                <w:lang w:val="es-CR" w:eastAsia="es-CR"/>
              </w:rPr>
            </w:pPr>
            <w:r w:rsidRPr="00437AAE">
              <w:rPr>
                <w:rFonts w:ascii="Arial" w:hAnsi="Arial" w:cs="Arial"/>
                <w:i/>
                <w:iCs/>
                <w:sz w:val="16"/>
                <w:szCs w:val="16"/>
                <w:lang w:val="es-CR" w:eastAsia="es-CR"/>
              </w:rPr>
              <w:t>Renta y servicios de seguridad</w:t>
            </w:r>
          </w:p>
        </w:tc>
        <w:tc>
          <w:tcPr>
            <w:tcW w:w="2140" w:type="dxa"/>
            <w:tcBorders>
              <w:top w:val="nil"/>
              <w:left w:val="nil"/>
              <w:bottom w:val="nil"/>
              <w:right w:val="single" w:sz="8" w:space="0" w:color="auto"/>
            </w:tcBorders>
          </w:tcPr>
          <w:p w:rsidR="00963226" w:rsidRPr="00437AAE" w:rsidRDefault="00963226" w:rsidP="00CD477A">
            <w:pPr>
              <w:jc w:val="right"/>
              <w:rPr>
                <w:rFonts w:ascii="Arial" w:hAnsi="Arial" w:cs="Arial"/>
                <w:i/>
                <w:iCs/>
                <w:sz w:val="16"/>
                <w:szCs w:val="16"/>
                <w:lang w:val="es-CR" w:eastAsia="es-CR"/>
              </w:rPr>
            </w:pPr>
            <w:r w:rsidRPr="00437AAE">
              <w:rPr>
                <w:rFonts w:ascii="Arial" w:hAnsi="Arial" w:cs="Arial"/>
                <w:i/>
                <w:iCs/>
                <w:sz w:val="16"/>
                <w:szCs w:val="16"/>
                <w:lang w:val="es-CR" w:eastAsia="es-CR"/>
              </w:rPr>
              <w:t>$31.000,00</w:t>
            </w:r>
          </w:p>
        </w:tc>
      </w:tr>
      <w:tr w:rsidR="00963226" w:rsidRPr="00437AAE" w:rsidTr="00963226">
        <w:trPr>
          <w:trHeight w:val="255"/>
          <w:jc w:val="center"/>
        </w:trPr>
        <w:tc>
          <w:tcPr>
            <w:tcW w:w="4660" w:type="dxa"/>
            <w:tcBorders>
              <w:top w:val="nil"/>
              <w:left w:val="single" w:sz="8" w:space="0" w:color="auto"/>
              <w:bottom w:val="nil"/>
              <w:right w:val="single" w:sz="8" w:space="0" w:color="auto"/>
            </w:tcBorders>
          </w:tcPr>
          <w:p w:rsidR="00963226" w:rsidRPr="00437AAE" w:rsidRDefault="00963226" w:rsidP="00CD477A">
            <w:pPr>
              <w:rPr>
                <w:rFonts w:ascii="Arial" w:hAnsi="Arial" w:cs="Arial"/>
                <w:i/>
                <w:iCs/>
                <w:sz w:val="16"/>
                <w:szCs w:val="16"/>
                <w:lang w:val="es-CR" w:eastAsia="es-CR"/>
              </w:rPr>
            </w:pPr>
            <w:r w:rsidRPr="00437AAE">
              <w:rPr>
                <w:rFonts w:ascii="Arial" w:hAnsi="Arial" w:cs="Arial"/>
                <w:i/>
                <w:iCs/>
                <w:sz w:val="16"/>
                <w:szCs w:val="16"/>
                <w:lang w:val="es-CR" w:eastAsia="es-CR"/>
              </w:rPr>
              <w:t>Servicios Comunes</w:t>
            </w:r>
          </w:p>
        </w:tc>
        <w:tc>
          <w:tcPr>
            <w:tcW w:w="2140" w:type="dxa"/>
            <w:tcBorders>
              <w:top w:val="nil"/>
              <w:left w:val="nil"/>
              <w:bottom w:val="nil"/>
              <w:right w:val="single" w:sz="8" w:space="0" w:color="auto"/>
            </w:tcBorders>
          </w:tcPr>
          <w:p w:rsidR="00963226" w:rsidRPr="00437AAE" w:rsidRDefault="00963226" w:rsidP="00CD477A">
            <w:pPr>
              <w:jc w:val="right"/>
              <w:rPr>
                <w:rFonts w:ascii="Arial" w:hAnsi="Arial" w:cs="Arial"/>
                <w:i/>
                <w:iCs/>
                <w:sz w:val="16"/>
                <w:szCs w:val="16"/>
                <w:lang w:val="es-CR" w:eastAsia="es-CR"/>
              </w:rPr>
            </w:pPr>
            <w:r w:rsidRPr="00437AAE">
              <w:rPr>
                <w:rFonts w:ascii="Arial" w:hAnsi="Arial" w:cs="Arial"/>
                <w:i/>
                <w:iCs/>
                <w:sz w:val="16"/>
                <w:szCs w:val="16"/>
                <w:lang w:val="es-CR" w:eastAsia="es-CR"/>
              </w:rPr>
              <w:t>$3.300,00</w:t>
            </w:r>
          </w:p>
        </w:tc>
      </w:tr>
      <w:tr w:rsidR="00963226" w:rsidRPr="00437AAE" w:rsidTr="00963226">
        <w:trPr>
          <w:trHeight w:val="270"/>
          <w:jc w:val="center"/>
        </w:trPr>
        <w:tc>
          <w:tcPr>
            <w:tcW w:w="4660" w:type="dxa"/>
            <w:tcBorders>
              <w:top w:val="nil"/>
              <w:left w:val="single" w:sz="8" w:space="0" w:color="auto"/>
              <w:bottom w:val="single" w:sz="8" w:space="0" w:color="auto"/>
              <w:right w:val="single" w:sz="8" w:space="0" w:color="auto"/>
            </w:tcBorders>
          </w:tcPr>
          <w:p w:rsidR="00963226" w:rsidRPr="00437AAE" w:rsidRDefault="00963226" w:rsidP="00CD477A">
            <w:pPr>
              <w:rPr>
                <w:rFonts w:ascii="Arial" w:hAnsi="Arial" w:cs="Arial"/>
                <w:i/>
                <w:iCs/>
                <w:sz w:val="16"/>
                <w:szCs w:val="16"/>
                <w:lang w:val="es-CR" w:eastAsia="es-CR"/>
              </w:rPr>
            </w:pPr>
            <w:r w:rsidRPr="00437AAE">
              <w:rPr>
                <w:rFonts w:ascii="Arial" w:hAnsi="Arial" w:cs="Arial"/>
                <w:i/>
                <w:iCs/>
                <w:sz w:val="16"/>
                <w:szCs w:val="16"/>
                <w:lang w:val="es-CR" w:eastAsia="es-CR"/>
              </w:rPr>
              <w:t>Consumo de Suministros</w:t>
            </w:r>
          </w:p>
        </w:tc>
        <w:tc>
          <w:tcPr>
            <w:tcW w:w="2140" w:type="dxa"/>
            <w:tcBorders>
              <w:top w:val="nil"/>
              <w:left w:val="nil"/>
              <w:bottom w:val="single" w:sz="8" w:space="0" w:color="auto"/>
              <w:right w:val="single" w:sz="8" w:space="0" w:color="auto"/>
            </w:tcBorders>
          </w:tcPr>
          <w:p w:rsidR="00963226" w:rsidRPr="00437AAE" w:rsidRDefault="00963226" w:rsidP="00CD477A">
            <w:pPr>
              <w:jc w:val="right"/>
              <w:rPr>
                <w:rFonts w:ascii="Arial" w:hAnsi="Arial" w:cs="Arial"/>
                <w:i/>
                <w:iCs/>
                <w:sz w:val="16"/>
                <w:szCs w:val="16"/>
                <w:lang w:val="es-CR" w:eastAsia="es-CR"/>
              </w:rPr>
            </w:pPr>
            <w:r w:rsidRPr="00437AAE">
              <w:rPr>
                <w:rFonts w:ascii="Arial" w:hAnsi="Arial" w:cs="Arial"/>
                <w:i/>
                <w:iCs/>
                <w:sz w:val="16"/>
                <w:szCs w:val="16"/>
                <w:lang w:val="es-CR" w:eastAsia="es-CR"/>
              </w:rPr>
              <w:t>$6.700,00</w:t>
            </w:r>
          </w:p>
        </w:tc>
      </w:tr>
      <w:tr w:rsidR="00963226" w:rsidRPr="00437AAE" w:rsidTr="00963226">
        <w:trPr>
          <w:trHeight w:val="270"/>
          <w:jc w:val="center"/>
        </w:trPr>
        <w:tc>
          <w:tcPr>
            <w:tcW w:w="4660" w:type="dxa"/>
            <w:tcBorders>
              <w:top w:val="nil"/>
              <w:left w:val="single" w:sz="8" w:space="0" w:color="auto"/>
              <w:bottom w:val="single" w:sz="8" w:space="0" w:color="auto"/>
              <w:right w:val="single" w:sz="8" w:space="0" w:color="auto"/>
            </w:tcBorders>
          </w:tcPr>
          <w:p w:rsidR="00963226" w:rsidRPr="00437AAE" w:rsidRDefault="00963226" w:rsidP="00CD477A">
            <w:pPr>
              <w:rPr>
                <w:rFonts w:ascii="Arial" w:hAnsi="Arial" w:cs="Arial"/>
                <w:sz w:val="18"/>
                <w:szCs w:val="20"/>
                <w:lang w:val="es-CR" w:eastAsia="es-CR"/>
              </w:rPr>
            </w:pPr>
            <w:r w:rsidRPr="00437AAE">
              <w:rPr>
                <w:rFonts w:ascii="Arial" w:hAnsi="Arial" w:cs="Arial"/>
                <w:sz w:val="18"/>
                <w:szCs w:val="20"/>
                <w:lang w:val="es-CR" w:eastAsia="es-CR"/>
              </w:rPr>
              <w:t>Estudios e Investigación</w:t>
            </w:r>
          </w:p>
        </w:tc>
        <w:tc>
          <w:tcPr>
            <w:tcW w:w="2140" w:type="dxa"/>
            <w:tcBorders>
              <w:top w:val="nil"/>
              <w:left w:val="nil"/>
              <w:bottom w:val="single" w:sz="8" w:space="0" w:color="auto"/>
              <w:right w:val="single" w:sz="8" w:space="0" w:color="auto"/>
            </w:tcBorders>
          </w:tcPr>
          <w:p w:rsidR="00963226" w:rsidRPr="00437AAE" w:rsidRDefault="00963226" w:rsidP="00CD477A">
            <w:pPr>
              <w:jc w:val="right"/>
              <w:rPr>
                <w:rFonts w:ascii="Arial" w:hAnsi="Arial" w:cs="Arial"/>
                <w:sz w:val="18"/>
                <w:szCs w:val="20"/>
                <w:lang w:val="es-CR" w:eastAsia="es-CR"/>
              </w:rPr>
            </w:pPr>
            <w:r w:rsidRPr="00437AAE">
              <w:rPr>
                <w:rFonts w:ascii="Arial" w:hAnsi="Arial" w:cs="Arial"/>
                <w:sz w:val="18"/>
                <w:szCs w:val="20"/>
                <w:lang w:val="es-CR" w:eastAsia="es-CR"/>
              </w:rPr>
              <w:t>$1.000,00</w:t>
            </w:r>
          </w:p>
        </w:tc>
      </w:tr>
      <w:tr w:rsidR="00963226" w:rsidRPr="00437AAE" w:rsidTr="00963226">
        <w:trPr>
          <w:trHeight w:val="270"/>
          <w:jc w:val="center"/>
        </w:trPr>
        <w:tc>
          <w:tcPr>
            <w:tcW w:w="4660" w:type="dxa"/>
            <w:tcBorders>
              <w:top w:val="nil"/>
              <w:left w:val="single" w:sz="8" w:space="0" w:color="auto"/>
              <w:bottom w:val="single" w:sz="8" w:space="0" w:color="auto"/>
              <w:right w:val="single" w:sz="8" w:space="0" w:color="auto"/>
            </w:tcBorders>
          </w:tcPr>
          <w:p w:rsidR="00963226" w:rsidRPr="00437AAE" w:rsidRDefault="00963226" w:rsidP="00CD477A">
            <w:pPr>
              <w:rPr>
                <w:rFonts w:ascii="Arial" w:hAnsi="Arial" w:cs="Arial"/>
                <w:sz w:val="18"/>
                <w:szCs w:val="20"/>
                <w:lang w:val="es-CR" w:eastAsia="es-CR"/>
              </w:rPr>
            </w:pPr>
            <w:r w:rsidRPr="00437AAE">
              <w:rPr>
                <w:rFonts w:ascii="Arial" w:hAnsi="Arial" w:cs="Arial"/>
                <w:sz w:val="18"/>
                <w:szCs w:val="20"/>
                <w:lang w:val="es-CR" w:eastAsia="es-CR"/>
              </w:rPr>
              <w:t>Documentos y traducción</w:t>
            </w:r>
          </w:p>
        </w:tc>
        <w:tc>
          <w:tcPr>
            <w:tcW w:w="2140" w:type="dxa"/>
            <w:tcBorders>
              <w:top w:val="nil"/>
              <w:left w:val="nil"/>
              <w:bottom w:val="single" w:sz="8" w:space="0" w:color="auto"/>
              <w:right w:val="single" w:sz="8" w:space="0" w:color="auto"/>
            </w:tcBorders>
          </w:tcPr>
          <w:p w:rsidR="00963226" w:rsidRPr="00437AAE" w:rsidRDefault="00963226" w:rsidP="00CD477A">
            <w:pPr>
              <w:jc w:val="right"/>
              <w:rPr>
                <w:rFonts w:ascii="Arial" w:hAnsi="Arial" w:cs="Arial"/>
                <w:sz w:val="18"/>
                <w:szCs w:val="20"/>
                <w:lang w:val="es-CR" w:eastAsia="es-CR"/>
              </w:rPr>
            </w:pPr>
            <w:r w:rsidRPr="00437AAE">
              <w:rPr>
                <w:rFonts w:ascii="Arial" w:hAnsi="Arial" w:cs="Arial"/>
                <w:sz w:val="18"/>
                <w:szCs w:val="20"/>
                <w:lang w:val="es-CR" w:eastAsia="es-CR"/>
              </w:rPr>
              <w:t>$6.000,00</w:t>
            </w:r>
          </w:p>
        </w:tc>
      </w:tr>
      <w:tr w:rsidR="00963226" w:rsidRPr="00437AAE" w:rsidTr="00963226">
        <w:trPr>
          <w:trHeight w:val="270"/>
          <w:jc w:val="center"/>
        </w:trPr>
        <w:tc>
          <w:tcPr>
            <w:tcW w:w="4660" w:type="dxa"/>
            <w:tcBorders>
              <w:top w:val="nil"/>
              <w:left w:val="single" w:sz="8" w:space="0" w:color="auto"/>
              <w:bottom w:val="single" w:sz="8" w:space="0" w:color="auto"/>
              <w:right w:val="single" w:sz="8" w:space="0" w:color="auto"/>
            </w:tcBorders>
          </w:tcPr>
          <w:p w:rsidR="00963226" w:rsidRPr="00437AAE" w:rsidRDefault="00963226" w:rsidP="00CD477A">
            <w:pPr>
              <w:rPr>
                <w:rFonts w:ascii="Arial" w:hAnsi="Arial" w:cs="Arial"/>
                <w:sz w:val="18"/>
                <w:szCs w:val="20"/>
                <w:lang w:val="es-CR" w:eastAsia="es-CR"/>
              </w:rPr>
            </w:pPr>
            <w:r w:rsidRPr="00437AAE">
              <w:rPr>
                <w:rFonts w:ascii="Arial" w:hAnsi="Arial" w:cs="Arial"/>
                <w:sz w:val="18"/>
                <w:szCs w:val="20"/>
                <w:lang w:val="es-CR" w:eastAsia="es-CR"/>
              </w:rPr>
              <w:t>Viajes y viáticos</w:t>
            </w:r>
          </w:p>
        </w:tc>
        <w:tc>
          <w:tcPr>
            <w:tcW w:w="2140" w:type="dxa"/>
            <w:tcBorders>
              <w:top w:val="nil"/>
              <w:left w:val="nil"/>
              <w:bottom w:val="single" w:sz="8" w:space="0" w:color="auto"/>
              <w:right w:val="single" w:sz="8" w:space="0" w:color="auto"/>
            </w:tcBorders>
          </w:tcPr>
          <w:p w:rsidR="00963226" w:rsidRPr="00437AAE" w:rsidRDefault="00963226" w:rsidP="00CD477A">
            <w:pPr>
              <w:jc w:val="right"/>
              <w:rPr>
                <w:rFonts w:ascii="Arial" w:hAnsi="Arial" w:cs="Arial"/>
                <w:sz w:val="18"/>
                <w:szCs w:val="20"/>
                <w:lang w:val="es-CR" w:eastAsia="es-CR"/>
              </w:rPr>
            </w:pPr>
            <w:r w:rsidRPr="00437AAE">
              <w:rPr>
                <w:rFonts w:ascii="Arial" w:hAnsi="Arial" w:cs="Arial"/>
                <w:sz w:val="18"/>
                <w:szCs w:val="20"/>
                <w:lang w:val="es-CR" w:eastAsia="es-CR"/>
              </w:rPr>
              <w:t>$13.945,00</w:t>
            </w:r>
          </w:p>
        </w:tc>
      </w:tr>
      <w:tr w:rsidR="00963226" w:rsidRPr="00437AAE" w:rsidTr="00963226">
        <w:trPr>
          <w:trHeight w:val="270"/>
          <w:jc w:val="center"/>
        </w:trPr>
        <w:tc>
          <w:tcPr>
            <w:tcW w:w="4660" w:type="dxa"/>
            <w:tcBorders>
              <w:top w:val="nil"/>
              <w:left w:val="single" w:sz="8" w:space="0" w:color="auto"/>
              <w:bottom w:val="single" w:sz="8" w:space="0" w:color="auto"/>
              <w:right w:val="single" w:sz="8" w:space="0" w:color="auto"/>
            </w:tcBorders>
          </w:tcPr>
          <w:p w:rsidR="00963226" w:rsidRPr="00437AAE" w:rsidRDefault="00963226" w:rsidP="00CD477A">
            <w:pPr>
              <w:rPr>
                <w:rFonts w:ascii="Arial" w:hAnsi="Arial" w:cs="Arial"/>
                <w:sz w:val="18"/>
                <w:szCs w:val="20"/>
                <w:lang w:val="es-CR" w:eastAsia="es-CR"/>
              </w:rPr>
            </w:pPr>
            <w:r w:rsidRPr="00437AAE">
              <w:rPr>
                <w:rFonts w:ascii="Arial" w:hAnsi="Arial" w:cs="Arial"/>
                <w:sz w:val="18"/>
                <w:szCs w:val="20"/>
                <w:lang w:val="es-CR" w:eastAsia="es-CR"/>
              </w:rPr>
              <w:t>Imprevistos</w:t>
            </w:r>
          </w:p>
        </w:tc>
        <w:tc>
          <w:tcPr>
            <w:tcW w:w="2140" w:type="dxa"/>
            <w:tcBorders>
              <w:top w:val="nil"/>
              <w:left w:val="nil"/>
              <w:bottom w:val="single" w:sz="8" w:space="0" w:color="auto"/>
              <w:right w:val="single" w:sz="8" w:space="0" w:color="auto"/>
            </w:tcBorders>
          </w:tcPr>
          <w:p w:rsidR="00963226" w:rsidRPr="00437AAE" w:rsidRDefault="00963226" w:rsidP="00CD477A">
            <w:pPr>
              <w:jc w:val="right"/>
              <w:rPr>
                <w:rFonts w:ascii="Arial" w:hAnsi="Arial" w:cs="Arial"/>
                <w:sz w:val="18"/>
                <w:szCs w:val="20"/>
                <w:lang w:val="es-CR" w:eastAsia="es-CR"/>
              </w:rPr>
            </w:pPr>
            <w:r w:rsidRPr="00437AAE">
              <w:rPr>
                <w:rFonts w:ascii="Arial" w:hAnsi="Arial" w:cs="Arial"/>
                <w:sz w:val="18"/>
                <w:szCs w:val="20"/>
                <w:lang w:val="es-CR" w:eastAsia="es-CR"/>
              </w:rPr>
              <w:t>$2.000,00</w:t>
            </w:r>
          </w:p>
        </w:tc>
      </w:tr>
      <w:tr w:rsidR="00963226" w:rsidRPr="00437AAE" w:rsidTr="00963226">
        <w:trPr>
          <w:trHeight w:val="270"/>
          <w:jc w:val="center"/>
        </w:trPr>
        <w:tc>
          <w:tcPr>
            <w:tcW w:w="4660" w:type="dxa"/>
            <w:tcBorders>
              <w:top w:val="nil"/>
              <w:left w:val="single" w:sz="8" w:space="0" w:color="auto"/>
              <w:bottom w:val="single" w:sz="8" w:space="0" w:color="auto"/>
              <w:right w:val="single" w:sz="8" w:space="0" w:color="auto"/>
            </w:tcBorders>
          </w:tcPr>
          <w:p w:rsidR="00963226" w:rsidRPr="00437AAE" w:rsidRDefault="00963226" w:rsidP="00CD477A">
            <w:pPr>
              <w:rPr>
                <w:rFonts w:ascii="Arial" w:hAnsi="Arial" w:cs="Arial"/>
                <w:b/>
                <w:bCs/>
                <w:i/>
                <w:iCs/>
                <w:sz w:val="18"/>
                <w:szCs w:val="20"/>
                <w:lang w:val="es-CR" w:eastAsia="es-CR"/>
              </w:rPr>
            </w:pPr>
            <w:r w:rsidRPr="00437AAE">
              <w:rPr>
                <w:rFonts w:ascii="Arial" w:hAnsi="Arial" w:cs="Arial"/>
                <w:b/>
                <w:bCs/>
                <w:i/>
                <w:iCs/>
                <w:sz w:val="18"/>
                <w:szCs w:val="20"/>
                <w:lang w:val="es-CR" w:eastAsia="es-CR"/>
              </w:rPr>
              <w:t>Subtotal</w:t>
            </w:r>
          </w:p>
        </w:tc>
        <w:tc>
          <w:tcPr>
            <w:tcW w:w="2140" w:type="dxa"/>
            <w:tcBorders>
              <w:top w:val="nil"/>
              <w:left w:val="nil"/>
              <w:bottom w:val="single" w:sz="8" w:space="0" w:color="auto"/>
              <w:right w:val="single" w:sz="8" w:space="0" w:color="auto"/>
            </w:tcBorders>
          </w:tcPr>
          <w:p w:rsidR="00963226" w:rsidRPr="00437AAE" w:rsidRDefault="00963226" w:rsidP="00CD477A">
            <w:pPr>
              <w:jc w:val="right"/>
              <w:rPr>
                <w:rFonts w:ascii="Arial" w:hAnsi="Arial" w:cs="Arial"/>
                <w:b/>
                <w:bCs/>
                <w:sz w:val="18"/>
                <w:szCs w:val="20"/>
                <w:lang w:val="es-CR" w:eastAsia="es-CR"/>
              </w:rPr>
            </w:pPr>
            <w:r w:rsidRPr="00437AAE">
              <w:rPr>
                <w:rFonts w:ascii="Arial" w:hAnsi="Arial" w:cs="Arial"/>
                <w:b/>
                <w:bCs/>
                <w:sz w:val="18"/>
                <w:szCs w:val="20"/>
                <w:lang w:val="es-CR" w:eastAsia="es-CR"/>
              </w:rPr>
              <w:t>$108.945,00</w:t>
            </w:r>
          </w:p>
        </w:tc>
      </w:tr>
      <w:tr w:rsidR="00963226" w:rsidRPr="00437AAE" w:rsidTr="00963226">
        <w:trPr>
          <w:trHeight w:val="270"/>
          <w:jc w:val="center"/>
        </w:trPr>
        <w:tc>
          <w:tcPr>
            <w:tcW w:w="4660" w:type="dxa"/>
            <w:tcBorders>
              <w:top w:val="nil"/>
              <w:left w:val="single" w:sz="8" w:space="0" w:color="auto"/>
              <w:bottom w:val="single" w:sz="8" w:space="0" w:color="auto"/>
              <w:right w:val="single" w:sz="8" w:space="0" w:color="auto"/>
            </w:tcBorders>
          </w:tcPr>
          <w:p w:rsidR="00963226" w:rsidRPr="00437AAE" w:rsidRDefault="00963226" w:rsidP="00CD477A">
            <w:pPr>
              <w:rPr>
                <w:rFonts w:ascii="Arial" w:hAnsi="Arial" w:cs="Arial"/>
                <w:b/>
                <w:bCs/>
                <w:i/>
                <w:iCs/>
                <w:sz w:val="18"/>
                <w:szCs w:val="20"/>
                <w:lang w:val="es-CR" w:eastAsia="es-CR"/>
              </w:rPr>
            </w:pPr>
            <w:r w:rsidRPr="00437AAE">
              <w:rPr>
                <w:rFonts w:ascii="Arial" w:hAnsi="Arial" w:cs="Arial"/>
                <w:b/>
                <w:bCs/>
                <w:i/>
                <w:iCs/>
                <w:sz w:val="18"/>
                <w:szCs w:val="20"/>
                <w:lang w:val="es-CR" w:eastAsia="es-CR"/>
              </w:rPr>
              <w:t>Gran Total</w:t>
            </w:r>
          </w:p>
        </w:tc>
        <w:tc>
          <w:tcPr>
            <w:tcW w:w="2140" w:type="dxa"/>
            <w:tcBorders>
              <w:top w:val="nil"/>
              <w:left w:val="nil"/>
              <w:bottom w:val="single" w:sz="8" w:space="0" w:color="auto"/>
              <w:right w:val="single" w:sz="8" w:space="0" w:color="auto"/>
            </w:tcBorders>
          </w:tcPr>
          <w:p w:rsidR="00963226" w:rsidRPr="00437AAE" w:rsidRDefault="00963226" w:rsidP="00CD477A">
            <w:pPr>
              <w:jc w:val="right"/>
              <w:rPr>
                <w:rFonts w:ascii="Arial" w:hAnsi="Arial" w:cs="Arial"/>
                <w:b/>
                <w:bCs/>
                <w:sz w:val="18"/>
                <w:szCs w:val="20"/>
                <w:lang w:val="es-CR" w:eastAsia="es-CR"/>
              </w:rPr>
            </w:pPr>
            <w:r w:rsidRPr="00437AAE">
              <w:rPr>
                <w:rFonts w:ascii="Arial" w:hAnsi="Arial" w:cs="Arial"/>
                <w:b/>
                <w:bCs/>
                <w:sz w:val="18"/>
                <w:szCs w:val="20"/>
                <w:lang w:val="es-CR" w:eastAsia="es-CR"/>
              </w:rPr>
              <w:t>$282.724,00</w:t>
            </w:r>
          </w:p>
        </w:tc>
      </w:tr>
      <w:tr w:rsidR="00963226" w:rsidRPr="00437AAE" w:rsidTr="00963226">
        <w:trPr>
          <w:trHeight w:val="255"/>
          <w:jc w:val="center"/>
        </w:trPr>
        <w:tc>
          <w:tcPr>
            <w:tcW w:w="4660" w:type="dxa"/>
            <w:tcBorders>
              <w:top w:val="nil"/>
              <w:left w:val="nil"/>
              <w:bottom w:val="nil"/>
              <w:right w:val="nil"/>
            </w:tcBorders>
            <w:noWrap/>
            <w:vAlign w:val="bottom"/>
          </w:tcPr>
          <w:p w:rsidR="00963226" w:rsidRPr="00437AAE" w:rsidRDefault="00963226" w:rsidP="00CD477A">
            <w:pPr>
              <w:rPr>
                <w:rFonts w:ascii="Arial" w:hAnsi="Arial" w:cs="Arial"/>
                <w:sz w:val="18"/>
                <w:szCs w:val="20"/>
                <w:lang w:val="es-CR" w:eastAsia="es-CR"/>
              </w:rPr>
            </w:pPr>
          </w:p>
        </w:tc>
        <w:tc>
          <w:tcPr>
            <w:tcW w:w="2140" w:type="dxa"/>
            <w:tcBorders>
              <w:top w:val="nil"/>
              <w:left w:val="nil"/>
              <w:bottom w:val="nil"/>
              <w:right w:val="nil"/>
            </w:tcBorders>
            <w:noWrap/>
            <w:vAlign w:val="bottom"/>
          </w:tcPr>
          <w:p w:rsidR="00963226" w:rsidRPr="00437AAE" w:rsidRDefault="00963226" w:rsidP="00CD477A">
            <w:pPr>
              <w:rPr>
                <w:rFonts w:ascii="Arial" w:hAnsi="Arial" w:cs="Arial"/>
                <w:sz w:val="18"/>
                <w:szCs w:val="20"/>
                <w:lang w:val="es-CR" w:eastAsia="es-CR"/>
              </w:rPr>
            </w:pPr>
          </w:p>
        </w:tc>
      </w:tr>
    </w:tbl>
    <w:p w:rsidR="00963226" w:rsidRPr="00437AAE" w:rsidRDefault="00963226" w:rsidP="008F3E57">
      <w:pPr>
        <w:jc w:val="center"/>
        <w:rPr>
          <w:rFonts w:ascii="Arial" w:hAnsi="Arial" w:cs="Arial"/>
          <w:b/>
          <w:sz w:val="20"/>
          <w:szCs w:val="20"/>
          <w:lang w:val="es-CR"/>
        </w:rPr>
      </w:pPr>
    </w:p>
    <w:p w:rsidR="0021559F" w:rsidRPr="00437AAE" w:rsidRDefault="0021559F">
      <w:pPr>
        <w:rPr>
          <w:rFonts w:ascii="Arial" w:hAnsi="Arial" w:cs="Arial"/>
          <w:b/>
          <w:bCs/>
          <w:sz w:val="22"/>
          <w:szCs w:val="28"/>
          <w:lang w:val="es-CR"/>
        </w:rPr>
      </w:pPr>
      <w:bookmarkStart w:id="47" w:name="_Toc275938710"/>
      <w:bookmarkStart w:id="48" w:name="_Toc116197287"/>
      <w:bookmarkStart w:id="49" w:name="_Toc116379722"/>
      <w:bookmarkStart w:id="50" w:name="_Toc116380103"/>
      <w:bookmarkEnd w:id="39"/>
      <w:bookmarkEnd w:id="40"/>
      <w:bookmarkEnd w:id="41"/>
      <w:r w:rsidRPr="00437AAE">
        <w:rPr>
          <w:i/>
          <w:iCs/>
          <w:sz w:val="22"/>
          <w:lang w:val="es-CR"/>
        </w:rPr>
        <w:br w:type="page"/>
      </w:r>
    </w:p>
    <w:p w:rsidR="009D56C0" w:rsidRPr="00437AAE" w:rsidRDefault="009D56C0" w:rsidP="00DA6683">
      <w:pPr>
        <w:pStyle w:val="Heading2"/>
        <w:rPr>
          <w:i w:val="0"/>
          <w:iCs w:val="0"/>
          <w:sz w:val="22"/>
          <w:lang w:val="es-CR"/>
        </w:rPr>
      </w:pPr>
      <w:bookmarkStart w:id="51" w:name="_Toc370460322"/>
      <w:r w:rsidRPr="00437AAE">
        <w:rPr>
          <w:i w:val="0"/>
          <w:iCs w:val="0"/>
          <w:sz w:val="22"/>
          <w:lang w:val="es-CR"/>
        </w:rPr>
        <w:lastRenderedPageBreak/>
        <w:t>2.4 Contribuciones al presupuesto de la Secretaría Técnica (ST)</w:t>
      </w:r>
      <w:bookmarkEnd w:id="47"/>
      <w:bookmarkEnd w:id="51"/>
    </w:p>
    <w:p w:rsidR="009D56C0" w:rsidRPr="00437AAE" w:rsidRDefault="009D56C0" w:rsidP="008F3E57">
      <w:pPr>
        <w:pStyle w:val="FootnoteText"/>
        <w:rPr>
          <w:rFonts w:ascii="Arial" w:hAnsi="Arial" w:cs="Arial"/>
          <w:sz w:val="22"/>
          <w:szCs w:val="22"/>
          <w:lang w:val="es-CR"/>
        </w:rPr>
      </w:pPr>
    </w:p>
    <w:p w:rsidR="009D56C0" w:rsidRDefault="009D56C0" w:rsidP="00CF10BB">
      <w:pPr>
        <w:rPr>
          <w:rFonts w:ascii="Arial" w:hAnsi="Arial" w:cs="Arial"/>
          <w:sz w:val="22"/>
          <w:szCs w:val="22"/>
          <w:lang w:val="es-CR"/>
        </w:rPr>
      </w:pPr>
      <w:bookmarkStart w:id="52" w:name="_Toc275936987"/>
      <w:r w:rsidRPr="00437AAE">
        <w:rPr>
          <w:rFonts w:ascii="Arial" w:hAnsi="Arial" w:cs="Arial"/>
          <w:sz w:val="22"/>
          <w:szCs w:val="22"/>
          <w:lang w:val="es-CR"/>
        </w:rPr>
        <w:t>El cuadro No. 5 describe el estado de las contribuciones de los Países Miembros al presupuesto de la ST durante el período</w:t>
      </w:r>
      <w:r w:rsidR="004271A4" w:rsidRPr="00437AAE">
        <w:rPr>
          <w:rFonts w:ascii="Arial" w:hAnsi="Arial" w:cs="Arial"/>
          <w:sz w:val="22"/>
          <w:szCs w:val="22"/>
          <w:lang w:val="es-CR"/>
        </w:rPr>
        <w:t xml:space="preserve"> desde</w:t>
      </w:r>
      <w:r w:rsidRPr="00437AAE">
        <w:rPr>
          <w:rFonts w:ascii="Arial" w:hAnsi="Arial" w:cs="Arial"/>
          <w:sz w:val="22"/>
          <w:szCs w:val="22"/>
          <w:lang w:val="es-CR"/>
        </w:rPr>
        <w:t xml:space="preserve"> 200</w:t>
      </w:r>
      <w:r w:rsidR="004271A4" w:rsidRPr="00437AAE">
        <w:rPr>
          <w:rFonts w:ascii="Arial" w:hAnsi="Arial" w:cs="Arial"/>
          <w:sz w:val="22"/>
          <w:szCs w:val="22"/>
          <w:lang w:val="es-CR"/>
        </w:rPr>
        <w:t>9</w:t>
      </w:r>
      <w:r w:rsidRPr="00437AAE">
        <w:rPr>
          <w:rFonts w:ascii="Arial" w:hAnsi="Arial" w:cs="Arial"/>
          <w:sz w:val="22"/>
          <w:szCs w:val="22"/>
          <w:lang w:val="es-CR"/>
        </w:rPr>
        <w:t xml:space="preserve"> </w:t>
      </w:r>
      <w:r w:rsidR="004271A4" w:rsidRPr="00437AAE">
        <w:rPr>
          <w:rFonts w:ascii="Arial" w:hAnsi="Arial" w:cs="Arial"/>
          <w:sz w:val="22"/>
          <w:szCs w:val="22"/>
          <w:lang w:val="es-CR"/>
        </w:rPr>
        <w:t>a</w:t>
      </w:r>
      <w:r w:rsidRPr="00437AAE">
        <w:rPr>
          <w:rFonts w:ascii="Arial" w:hAnsi="Arial" w:cs="Arial"/>
          <w:sz w:val="22"/>
          <w:szCs w:val="22"/>
          <w:lang w:val="es-CR"/>
        </w:rPr>
        <w:t xml:space="preserve"> </w:t>
      </w:r>
      <w:r w:rsidR="000C39C5">
        <w:rPr>
          <w:rFonts w:ascii="Arial" w:hAnsi="Arial" w:cs="Arial"/>
          <w:sz w:val="22"/>
          <w:szCs w:val="22"/>
          <w:lang w:val="es-CR"/>
        </w:rPr>
        <w:t>septiembre</w:t>
      </w:r>
      <w:r w:rsidRPr="00437AAE">
        <w:rPr>
          <w:rFonts w:ascii="Arial" w:hAnsi="Arial" w:cs="Arial"/>
          <w:sz w:val="22"/>
          <w:szCs w:val="22"/>
          <w:lang w:val="es-CR"/>
        </w:rPr>
        <w:t xml:space="preserve"> de 201</w:t>
      </w:r>
      <w:r w:rsidR="000F5983" w:rsidRPr="00437AAE">
        <w:rPr>
          <w:rFonts w:ascii="Arial" w:hAnsi="Arial" w:cs="Arial"/>
          <w:sz w:val="22"/>
          <w:szCs w:val="22"/>
          <w:lang w:val="es-CR"/>
        </w:rPr>
        <w:t>3</w:t>
      </w:r>
      <w:r w:rsidRPr="00437AAE">
        <w:rPr>
          <w:rFonts w:ascii="Arial" w:hAnsi="Arial" w:cs="Arial"/>
          <w:sz w:val="22"/>
          <w:szCs w:val="22"/>
          <w:lang w:val="es-CR"/>
        </w:rPr>
        <w:t>.</w:t>
      </w:r>
      <w:bookmarkEnd w:id="52"/>
    </w:p>
    <w:p w:rsidR="00C74F0D" w:rsidRPr="00437AAE" w:rsidRDefault="00C74F0D" w:rsidP="00CF10BB">
      <w:pPr>
        <w:rPr>
          <w:rFonts w:ascii="Arial" w:hAnsi="Arial" w:cs="Arial"/>
          <w:sz w:val="22"/>
          <w:szCs w:val="22"/>
          <w:lang w:val="es-CR"/>
        </w:rPr>
      </w:pPr>
    </w:p>
    <w:p w:rsidR="009D56C0" w:rsidRPr="00437AAE" w:rsidRDefault="009D56C0" w:rsidP="008F3E57">
      <w:pPr>
        <w:widowControl w:val="0"/>
        <w:tabs>
          <w:tab w:val="left" w:pos="720"/>
        </w:tabs>
        <w:autoSpaceDE w:val="0"/>
        <w:autoSpaceDN w:val="0"/>
        <w:adjustRightInd w:val="0"/>
        <w:ind w:left="720"/>
        <w:jc w:val="center"/>
        <w:rPr>
          <w:rFonts w:ascii="Arial" w:hAnsi="Arial" w:cs="Arial"/>
          <w:b/>
          <w:lang w:val="es-CR"/>
        </w:rPr>
      </w:pPr>
      <w:r w:rsidRPr="00437AAE">
        <w:rPr>
          <w:rFonts w:ascii="Arial" w:hAnsi="Arial" w:cs="Arial"/>
          <w:b/>
          <w:lang w:val="es-CR"/>
        </w:rPr>
        <w:t>Cuadro No. 5</w:t>
      </w:r>
    </w:p>
    <w:p w:rsidR="009D56C0" w:rsidRPr="00437AAE" w:rsidRDefault="009D56C0" w:rsidP="008F3E57">
      <w:pPr>
        <w:widowControl w:val="0"/>
        <w:tabs>
          <w:tab w:val="left" w:pos="720"/>
        </w:tabs>
        <w:autoSpaceDE w:val="0"/>
        <w:autoSpaceDN w:val="0"/>
        <w:adjustRightInd w:val="0"/>
        <w:ind w:left="720"/>
        <w:jc w:val="center"/>
        <w:rPr>
          <w:rFonts w:ascii="Arial" w:hAnsi="Arial" w:cs="Arial"/>
          <w:b/>
          <w:lang w:val="es-CR"/>
        </w:rPr>
      </w:pPr>
      <w:r w:rsidRPr="00437AAE">
        <w:rPr>
          <w:rFonts w:ascii="Arial" w:hAnsi="Arial" w:cs="Arial"/>
          <w:b/>
          <w:lang w:val="es-CR"/>
        </w:rPr>
        <w:t xml:space="preserve">Estado de las Contribuciones al Presupuesto de la ST </w:t>
      </w:r>
    </w:p>
    <w:p w:rsidR="00196CDF" w:rsidRPr="00437AAE" w:rsidRDefault="00196CDF" w:rsidP="00196CDF">
      <w:pPr>
        <w:widowControl w:val="0"/>
        <w:tabs>
          <w:tab w:val="left" w:pos="720"/>
        </w:tabs>
        <w:autoSpaceDE w:val="0"/>
        <w:autoSpaceDN w:val="0"/>
        <w:adjustRightInd w:val="0"/>
        <w:ind w:left="720"/>
        <w:jc w:val="center"/>
        <w:rPr>
          <w:rFonts w:ascii="Arial" w:hAnsi="Arial" w:cs="Arial"/>
          <w:b/>
          <w:sz w:val="20"/>
          <w:szCs w:val="20"/>
          <w:lang w:val="es-CR"/>
        </w:rPr>
      </w:pPr>
      <w:r w:rsidRPr="00437AAE">
        <w:rPr>
          <w:rFonts w:ascii="Arial" w:hAnsi="Arial" w:cs="Arial"/>
          <w:b/>
          <w:sz w:val="20"/>
          <w:szCs w:val="20"/>
          <w:lang w:val="es-CR"/>
        </w:rPr>
        <w:t>(Hasta abril de 2013)</w:t>
      </w:r>
    </w:p>
    <w:p w:rsidR="00196CDF" w:rsidRPr="00437AAE" w:rsidRDefault="00196CDF" w:rsidP="00196CDF">
      <w:pPr>
        <w:widowControl w:val="0"/>
        <w:tabs>
          <w:tab w:val="left" w:pos="720"/>
        </w:tabs>
        <w:autoSpaceDE w:val="0"/>
        <w:autoSpaceDN w:val="0"/>
        <w:adjustRightInd w:val="0"/>
        <w:ind w:left="720"/>
        <w:jc w:val="center"/>
        <w:rPr>
          <w:rFonts w:ascii="Arial" w:hAnsi="Arial" w:cs="Arial"/>
          <w:b/>
          <w:sz w:val="20"/>
          <w:szCs w:val="20"/>
          <w:lang w:val="es-CR"/>
        </w:rPr>
      </w:pPr>
    </w:p>
    <w:tbl>
      <w:tblPr>
        <w:tblW w:w="7297" w:type="dxa"/>
        <w:jc w:val="center"/>
        <w:tblInd w:w="662" w:type="dxa"/>
        <w:tblLayout w:type="fixed"/>
        <w:tblLook w:val="0000" w:firstRow="0" w:lastRow="0" w:firstColumn="0" w:lastColumn="0" w:noHBand="0" w:noVBand="0"/>
      </w:tblPr>
      <w:tblGrid>
        <w:gridCol w:w="900"/>
        <w:gridCol w:w="960"/>
        <w:gridCol w:w="7"/>
        <w:gridCol w:w="1073"/>
        <w:gridCol w:w="7"/>
        <w:gridCol w:w="1073"/>
        <w:gridCol w:w="7"/>
        <w:gridCol w:w="1073"/>
        <w:gridCol w:w="7"/>
        <w:gridCol w:w="1095"/>
        <w:gridCol w:w="1095"/>
      </w:tblGrid>
      <w:tr w:rsidR="00196CDF" w:rsidRPr="00437AAE" w:rsidTr="00CE2F9F">
        <w:trPr>
          <w:trHeight w:val="88"/>
          <w:jc w:val="center"/>
        </w:trPr>
        <w:tc>
          <w:tcPr>
            <w:tcW w:w="900" w:type="dxa"/>
            <w:tcBorders>
              <w:top w:val="nil"/>
              <w:left w:val="nil"/>
              <w:bottom w:val="nil"/>
              <w:right w:val="single" w:sz="4" w:space="0" w:color="auto"/>
            </w:tcBorders>
            <w:noWrap/>
            <w:vAlign w:val="bottom"/>
          </w:tcPr>
          <w:p w:rsidR="00196CDF" w:rsidRPr="00437AAE" w:rsidRDefault="00196CDF" w:rsidP="00CE2F9F">
            <w:pPr>
              <w:rPr>
                <w:rFonts w:ascii="Arial" w:hAnsi="Arial" w:cs="Arial"/>
                <w:sz w:val="12"/>
                <w:szCs w:val="12"/>
                <w:lang w:val="es-CR"/>
              </w:rPr>
            </w:pPr>
          </w:p>
        </w:tc>
        <w:tc>
          <w:tcPr>
            <w:tcW w:w="967" w:type="dxa"/>
            <w:gridSpan w:val="2"/>
            <w:vMerge w:val="restart"/>
            <w:tcBorders>
              <w:top w:val="single" w:sz="8" w:space="0" w:color="auto"/>
              <w:left w:val="nil"/>
              <w:right w:val="single" w:sz="8" w:space="0" w:color="000000"/>
            </w:tcBorders>
            <w:shd w:val="clear" w:color="auto" w:fill="CCFFFF"/>
            <w:noWrap/>
            <w:vAlign w:val="center"/>
          </w:tcPr>
          <w:p w:rsidR="00196CDF" w:rsidRPr="00437AAE" w:rsidRDefault="00196CDF" w:rsidP="00CE2F9F">
            <w:pPr>
              <w:jc w:val="center"/>
              <w:rPr>
                <w:rFonts w:ascii="Tahoma" w:hAnsi="Tahoma" w:cs="Tahoma"/>
                <w:b/>
                <w:bCs/>
                <w:sz w:val="12"/>
                <w:szCs w:val="12"/>
                <w:vertAlign w:val="superscript"/>
                <w:lang w:val="es-CR"/>
              </w:rPr>
            </w:pPr>
            <w:r w:rsidRPr="00437AAE">
              <w:rPr>
                <w:rFonts w:ascii="Tahoma" w:hAnsi="Tahoma" w:cs="Tahoma"/>
                <w:b/>
                <w:bCs/>
                <w:sz w:val="12"/>
                <w:szCs w:val="12"/>
                <w:lang w:val="es-CR"/>
              </w:rPr>
              <w:t>Escala de aportes aprobada a partir de 2005</w:t>
            </w:r>
          </w:p>
        </w:tc>
        <w:tc>
          <w:tcPr>
            <w:tcW w:w="1080" w:type="dxa"/>
            <w:gridSpan w:val="2"/>
            <w:tcBorders>
              <w:top w:val="single" w:sz="4" w:space="0" w:color="auto"/>
            </w:tcBorders>
            <w:shd w:val="clear" w:color="auto" w:fill="FFCC99"/>
            <w:vAlign w:val="bottom"/>
          </w:tcPr>
          <w:p w:rsidR="00196CDF" w:rsidRPr="00437AAE" w:rsidRDefault="00196CDF" w:rsidP="00CE2F9F">
            <w:pPr>
              <w:jc w:val="center"/>
              <w:rPr>
                <w:rFonts w:ascii="Tahoma" w:hAnsi="Tahoma" w:cs="Tahoma"/>
                <w:b/>
                <w:bCs/>
                <w:sz w:val="12"/>
                <w:szCs w:val="12"/>
                <w:lang w:val="es-CR"/>
              </w:rPr>
            </w:pPr>
          </w:p>
          <w:p w:rsidR="00196CDF" w:rsidRPr="00437AAE" w:rsidRDefault="00196CDF" w:rsidP="00CE2F9F">
            <w:pPr>
              <w:jc w:val="center"/>
              <w:rPr>
                <w:rFonts w:ascii="Tahoma" w:hAnsi="Tahoma" w:cs="Tahoma"/>
                <w:b/>
                <w:bCs/>
                <w:sz w:val="12"/>
                <w:szCs w:val="12"/>
                <w:lang w:val="es-CR"/>
              </w:rPr>
            </w:pPr>
            <w:r w:rsidRPr="00437AAE">
              <w:rPr>
                <w:rFonts w:ascii="Tahoma" w:hAnsi="Tahoma" w:cs="Tahoma"/>
                <w:b/>
                <w:bCs/>
                <w:sz w:val="12"/>
                <w:szCs w:val="12"/>
                <w:lang w:val="es-CR"/>
              </w:rPr>
              <w:t>Séptimo período regular</w:t>
            </w:r>
          </w:p>
        </w:tc>
        <w:tc>
          <w:tcPr>
            <w:tcW w:w="1080" w:type="dxa"/>
            <w:gridSpan w:val="2"/>
            <w:tcBorders>
              <w:top w:val="single" w:sz="4" w:space="0" w:color="auto"/>
            </w:tcBorders>
            <w:shd w:val="clear" w:color="auto" w:fill="CC99FF"/>
            <w:vAlign w:val="bottom"/>
          </w:tcPr>
          <w:p w:rsidR="00196CDF" w:rsidRPr="00437AAE" w:rsidRDefault="00196CDF" w:rsidP="00CE2F9F">
            <w:pPr>
              <w:jc w:val="center"/>
              <w:rPr>
                <w:rFonts w:ascii="Tahoma" w:hAnsi="Tahoma" w:cs="Tahoma"/>
                <w:b/>
                <w:bCs/>
                <w:sz w:val="12"/>
                <w:szCs w:val="12"/>
                <w:lang w:val="es-CR"/>
              </w:rPr>
            </w:pPr>
          </w:p>
          <w:p w:rsidR="00196CDF" w:rsidRPr="00437AAE" w:rsidRDefault="00196CDF" w:rsidP="00CE2F9F">
            <w:pPr>
              <w:jc w:val="center"/>
              <w:rPr>
                <w:rFonts w:ascii="Tahoma" w:hAnsi="Tahoma" w:cs="Tahoma"/>
                <w:b/>
                <w:bCs/>
                <w:sz w:val="12"/>
                <w:szCs w:val="12"/>
                <w:lang w:val="es-CR"/>
              </w:rPr>
            </w:pPr>
            <w:r w:rsidRPr="00437AAE">
              <w:rPr>
                <w:rFonts w:ascii="Tahoma" w:hAnsi="Tahoma" w:cs="Tahoma"/>
                <w:b/>
                <w:bCs/>
                <w:sz w:val="12"/>
                <w:szCs w:val="12"/>
                <w:lang w:val="es-CR"/>
              </w:rPr>
              <w:t>Octavo período regular</w:t>
            </w:r>
          </w:p>
        </w:tc>
        <w:tc>
          <w:tcPr>
            <w:tcW w:w="1080" w:type="dxa"/>
            <w:gridSpan w:val="2"/>
            <w:tcBorders>
              <w:top w:val="single" w:sz="4" w:space="0" w:color="auto"/>
              <w:right w:val="single" w:sz="4" w:space="0" w:color="auto"/>
            </w:tcBorders>
            <w:shd w:val="clear" w:color="auto" w:fill="92CDDC"/>
            <w:vAlign w:val="bottom"/>
          </w:tcPr>
          <w:p w:rsidR="00196CDF" w:rsidRPr="00437AAE" w:rsidRDefault="00196CDF" w:rsidP="00CE2F9F">
            <w:pPr>
              <w:jc w:val="center"/>
              <w:rPr>
                <w:rFonts w:ascii="Tahoma" w:hAnsi="Tahoma" w:cs="Tahoma"/>
                <w:b/>
                <w:bCs/>
                <w:sz w:val="12"/>
                <w:szCs w:val="12"/>
                <w:lang w:val="es-CR"/>
              </w:rPr>
            </w:pPr>
          </w:p>
          <w:p w:rsidR="00196CDF" w:rsidRPr="00437AAE" w:rsidRDefault="00196CDF" w:rsidP="00CE2F9F">
            <w:pPr>
              <w:jc w:val="center"/>
              <w:rPr>
                <w:rFonts w:ascii="Tahoma" w:hAnsi="Tahoma" w:cs="Tahoma"/>
                <w:b/>
                <w:bCs/>
                <w:sz w:val="12"/>
                <w:szCs w:val="12"/>
                <w:lang w:val="es-CR"/>
              </w:rPr>
            </w:pPr>
            <w:r w:rsidRPr="00437AAE">
              <w:rPr>
                <w:rFonts w:ascii="Tahoma" w:hAnsi="Tahoma" w:cs="Tahoma"/>
                <w:b/>
                <w:bCs/>
                <w:sz w:val="12"/>
                <w:szCs w:val="12"/>
                <w:lang w:val="es-CR"/>
              </w:rPr>
              <w:t>Noveno período regular</w:t>
            </w:r>
          </w:p>
        </w:tc>
        <w:tc>
          <w:tcPr>
            <w:tcW w:w="1095" w:type="dxa"/>
            <w:tcBorders>
              <w:top w:val="single" w:sz="4" w:space="0" w:color="auto"/>
              <w:right w:val="single" w:sz="4" w:space="0" w:color="auto"/>
            </w:tcBorders>
            <w:shd w:val="clear" w:color="auto" w:fill="B6DDE8"/>
            <w:vAlign w:val="bottom"/>
          </w:tcPr>
          <w:p w:rsidR="00196CDF" w:rsidRPr="00437AAE" w:rsidRDefault="00196CDF" w:rsidP="00CE2F9F">
            <w:pPr>
              <w:jc w:val="center"/>
              <w:rPr>
                <w:rFonts w:ascii="Tahoma" w:hAnsi="Tahoma" w:cs="Tahoma"/>
                <w:b/>
                <w:bCs/>
                <w:sz w:val="12"/>
                <w:szCs w:val="12"/>
                <w:lang w:val="es-CR"/>
              </w:rPr>
            </w:pPr>
          </w:p>
          <w:p w:rsidR="00196CDF" w:rsidRPr="00437AAE" w:rsidRDefault="00196CDF" w:rsidP="00CE2F9F">
            <w:pPr>
              <w:jc w:val="center"/>
              <w:rPr>
                <w:rFonts w:ascii="Tahoma" w:hAnsi="Tahoma" w:cs="Tahoma"/>
                <w:b/>
                <w:bCs/>
                <w:sz w:val="12"/>
                <w:szCs w:val="12"/>
                <w:lang w:val="es-CR"/>
              </w:rPr>
            </w:pPr>
            <w:r w:rsidRPr="00437AAE">
              <w:rPr>
                <w:rFonts w:ascii="Tahoma" w:hAnsi="Tahoma" w:cs="Tahoma"/>
                <w:b/>
                <w:bCs/>
                <w:sz w:val="12"/>
                <w:szCs w:val="12"/>
                <w:lang w:val="es-CR"/>
              </w:rPr>
              <w:t>Décimo período regular</w:t>
            </w:r>
          </w:p>
        </w:tc>
        <w:tc>
          <w:tcPr>
            <w:tcW w:w="1095" w:type="dxa"/>
            <w:tcBorders>
              <w:top w:val="single" w:sz="4" w:space="0" w:color="auto"/>
              <w:right w:val="single" w:sz="4" w:space="0" w:color="auto"/>
            </w:tcBorders>
            <w:shd w:val="clear" w:color="auto" w:fill="E5DFEC" w:themeFill="accent4" w:themeFillTint="33"/>
            <w:vAlign w:val="bottom"/>
          </w:tcPr>
          <w:p w:rsidR="00196CDF" w:rsidRPr="00437AAE" w:rsidRDefault="00196CDF" w:rsidP="00CE2F9F">
            <w:pPr>
              <w:jc w:val="center"/>
              <w:rPr>
                <w:rFonts w:ascii="Tahoma" w:hAnsi="Tahoma" w:cs="Tahoma"/>
                <w:b/>
                <w:bCs/>
                <w:sz w:val="12"/>
                <w:szCs w:val="12"/>
                <w:lang w:val="es-CR"/>
              </w:rPr>
            </w:pPr>
          </w:p>
          <w:p w:rsidR="00196CDF" w:rsidRPr="00437AAE" w:rsidRDefault="00196CDF" w:rsidP="00CE2F9F">
            <w:pPr>
              <w:jc w:val="center"/>
              <w:rPr>
                <w:rFonts w:ascii="Tahoma" w:hAnsi="Tahoma" w:cs="Tahoma"/>
                <w:b/>
                <w:bCs/>
                <w:sz w:val="12"/>
                <w:szCs w:val="12"/>
                <w:lang w:val="es-CR"/>
              </w:rPr>
            </w:pPr>
            <w:r w:rsidRPr="00437AAE">
              <w:rPr>
                <w:rFonts w:ascii="Tahoma" w:hAnsi="Tahoma" w:cs="Tahoma"/>
                <w:b/>
                <w:bCs/>
                <w:sz w:val="12"/>
                <w:szCs w:val="12"/>
                <w:lang w:val="es-CR"/>
              </w:rPr>
              <w:t>Undécimo período regular</w:t>
            </w:r>
          </w:p>
        </w:tc>
      </w:tr>
      <w:tr w:rsidR="00196CDF" w:rsidRPr="00437AAE" w:rsidTr="00CE2F9F">
        <w:trPr>
          <w:trHeight w:val="255"/>
          <w:jc w:val="center"/>
        </w:trPr>
        <w:tc>
          <w:tcPr>
            <w:tcW w:w="900" w:type="dxa"/>
            <w:tcBorders>
              <w:top w:val="nil"/>
              <w:left w:val="nil"/>
              <w:bottom w:val="nil"/>
              <w:right w:val="single" w:sz="4" w:space="0" w:color="auto"/>
            </w:tcBorders>
            <w:noWrap/>
            <w:vAlign w:val="bottom"/>
          </w:tcPr>
          <w:p w:rsidR="00196CDF" w:rsidRPr="00437AAE" w:rsidRDefault="00196CDF" w:rsidP="00CE2F9F">
            <w:pPr>
              <w:rPr>
                <w:rFonts w:ascii="Arial" w:hAnsi="Arial" w:cs="Arial"/>
                <w:sz w:val="12"/>
                <w:szCs w:val="12"/>
                <w:lang w:val="es-CR"/>
              </w:rPr>
            </w:pPr>
          </w:p>
        </w:tc>
        <w:tc>
          <w:tcPr>
            <w:tcW w:w="967" w:type="dxa"/>
            <w:gridSpan w:val="2"/>
            <w:vMerge/>
            <w:tcBorders>
              <w:left w:val="nil"/>
              <w:right w:val="single" w:sz="8" w:space="0" w:color="000000"/>
            </w:tcBorders>
            <w:shd w:val="clear" w:color="auto" w:fill="CCFFFF"/>
            <w:noWrap/>
            <w:vAlign w:val="bottom"/>
          </w:tcPr>
          <w:p w:rsidR="00196CDF" w:rsidRPr="00437AAE" w:rsidRDefault="00196CDF" w:rsidP="00CE2F9F">
            <w:pPr>
              <w:jc w:val="center"/>
              <w:rPr>
                <w:rFonts w:ascii="Tahoma" w:hAnsi="Tahoma" w:cs="Tahoma"/>
                <w:b/>
                <w:bCs/>
                <w:sz w:val="12"/>
                <w:szCs w:val="12"/>
                <w:lang w:val="es-CR"/>
              </w:rPr>
            </w:pPr>
          </w:p>
        </w:tc>
        <w:tc>
          <w:tcPr>
            <w:tcW w:w="1080" w:type="dxa"/>
            <w:gridSpan w:val="2"/>
            <w:shd w:val="clear" w:color="auto" w:fill="FFCC99"/>
            <w:vAlign w:val="bottom"/>
          </w:tcPr>
          <w:p w:rsidR="00196CDF" w:rsidRPr="00437AAE" w:rsidRDefault="00196CDF" w:rsidP="00CE2F9F">
            <w:pPr>
              <w:jc w:val="center"/>
              <w:rPr>
                <w:rFonts w:ascii="Tahoma" w:hAnsi="Tahoma" w:cs="Tahoma"/>
                <w:sz w:val="12"/>
                <w:szCs w:val="12"/>
                <w:lang w:val="es-CR"/>
              </w:rPr>
            </w:pPr>
            <w:r w:rsidRPr="00437AAE">
              <w:rPr>
                <w:rFonts w:ascii="Tahoma" w:hAnsi="Tahoma" w:cs="Tahoma"/>
                <w:b/>
                <w:bCs/>
                <w:sz w:val="12"/>
                <w:szCs w:val="12"/>
                <w:lang w:val="es-CR"/>
              </w:rPr>
              <w:t>de Operación</w:t>
            </w:r>
          </w:p>
        </w:tc>
        <w:tc>
          <w:tcPr>
            <w:tcW w:w="1080" w:type="dxa"/>
            <w:gridSpan w:val="2"/>
            <w:shd w:val="clear" w:color="auto" w:fill="CC99FF"/>
            <w:vAlign w:val="bottom"/>
          </w:tcPr>
          <w:p w:rsidR="00196CDF" w:rsidRPr="00437AAE" w:rsidRDefault="00196CDF" w:rsidP="00CE2F9F">
            <w:pPr>
              <w:jc w:val="center"/>
              <w:rPr>
                <w:rFonts w:ascii="Tahoma" w:hAnsi="Tahoma" w:cs="Tahoma"/>
                <w:sz w:val="12"/>
                <w:szCs w:val="12"/>
                <w:lang w:val="es-CR"/>
              </w:rPr>
            </w:pPr>
            <w:r w:rsidRPr="00437AAE">
              <w:rPr>
                <w:rFonts w:ascii="Tahoma" w:hAnsi="Tahoma" w:cs="Tahoma"/>
                <w:b/>
                <w:bCs/>
                <w:sz w:val="12"/>
                <w:szCs w:val="12"/>
                <w:lang w:val="es-CR"/>
              </w:rPr>
              <w:t>de Operación</w:t>
            </w:r>
          </w:p>
        </w:tc>
        <w:tc>
          <w:tcPr>
            <w:tcW w:w="1080" w:type="dxa"/>
            <w:gridSpan w:val="2"/>
            <w:tcBorders>
              <w:right w:val="single" w:sz="4" w:space="0" w:color="auto"/>
            </w:tcBorders>
            <w:shd w:val="clear" w:color="auto" w:fill="92CDDC"/>
            <w:vAlign w:val="bottom"/>
          </w:tcPr>
          <w:p w:rsidR="00196CDF" w:rsidRPr="00437AAE" w:rsidRDefault="00196CDF" w:rsidP="00CE2F9F">
            <w:pPr>
              <w:jc w:val="center"/>
              <w:rPr>
                <w:rFonts w:ascii="Tahoma" w:hAnsi="Tahoma" w:cs="Tahoma"/>
                <w:sz w:val="12"/>
                <w:szCs w:val="12"/>
                <w:lang w:val="es-CR"/>
              </w:rPr>
            </w:pPr>
            <w:r w:rsidRPr="00437AAE">
              <w:rPr>
                <w:rFonts w:ascii="Tahoma" w:hAnsi="Tahoma" w:cs="Tahoma"/>
                <w:b/>
                <w:bCs/>
                <w:sz w:val="12"/>
                <w:szCs w:val="12"/>
                <w:lang w:val="es-CR"/>
              </w:rPr>
              <w:t>de Operación</w:t>
            </w:r>
          </w:p>
        </w:tc>
        <w:tc>
          <w:tcPr>
            <w:tcW w:w="1095" w:type="dxa"/>
            <w:tcBorders>
              <w:right w:val="single" w:sz="4" w:space="0" w:color="auto"/>
            </w:tcBorders>
            <w:shd w:val="clear" w:color="auto" w:fill="B6DDE8"/>
            <w:vAlign w:val="bottom"/>
          </w:tcPr>
          <w:p w:rsidR="00196CDF" w:rsidRPr="00437AAE" w:rsidRDefault="00196CDF" w:rsidP="00CE2F9F">
            <w:pPr>
              <w:jc w:val="center"/>
              <w:rPr>
                <w:rFonts w:ascii="Tahoma" w:hAnsi="Tahoma" w:cs="Tahoma"/>
                <w:sz w:val="12"/>
                <w:szCs w:val="12"/>
                <w:lang w:val="es-CR"/>
              </w:rPr>
            </w:pPr>
            <w:r w:rsidRPr="00437AAE">
              <w:rPr>
                <w:rFonts w:ascii="Tahoma" w:hAnsi="Tahoma" w:cs="Tahoma"/>
                <w:b/>
                <w:bCs/>
                <w:sz w:val="12"/>
                <w:szCs w:val="12"/>
                <w:lang w:val="es-CR"/>
              </w:rPr>
              <w:t>de Operación</w:t>
            </w:r>
          </w:p>
        </w:tc>
        <w:tc>
          <w:tcPr>
            <w:tcW w:w="1095" w:type="dxa"/>
            <w:tcBorders>
              <w:right w:val="single" w:sz="4" w:space="0" w:color="auto"/>
            </w:tcBorders>
            <w:shd w:val="clear" w:color="auto" w:fill="E5DFEC" w:themeFill="accent4" w:themeFillTint="33"/>
            <w:vAlign w:val="bottom"/>
          </w:tcPr>
          <w:p w:rsidR="00196CDF" w:rsidRPr="00437AAE" w:rsidRDefault="00196CDF" w:rsidP="00CE2F9F">
            <w:pPr>
              <w:jc w:val="center"/>
              <w:rPr>
                <w:rFonts w:ascii="Tahoma" w:hAnsi="Tahoma" w:cs="Tahoma"/>
                <w:sz w:val="12"/>
                <w:szCs w:val="12"/>
                <w:lang w:val="es-CR"/>
              </w:rPr>
            </w:pPr>
            <w:r w:rsidRPr="00437AAE">
              <w:rPr>
                <w:rFonts w:ascii="Tahoma" w:hAnsi="Tahoma" w:cs="Tahoma"/>
                <w:b/>
                <w:bCs/>
                <w:sz w:val="12"/>
                <w:szCs w:val="12"/>
                <w:lang w:val="es-CR"/>
              </w:rPr>
              <w:t>de Operación</w:t>
            </w:r>
          </w:p>
        </w:tc>
      </w:tr>
      <w:tr w:rsidR="00196CDF" w:rsidRPr="00437AAE" w:rsidTr="00CE2F9F">
        <w:trPr>
          <w:trHeight w:val="270"/>
          <w:jc w:val="center"/>
        </w:trPr>
        <w:tc>
          <w:tcPr>
            <w:tcW w:w="900" w:type="dxa"/>
            <w:tcBorders>
              <w:top w:val="nil"/>
              <w:left w:val="nil"/>
              <w:bottom w:val="single" w:sz="4" w:space="0" w:color="auto"/>
              <w:right w:val="single" w:sz="4" w:space="0" w:color="auto"/>
            </w:tcBorders>
            <w:noWrap/>
            <w:vAlign w:val="bottom"/>
          </w:tcPr>
          <w:p w:rsidR="00196CDF" w:rsidRPr="00437AAE" w:rsidRDefault="00196CDF" w:rsidP="00CE2F9F">
            <w:pPr>
              <w:rPr>
                <w:rFonts w:ascii="Arial" w:hAnsi="Arial" w:cs="Arial"/>
                <w:sz w:val="12"/>
                <w:szCs w:val="12"/>
                <w:lang w:val="es-CR"/>
              </w:rPr>
            </w:pPr>
          </w:p>
        </w:tc>
        <w:tc>
          <w:tcPr>
            <w:tcW w:w="967" w:type="dxa"/>
            <w:gridSpan w:val="2"/>
            <w:vMerge/>
            <w:tcBorders>
              <w:left w:val="nil"/>
              <w:bottom w:val="single" w:sz="4" w:space="0" w:color="auto"/>
              <w:right w:val="single" w:sz="8" w:space="0" w:color="000000"/>
            </w:tcBorders>
            <w:shd w:val="clear" w:color="auto" w:fill="CCFFFF"/>
            <w:noWrap/>
            <w:vAlign w:val="bottom"/>
          </w:tcPr>
          <w:p w:rsidR="00196CDF" w:rsidRPr="00437AAE" w:rsidRDefault="00196CDF" w:rsidP="00CE2F9F">
            <w:pPr>
              <w:jc w:val="center"/>
              <w:rPr>
                <w:rFonts w:ascii="Tahoma" w:hAnsi="Tahoma" w:cs="Tahoma"/>
                <w:b/>
                <w:bCs/>
                <w:sz w:val="12"/>
                <w:szCs w:val="12"/>
                <w:lang w:val="es-CR"/>
              </w:rPr>
            </w:pPr>
          </w:p>
        </w:tc>
        <w:tc>
          <w:tcPr>
            <w:tcW w:w="1080" w:type="dxa"/>
            <w:gridSpan w:val="2"/>
            <w:tcBorders>
              <w:bottom w:val="single" w:sz="4" w:space="0" w:color="auto"/>
            </w:tcBorders>
            <w:shd w:val="clear" w:color="auto" w:fill="FFCC99"/>
            <w:vAlign w:val="bottom"/>
          </w:tcPr>
          <w:p w:rsidR="00196CDF" w:rsidRPr="00437AAE" w:rsidRDefault="00196CDF" w:rsidP="00CE2F9F">
            <w:pPr>
              <w:jc w:val="center"/>
              <w:rPr>
                <w:rFonts w:ascii="Tahoma" w:hAnsi="Tahoma" w:cs="Tahoma"/>
                <w:b/>
                <w:bCs/>
                <w:sz w:val="12"/>
                <w:szCs w:val="12"/>
                <w:lang w:val="es-CR"/>
              </w:rPr>
            </w:pPr>
            <w:r w:rsidRPr="00437AAE">
              <w:rPr>
                <w:rFonts w:ascii="Tahoma" w:hAnsi="Tahoma" w:cs="Tahoma"/>
                <w:b/>
                <w:bCs/>
                <w:sz w:val="12"/>
                <w:szCs w:val="12"/>
                <w:lang w:val="es-CR"/>
              </w:rPr>
              <w:t>1/01/2009 al 31/12/2009</w:t>
            </w:r>
          </w:p>
        </w:tc>
        <w:tc>
          <w:tcPr>
            <w:tcW w:w="1080" w:type="dxa"/>
            <w:gridSpan w:val="2"/>
            <w:tcBorders>
              <w:bottom w:val="single" w:sz="4" w:space="0" w:color="auto"/>
            </w:tcBorders>
            <w:shd w:val="clear" w:color="auto" w:fill="CC99FF"/>
            <w:vAlign w:val="bottom"/>
          </w:tcPr>
          <w:p w:rsidR="00196CDF" w:rsidRPr="00437AAE" w:rsidRDefault="00196CDF" w:rsidP="00CE2F9F">
            <w:pPr>
              <w:jc w:val="center"/>
              <w:rPr>
                <w:rFonts w:ascii="Tahoma" w:hAnsi="Tahoma" w:cs="Tahoma"/>
                <w:b/>
                <w:bCs/>
                <w:sz w:val="12"/>
                <w:szCs w:val="12"/>
                <w:lang w:val="es-CR"/>
              </w:rPr>
            </w:pPr>
            <w:r w:rsidRPr="00437AAE">
              <w:rPr>
                <w:rFonts w:ascii="Tahoma" w:hAnsi="Tahoma" w:cs="Tahoma"/>
                <w:b/>
                <w:bCs/>
                <w:sz w:val="12"/>
                <w:szCs w:val="12"/>
                <w:lang w:val="es-CR"/>
              </w:rPr>
              <w:t>1/01/2010 al 31/12/2010</w:t>
            </w:r>
          </w:p>
        </w:tc>
        <w:tc>
          <w:tcPr>
            <w:tcW w:w="1080" w:type="dxa"/>
            <w:gridSpan w:val="2"/>
            <w:tcBorders>
              <w:bottom w:val="single" w:sz="4" w:space="0" w:color="auto"/>
              <w:right w:val="single" w:sz="4" w:space="0" w:color="auto"/>
            </w:tcBorders>
            <w:shd w:val="clear" w:color="auto" w:fill="92CDDC"/>
            <w:vAlign w:val="bottom"/>
          </w:tcPr>
          <w:p w:rsidR="00196CDF" w:rsidRPr="00437AAE" w:rsidRDefault="00196CDF" w:rsidP="00CE2F9F">
            <w:pPr>
              <w:jc w:val="center"/>
              <w:rPr>
                <w:rFonts w:ascii="Tahoma" w:hAnsi="Tahoma" w:cs="Tahoma"/>
                <w:b/>
                <w:bCs/>
                <w:sz w:val="12"/>
                <w:szCs w:val="12"/>
                <w:lang w:val="es-CR"/>
              </w:rPr>
            </w:pPr>
            <w:r w:rsidRPr="00437AAE">
              <w:rPr>
                <w:rFonts w:ascii="Tahoma" w:hAnsi="Tahoma" w:cs="Tahoma"/>
                <w:b/>
                <w:bCs/>
                <w:sz w:val="12"/>
                <w:szCs w:val="12"/>
                <w:lang w:val="es-CR"/>
              </w:rPr>
              <w:t>1/01/2011 al 31/12/2011</w:t>
            </w:r>
          </w:p>
        </w:tc>
        <w:tc>
          <w:tcPr>
            <w:tcW w:w="1095" w:type="dxa"/>
            <w:tcBorders>
              <w:bottom w:val="single" w:sz="4" w:space="0" w:color="auto"/>
              <w:right w:val="single" w:sz="4" w:space="0" w:color="auto"/>
            </w:tcBorders>
            <w:shd w:val="clear" w:color="auto" w:fill="B6DDE8"/>
            <w:vAlign w:val="bottom"/>
          </w:tcPr>
          <w:p w:rsidR="00196CDF" w:rsidRPr="00437AAE" w:rsidRDefault="00196CDF" w:rsidP="00CE2F9F">
            <w:pPr>
              <w:jc w:val="center"/>
              <w:rPr>
                <w:rFonts w:ascii="Tahoma" w:hAnsi="Tahoma" w:cs="Tahoma"/>
                <w:b/>
                <w:bCs/>
                <w:sz w:val="12"/>
                <w:szCs w:val="12"/>
                <w:lang w:val="es-CR"/>
              </w:rPr>
            </w:pPr>
            <w:r w:rsidRPr="00437AAE">
              <w:rPr>
                <w:rFonts w:ascii="Tahoma" w:hAnsi="Tahoma" w:cs="Tahoma"/>
                <w:b/>
                <w:bCs/>
                <w:sz w:val="12"/>
                <w:szCs w:val="12"/>
                <w:lang w:val="es-CR"/>
              </w:rPr>
              <w:t>1/01/2012 al 31/12/2012</w:t>
            </w:r>
          </w:p>
        </w:tc>
        <w:tc>
          <w:tcPr>
            <w:tcW w:w="1095" w:type="dxa"/>
            <w:tcBorders>
              <w:bottom w:val="single" w:sz="4" w:space="0" w:color="auto"/>
              <w:right w:val="single" w:sz="4" w:space="0" w:color="auto"/>
            </w:tcBorders>
            <w:shd w:val="clear" w:color="auto" w:fill="E5DFEC" w:themeFill="accent4" w:themeFillTint="33"/>
            <w:vAlign w:val="bottom"/>
          </w:tcPr>
          <w:p w:rsidR="00196CDF" w:rsidRPr="00437AAE" w:rsidRDefault="00196CDF" w:rsidP="00196CDF">
            <w:pPr>
              <w:jc w:val="center"/>
              <w:rPr>
                <w:rFonts w:ascii="Tahoma" w:hAnsi="Tahoma" w:cs="Tahoma"/>
                <w:b/>
                <w:bCs/>
                <w:sz w:val="12"/>
                <w:szCs w:val="12"/>
                <w:lang w:val="es-CR"/>
              </w:rPr>
            </w:pPr>
            <w:r w:rsidRPr="00437AAE">
              <w:rPr>
                <w:rFonts w:ascii="Tahoma" w:hAnsi="Tahoma" w:cs="Tahoma"/>
                <w:b/>
                <w:bCs/>
                <w:sz w:val="12"/>
                <w:szCs w:val="12"/>
                <w:lang w:val="es-CR"/>
              </w:rPr>
              <w:t>1/01/2013 al 31/12/2013</w:t>
            </w:r>
          </w:p>
        </w:tc>
      </w:tr>
      <w:tr w:rsidR="00963226" w:rsidRPr="00437AAE" w:rsidTr="00CD477A">
        <w:trPr>
          <w:trHeight w:val="5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bottom"/>
          </w:tcPr>
          <w:p w:rsidR="00963226" w:rsidRPr="00437AAE" w:rsidRDefault="00963226" w:rsidP="00CE2F9F">
            <w:pPr>
              <w:ind w:right="107"/>
              <w:jc w:val="center"/>
              <w:rPr>
                <w:rFonts w:ascii="Tahoma" w:hAnsi="Tahoma" w:cs="Tahoma"/>
                <w:b/>
                <w:bCs/>
                <w:sz w:val="12"/>
                <w:szCs w:val="12"/>
                <w:lang w:val="es-CR"/>
              </w:rPr>
            </w:pPr>
            <w:r w:rsidRPr="00437AAE">
              <w:rPr>
                <w:rFonts w:ascii="Tahoma" w:hAnsi="Tahoma" w:cs="Tahoma"/>
                <w:b/>
                <w:bCs/>
                <w:sz w:val="12"/>
                <w:szCs w:val="12"/>
                <w:lang w:val="es-CR"/>
              </w:rPr>
              <w:t>País</w:t>
            </w:r>
          </w:p>
        </w:tc>
        <w:tc>
          <w:tcPr>
            <w:tcW w:w="960" w:type="dxa"/>
            <w:tcBorders>
              <w:top w:val="single" w:sz="4" w:space="0" w:color="auto"/>
              <w:left w:val="single" w:sz="4" w:space="0" w:color="auto"/>
              <w:bottom w:val="single" w:sz="4" w:space="0" w:color="auto"/>
              <w:right w:val="single" w:sz="4" w:space="0" w:color="auto"/>
            </w:tcBorders>
            <w:vAlign w:val="bottom"/>
          </w:tcPr>
          <w:p w:rsidR="00963226" w:rsidRPr="00437AAE" w:rsidRDefault="00963226" w:rsidP="00CE2F9F">
            <w:pPr>
              <w:jc w:val="center"/>
              <w:rPr>
                <w:rFonts w:ascii="Tahoma" w:hAnsi="Tahoma" w:cs="Tahoma"/>
                <w:b/>
                <w:bCs/>
                <w:i/>
                <w:iCs/>
                <w:sz w:val="12"/>
                <w:szCs w:val="12"/>
                <w:lang w:val="es-CR"/>
              </w:rPr>
            </w:pPr>
          </w:p>
        </w:tc>
        <w:tc>
          <w:tcPr>
            <w:tcW w:w="1080" w:type="dxa"/>
            <w:gridSpan w:val="2"/>
            <w:tcBorders>
              <w:top w:val="single" w:sz="4" w:space="0" w:color="auto"/>
              <w:left w:val="single" w:sz="4" w:space="0" w:color="auto"/>
              <w:bottom w:val="single" w:sz="4" w:space="0" w:color="auto"/>
              <w:right w:val="single" w:sz="4" w:space="0" w:color="auto"/>
            </w:tcBorders>
            <w:vAlign w:val="bottom"/>
          </w:tcPr>
          <w:p w:rsidR="00963226" w:rsidRPr="00437AAE" w:rsidRDefault="00963226" w:rsidP="00CE2F9F">
            <w:pPr>
              <w:jc w:val="center"/>
              <w:rPr>
                <w:rFonts w:ascii="Tahoma" w:hAnsi="Tahoma" w:cs="Tahoma"/>
                <w:b/>
                <w:bCs/>
                <w:i/>
                <w:iCs/>
                <w:sz w:val="12"/>
                <w:szCs w:val="12"/>
                <w:lang w:val="es-CR"/>
              </w:rPr>
            </w:pPr>
            <w:r w:rsidRPr="00437AAE">
              <w:rPr>
                <w:rFonts w:ascii="Tahoma" w:hAnsi="Tahoma" w:cs="Tahoma"/>
                <w:b/>
                <w:bCs/>
                <w:i/>
                <w:iCs/>
                <w:sz w:val="12"/>
                <w:szCs w:val="12"/>
                <w:lang w:val="es-CR"/>
              </w:rPr>
              <w:t>Fecha de recepción</w:t>
            </w:r>
          </w:p>
        </w:tc>
        <w:tc>
          <w:tcPr>
            <w:tcW w:w="1080" w:type="dxa"/>
            <w:gridSpan w:val="2"/>
            <w:tcBorders>
              <w:top w:val="single" w:sz="4" w:space="0" w:color="auto"/>
              <w:left w:val="single" w:sz="4" w:space="0" w:color="auto"/>
              <w:bottom w:val="single" w:sz="4" w:space="0" w:color="auto"/>
              <w:right w:val="single" w:sz="4" w:space="0" w:color="auto"/>
            </w:tcBorders>
            <w:vAlign w:val="bottom"/>
          </w:tcPr>
          <w:p w:rsidR="00963226" w:rsidRPr="00437AAE" w:rsidRDefault="00963226" w:rsidP="00CE2F9F">
            <w:pPr>
              <w:rPr>
                <w:rFonts w:ascii="Tahoma" w:hAnsi="Tahoma" w:cs="Tahoma"/>
                <w:b/>
                <w:bCs/>
                <w:i/>
                <w:iCs/>
                <w:sz w:val="12"/>
                <w:szCs w:val="12"/>
                <w:lang w:val="es-CR"/>
              </w:rPr>
            </w:pPr>
          </w:p>
          <w:p w:rsidR="00963226" w:rsidRPr="00437AAE" w:rsidRDefault="00963226" w:rsidP="00CE2F9F">
            <w:pPr>
              <w:jc w:val="center"/>
              <w:rPr>
                <w:rFonts w:ascii="Tahoma" w:hAnsi="Tahoma" w:cs="Tahoma"/>
                <w:b/>
                <w:bCs/>
                <w:i/>
                <w:iCs/>
                <w:sz w:val="12"/>
                <w:szCs w:val="12"/>
                <w:lang w:val="es-CR"/>
              </w:rPr>
            </w:pPr>
            <w:r w:rsidRPr="00437AAE">
              <w:rPr>
                <w:rFonts w:ascii="Tahoma" w:hAnsi="Tahoma" w:cs="Tahoma"/>
                <w:b/>
                <w:bCs/>
                <w:i/>
                <w:iCs/>
                <w:sz w:val="12"/>
                <w:szCs w:val="12"/>
                <w:lang w:val="es-CR"/>
              </w:rPr>
              <w:t>Fecha de recepción</w:t>
            </w:r>
          </w:p>
        </w:tc>
        <w:tc>
          <w:tcPr>
            <w:tcW w:w="1080" w:type="dxa"/>
            <w:gridSpan w:val="2"/>
            <w:tcBorders>
              <w:top w:val="single" w:sz="4" w:space="0" w:color="auto"/>
              <w:bottom w:val="single" w:sz="4" w:space="0" w:color="auto"/>
              <w:right w:val="single" w:sz="4" w:space="0" w:color="auto"/>
            </w:tcBorders>
            <w:vAlign w:val="bottom"/>
          </w:tcPr>
          <w:p w:rsidR="00963226" w:rsidRPr="00437AAE" w:rsidRDefault="00963226" w:rsidP="00CE2F9F">
            <w:pPr>
              <w:rPr>
                <w:rFonts w:ascii="Tahoma" w:hAnsi="Tahoma" w:cs="Tahoma"/>
                <w:b/>
                <w:bCs/>
                <w:i/>
                <w:iCs/>
                <w:sz w:val="12"/>
                <w:szCs w:val="12"/>
                <w:lang w:val="es-CR"/>
              </w:rPr>
            </w:pPr>
          </w:p>
          <w:p w:rsidR="00963226" w:rsidRPr="00437AAE" w:rsidRDefault="00963226" w:rsidP="00CE2F9F">
            <w:pPr>
              <w:jc w:val="center"/>
              <w:rPr>
                <w:rFonts w:ascii="Tahoma" w:hAnsi="Tahoma" w:cs="Tahoma"/>
                <w:b/>
                <w:bCs/>
                <w:i/>
                <w:iCs/>
                <w:sz w:val="12"/>
                <w:szCs w:val="12"/>
                <w:lang w:val="es-CR"/>
              </w:rPr>
            </w:pPr>
            <w:r w:rsidRPr="00437AAE">
              <w:rPr>
                <w:rFonts w:ascii="Tahoma" w:hAnsi="Tahoma" w:cs="Tahoma"/>
                <w:b/>
                <w:bCs/>
                <w:i/>
                <w:iCs/>
                <w:sz w:val="12"/>
                <w:szCs w:val="12"/>
                <w:lang w:val="es-CR"/>
              </w:rPr>
              <w:t>Fecha de recepción</w:t>
            </w:r>
          </w:p>
        </w:tc>
        <w:tc>
          <w:tcPr>
            <w:tcW w:w="1102" w:type="dxa"/>
            <w:gridSpan w:val="2"/>
            <w:tcBorders>
              <w:top w:val="single" w:sz="4" w:space="0" w:color="auto"/>
              <w:bottom w:val="single" w:sz="4" w:space="0" w:color="auto"/>
              <w:right w:val="single" w:sz="4" w:space="0" w:color="auto"/>
            </w:tcBorders>
            <w:vAlign w:val="bottom"/>
          </w:tcPr>
          <w:p w:rsidR="00963226" w:rsidRPr="00437AAE" w:rsidRDefault="00963226" w:rsidP="00CE2F9F">
            <w:pPr>
              <w:rPr>
                <w:rFonts w:ascii="Tahoma" w:hAnsi="Tahoma" w:cs="Tahoma"/>
                <w:b/>
                <w:bCs/>
                <w:i/>
                <w:iCs/>
                <w:sz w:val="12"/>
                <w:szCs w:val="12"/>
                <w:lang w:val="es-CR"/>
              </w:rPr>
            </w:pPr>
          </w:p>
          <w:p w:rsidR="00963226" w:rsidRPr="00437AAE" w:rsidRDefault="00963226" w:rsidP="00CE2F9F">
            <w:pPr>
              <w:jc w:val="center"/>
              <w:rPr>
                <w:rFonts w:ascii="Tahoma" w:hAnsi="Tahoma" w:cs="Tahoma"/>
                <w:b/>
                <w:bCs/>
                <w:i/>
                <w:iCs/>
                <w:sz w:val="12"/>
                <w:szCs w:val="12"/>
                <w:lang w:val="es-CR"/>
              </w:rPr>
            </w:pPr>
            <w:r w:rsidRPr="00437AAE">
              <w:rPr>
                <w:rFonts w:ascii="Tahoma" w:hAnsi="Tahoma" w:cs="Tahoma"/>
                <w:b/>
                <w:bCs/>
                <w:i/>
                <w:iCs/>
                <w:sz w:val="12"/>
                <w:szCs w:val="12"/>
                <w:lang w:val="es-CR"/>
              </w:rPr>
              <w:t>Fecha de recepción</w:t>
            </w:r>
          </w:p>
        </w:tc>
        <w:tc>
          <w:tcPr>
            <w:tcW w:w="1095" w:type="dxa"/>
            <w:tcBorders>
              <w:top w:val="single" w:sz="4" w:space="0" w:color="auto"/>
              <w:bottom w:val="single" w:sz="4" w:space="0" w:color="auto"/>
              <w:right w:val="single" w:sz="4" w:space="0" w:color="auto"/>
            </w:tcBorders>
            <w:vAlign w:val="bottom"/>
          </w:tcPr>
          <w:p w:rsidR="00963226" w:rsidRPr="00437AAE" w:rsidRDefault="00963226" w:rsidP="00CD477A">
            <w:pPr>
              <w:rPr>
                <w:rFonts w:ascii="Tahoma" w:hAnsi="Tahoma" w:cs="Tahoma"/>
                <w:b/>
                <w:bCs/>
                <w:i/>
                <w:iCs/>
                <w:sz w:val="12"/>
                <w:szCs w:val="12"/>
                <w:lang w:val="es-CR"/>
              </w:rPr>
            </w:pPr>
          </w:p>
          <w:p w:rsidR="00963226" w:rsidRPr="00437AAE" w:rsidRDefault="00963226" w:rsidP="00CD477A">
            <w:pPr>
              <w:jc w:val="center"/>
              <w:rPr>
                <w:rFonts w:ascii="Tahoma" w:hAnsi="Tahoma" w:cs="Tahoma"/>
                <w:b/>
                <w:bCs/>
                <w:i/>
                <w:iCs/>
                <w:sz w:val="12"/>
                <w:szCs w:val="12"/>
                <w:lang w:val="es-CR"/>
              </w:rPr>
            </w:pPr>
            <w:r w:rsidRPr="00437AAE">
              <w:rPr>
                <w:rFonts w:ascii="Tahoma" w:hAnsi="Tahoma" w:cs="Tahoma"/>
                <w:b/>
                <w:bCs/>
                <w:i/>
                <w:iCs/>
                <w:sz w:val="12"/>
                <w:szCs w:val="12"/>
                <w:lang w:val="es-CR"/>
              </w:rPr>
              <w:t>Fecha de recepción</w:t>
            </w:r>
          </w:p>
        </w:tc>
      </w:tr>
      <w:tr w:rsidR="00963226" w:rsidRPr="00437AAE" w:rsidTr="00196CDF">
        <w:trPr>
          <w:trHeight w:val="303"/>
          <w:jc w:val="center"/>
        </w:trPr>
        <w:tc>
          <w:tcPr>
            <w:tcW w:w="900" w:type="dxa"/>
            <w:tcBorders>
              <w:top w:val="single" w:sz="4" w:space="0" w:color="auto"/>
              <w:left w:val="single" w:sz="4" w:space="0" w:color="auto"/>
              <w:bottom w:val="single" w:sz="4" w:space="0" w:color="auto"/>
              <w:right w:val="single" w:sz="4" w:space="0" w:color="auto"/>
            </w:tcBorders>
            <w:vAlign w:val="center"/>
          </w:tcPr>
          <w:p w:rsidR="00963226" w:rsidRPr="00437AAE" w:rsidRDefault="00963226" w:rsidP="00CE2F9F">
            <w:pPr>
              <w:jc w:val="center"/>
              <w:rPr>
                <w:rFonts w:ascii="Arial" w:hAnsi="Arial" w:cs="Arial"/>
                <w:sz w:val="12"/>
                <w:szCs w:val="12"/>
                <w:lang w:val="es-CR"/>
              </w:rPr>
            </w:pPr>
            <w:r w:rsidRPr="00437AAE">
              <w:rPr>
                <w:rFonts w:ascii="Arial" w:hAnsi="Arial" w:cs="Arial"/>
                <w:sz w:val="12"/>
                <w:szCs w:val="12"/>
                <w:lang w:val="es-CR"/>
              </w:rPr>
              <w:t>Belice</w:t>
            </w:r>
          </w:p>
        </w:tc>
        <w:tc>
          <w:tcPr>
            <w:tcW w:w="960" w:type="dxa"/>
            <w:tcBorders>
              <w:top w:val="single" w:sz="4" w:space="0" w:color="auto"/>
              <w:left w:val="single" w:sz="4" w:space="0" w:color="auto"/>
              <w:bottom w:val="single" w:sz="4" w:space="0" w:color="auto"/>
              <w:right w:val="single" w:sz="4" w:space="0" w:color="auto"/>
            </w:tcBorders>
          </w:tcPr>
          <w:p w:rsidR="00963226" w:rsidRPr="00437AAE" w:rsidRDefault="00963226" w:rsidP="00CE2F9F">
            <w:pPr>
              <w:jc w:val="right"/>
              <w:rPr>
                <w:rFonts w:ascii="Arial" w:hAnsi="Arial" w:cs="Arial"/>
                <w:b/>
                <w:sz w:val="12"/>
                <w:szCs w:val="12"/>
                <w:lang w:val="es-CR"/>
              </w:rPr>
            </w:pPr>
            <w:r w:rsidRPr="00437AAE">
              <w:rPr>
                <w:rFonts w:ascii="Arial" w:hAnsi="Arial" w:cs="Arial"/>
                <w:b/>
                <w:sz w:val="12"/>
                <w:szCs w:val="12"/>
                <w:lang w:val="es-CR"/>
              </w:rPr>
              <w:t>$5,000</w:t>
            </w:r>
          </w:p>
        </w:tc>
        <w:tc>
          <w:tcPr>
            <w:tcW w:w="1080" w:type="dxa"/>
            <w:gridSpan w:val="2"/>
            <w:tcBorders>
              <w:top w:val="single" w:sz="4" w:space="0" w:color="auto"/>
              <w:left w:val="single" w:sz="4" w:space="0" w:color="auto"/>
              <w:bottom w:val="single" w:sz="4" w:space="0" w:color="auto"/>
              <w:right w:val="single" w:sz="4" w:space="0" w:color="auto"/>
            </w:tcBorders>
          </w:tcPr>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$5,000</w:t>
            </w:r>
          </w:p>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(23/02/2012)</w:t>
            </w:r>
          </w:p>
        </w:tc>
        <w:tc>
          <w:tcPr>
            <w:tcW w:w="1080" w:type="dxa"/>
            <w:gridSpan w:val="2"/>
            <w:tcBorders>
              <w:top w:val="single" w:sz="4" w:space="0" w:color="auto"/>
              <w:left w:val="single" w:sz="4" w:space="0" w:color="auto"/>
              <w:bottom w:val="single" w:sz="4" w:space="0" w:color="auto"/>
              <w:right w:val="single" w:sz="4" w:space="0" w:color="auto"/>
            </w:tcBorders>
          </w:tcPr>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$5,000</w:t>
            </w:r>
          </w:p>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(23/02/2012)</w:t>
            </w:r>
          </w:p>
        </w:tc>
        <w:tc>
          <w:tcPr>
            <w:tcW w:w="1080" w:type="dxa"/>
            <w:gridSpan w:val="2"/>
            <w:tcBorders>
              <w:top w:val="single" w:sz="4" w:space="0" w:color="auto"/>
              <w:bottom w:val="single" w:sz="4" w:space="0" w:color="auto"/>
              <w:right w:val="single" w:sz="4" w:space="0" w:color="auto"/>
            </w:tcBorders>
          </w:tcPr>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$5,000</w:t>
            </w:r>
          </w:p>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(23/02/2012)</w:t>
            </w:r>
          </w:p>
        </w:tc>
        <w:tc>
          <w:tcPr>
            <w:tcW w:w="1102" w:type="dxa"/>
            <w:gridSpan w:val="2"/>
            <w:tcBorders>
              <w:top w:val="single" w:sz="4" w:space="0" w:color="auto"/>
              <w:bottom w:val="single" w:sz="4" w:space="0" w:color="auto"/>
              <w:right w:val="single" w:sz="4" w:space="0" w:color="auto"/>
            </w:tcBorders>
          </w:tcPr>
          <w:p w:rsidR="00963226" w:rsidRPr="00437AAE" w:rsidRDefault="00963226" w:rsidP="00CE2F9F">
            <w:pPr>
              <w:jc w:val="right"/>
              <w:rPr>
                <w:rFonts w:ascii="Tahoma" w:hAnsi="Tahoma" w:cs="Tahoma"/>
                <w:sz w:val="12"/>
                <w:szCs w:val="12"/>
                <w:lang w:val="es-CR"/>
              </w:rPr>
            </w:pPr>
            <w:r w:rsidRPr="00437AAE">
              <w:rPr>
                <w:rFonts w:ascii="Arial" w:hAnsi="Arial" w:cs="Arial"/>
                <w:b/>
                <w:sz w:val="12"/>
                <w:szCs w:val="12"/>
                <w:lang w:val="es-CR"/>
              </w:rPr>
              <w:t>Pendiente</w:t>
            </w:r>
          </w:p>
        </w:tc>
        <w:tc>
          <w:tcPr>
            <w:tcW w:w="1095" w:type="dxa"/>
            <w:tcBorders>
              <w:top w:val="single" w:sz="4" w:space="0" w:color="auto"/>
              <w:bottom w:val="single" w:sz="4" w:space="0" w:color="auto"/>
              <w:right w:val="single" w:sz="4" w:space="0" w:color="auto"/>
            </w:tcBorders>
          </w:tcPr>
          <w:p w:rsidR="00963226" w:rsidRPr="00437AAE" w:rsidRDefault="00963226" w:rsidP="00CD477A">
            <w:pPr>
              <w:jc w:val="right"/>
              <w:rPr>
                <w:rFonts w:ascii="Tahoma" w:hAnsi="Tahoma" w:cs="Tahoma"/>
                <w:sz w:val="12"/>
                <w:szCs w:val="12"/>
                <w:lang w:val="es-CR"/>
              </w:rPr>
            </w:pPr>
            <w:r w:rsidRPr="00437AAE">
              <w:rPr>
                <w:rFonts w:ascii="Arial" w:hAnsi="Arial" w:cs="Arial"/>
                <w:b/>
                <w:sz w:val="12"/>
                <w:szCs w:val="12"/>
                <w:lang w:val="es-CR"/>
              </w:rPr>
              <w:t>Pendiente</w:t>
            </w:r>
          </w:p>
        </w:tc>
      </w:tr>
      <w:tr w:rsidR="00702411" w:rsidRPr="00437AAE" w:rsidTr="00196CDF">
        <w:trPr>
          <w:trHeight w:val="350"/>
          <w:jc w:val="center"/>
        </w:trPr>
        <w:tc>
          <w:tcPr>
            <w:tcW w:w="900" w:type="dxa"/>
            <w:tcBorders>
              <w:top w:val="single" w:sz="4" w:space="0" w:color="auto"/>
              <w:left w:val="single" w:sz="4" w:space="0" w:color="auto"/>
              <w:bottom w:val="single" w:sz="4" w:space="0" w:color="auto"/>
              <w:right w:val="single" w:sz="4" w:space="0" w:color="auto"/>
            </w:tcBorders>
            <w:vAlign w:val="center"/>
          </w:tcPr>
          <w:p w:rsidR="00702411" w:rsidRPr="00437AAE" w:rsidRDefault="00702411" w:rsidP="00CE2F9F">
            <w:pPr>
              <w:jc w:val="center"/>
              <w:rPr>
                <w:rFonts w:ascii="Arial" w:hAnsi="Arial" w:cs="Arial"/>
                <w:sz w:val="12"/>
                <w:szCs w:val="12"/>
                <w:lang w:val="es-CR"/>
              </w:rPr>
            </w:pPr>
            <w:r w:rsidRPr="00437AAE">
              <w:rPr>
                <w:rFonts w:ascii="Arial" w:hAnsi="Arial" w:cs="Arial"/>
                <w:sz w:val="12"/>
                <w:szCs w:val="12"/>
                <w:lang w:val="es-CR"/>
              </w:rPr>
              <w:t>Canadá</w:t>
            </w:r>
          </w:p>
        </w:tc>
        <w:tc>
          <w:tcPr>
            <w:tcW w:w="960" w:type="dxa"/>
            <w:tcBorders>
              <w:top w:val="single" w:sz="4" w:space="0" w:color="auto"/>
              <w:left w:val="single" w:sz="4" w:space="0" w:color="auto"/>
              <w:bottom w:val="single" w:sz="4" w:space="0" w:color="auto"/>
              <w:right w:val="single" w:sz="4" w:space="0" w:color="auto"/>
            </w:tcBorders>
          </w:tcPr>
          <w:p w:rsidR="00702411" w:rsidRPr="00437AAE" w:rsidRDefault="00702411" w:rsidP="00CE2F9F">
            <w:pPr>
              <w:jc w:val="right"/>
              <w:rPr>
                <w:rFonts w:ascii="Arial" w:hAnsi="Arial" w:cs="Arial"/>
                <w:b/>
                <w:sz w:val="12"/>
                <w:szCs w:val="12"/>
                <w:lang w:val="es-CR"/>
              </w:rPr>
            </w:pPr>
            <w:r w:rsidRPr="00437AAE">
              <w:rPr>
                <w:rFonts w:ascii="Arial" w:hAnsi="Arial" w:cs="Arial"/>
                <w:b/>
                <w:sz w:val="12"/>
                <w:szCs w:val="12"/>
                <w:lang w:val="es-CR"/>
              </w:rPr>
              <w:t>$68,000</w:t>
            </w:r>
          </w:p>
        </w:tc>
        <w:tc>
          <w:tcPr>
            <w:tcW w:w="1080" w:type="dxa"/>
            <w:gridSpan w:val="2"/>
            <w:tcBorders>
              <w:top w:val="single" w:sz="4" w:space="0" w:color="auto"/>
              <w:left w:val="single" w:sz="4" w:space="0" w:color="auto"/>
              <w:bottom w:val="single" w:sz="4" w:space="0" w:color="auto"/>
              <w:right w:val="single" w:sz="4" w:space="0" w:color="auto"/>
            </w:tcBorders>
          </w:tcPr>
          <w:p w:rsidR="00702411" w:rsidRPr="00437AAE" w:rsidRDefault="00702411" w:rsidP="00CE2F9F">
            <w:pPr>
              <w:jc w:val="right"/>
              <w:rPr>
                <w:rFonts w:ascii="Arial" w:hAnsi="Arial" w:cs="Arial"/>
                <w:sz w:val="12"/>
                <w:szCs w:val="12"/>
                <w:lang w:val="es-CR"/>
              </w:rPr>
            </w:pPr>
            <w:r w:rsidRPr="00437AAE">
              <w:rPr>
                <w:rFonts w:ascii="Arial" w:hAnsi="Arial" w:cs="Arial"/>
                <w:sz w:val="12"/>
                <w:szCs w:val="12"/>
                <w:lang w:val="es-CR"/>
              </w:rPr>
              <w:t>$68,000</w:t>
            </w:r>
          </w:p>
          <w:p w:rsidR="00702411" w:rsidRPr="00437AAE" w:rsidRDefault="00702411" w:rsidP="00CE2F9F">
            <w:pPr>
              <w:jc w:val="right"/>
              <w:rPr>
                <w:rFonts w:ascii="Arial" w:hAnsi="Arial" w:cs="Arial"/>
                <w:sz w:val="12"/>
                <w:szCs w:val="12"/>
                <w:lang w:val="es-CR"/>
              </w:rPr>
            </w:pPr>
            <w:r w:rsidRPr="00437AAE">
              <w:rPr>
                <w:rFonts w:ascii="Arial" w:hAnsi="Arial" w:cs="Arial"/>
                <w:sz w:val="12"/>
                <w:szCs w:val="12"/>
                <w:lang w:val="es-CR"/>
              </w:rPr>
              <w:t>(12/02/2010)</w:t>
            </w:r>
          </w:p>
        </w:tc>
        <w:tc>
          <w:tcPr>
            <w:tcW w:w="1080" w:type="dxa"/>
            <w:gridSpan w:val="2"/>
            <w:tcBorders>
              <w:top w:val="single" w:sz="4" w:space="0" w:color="auto"/>
              <w:left w:val="single" w:sz="4" w:space="0" w:color="auto"/>
              <w:bottom w:val="single" w:sz="4" w:space="0" w:color="auto"/>
              <w:right w:val="single" w:sz="4" w:space="0" w:color="auto"/>
            </w:tcBorders>
          </w:tcPr>
          <w:p w:rsidR="00702411" w:rsidRPr="00437AAE" w:rsidRDefault="00702411" w:rsidP="00CE2F9F">
            <w:pPr>
              <w:jc w:val="right"/>
              <w:rPr>
                <w:rFonts w:ascii="Arial" w:hAnsi="Arial" w:cs="Arial"/>
                <w:sz w:val="12"/>
                <w:szCs w:val="12"/>
                <w:lang w:val="es-CR"/>
              </w:rPr>
            </w:pPr>
            <w:r w:rsidRPr="00437AAE">
              <w:rPr>
                <w:rFonts w:ascii="Arial" w:hAnsi="Arial" w:cs="Arial"/>
                <w:sz w:val="12"/>
                <w:szCs w:val="12"/>
                <w:lang w:val="es-CR"/>
              </w:rPr>
              <w:t>$68,000</w:t>
            </w:r>
          </w:p>
          <w:p w:rsidR="00702411" w:rsidRPr="00437AAE" w:rsidRDefault="00702411" w:rsidP="00CE2F9F">
            <w:pPr>
              <w:jc w:val="right"/>
              <w:rPr>
                <w:rFonts w:ascii="Tahoma" w:hAnsi="Tahoma" w:cs="Tahoma"/>
                <w:sz w:val="12"/>
                <w:szCs w:val="12"/>
                <w:lang w:val="es-CR"/>
              </w:rPr>
            </w:pPr>
            <w:r w:rsidRPr="00437AAE">
              <w:rPr>
                <w:rFonts w:ascii="Arial" w:hAnsi="Arial" w:cs="Arial"/>
                <w:sz w:val="12"/>
                <w:szCs w:val="12"/>
                <w:lang w:val="es-CR"/>
              </w:rPr>
              <w:t>(16/07/2010)</w:t>
            </w:r>
          </w:p>
        </w:tc>
        <w:tc>
          <w:tcPr>
            <w:tcW w:w="1080" w:type="dxa"/>
            <w:gridSpan w:val="2"/>
            <w:tcBorders>
              <w:top w:val="single" w:sz="4" w:space="0" w:color="auto"/>
              <w:bottom w:val="single" w:sz="4" w:space="0" w:color="auto"/>
              <w:right w:val="single" w:sz="4" w:space="0" w:color="auto"/>
            </w:tcBorders>
          </w:tcPr>
          <w:p w:rsidR="00702411" w:rsidRPr="00437AAE" w:rsidRDefault="00702411" w:rsidP="00CE2F9F">
            <w:pPr>
              <w:jc w:val="right"/>
              <w:rPr>
                <w:rFonts w:ascii="Arial" w:hAnsi="Arial" w:cs="Arial"/>
                <w:sz w:val="12"/>
                <w:szCs w:val="12"/>
                <w:lang w:val="es-CR"/>
              </w:rPr>
            </w:pPr>
            <w:r w:rsidRPr="00437AAE">
              <w:rPr>
                <w:rFonts w:ascii="Arial" w:hAnsi="Arial" w:cs="Arial"/>
                <w:sz w:val="12"/>
                <w:szCs w:val="12"/>
                <w:lang w:val="es-CR"/>
              </w:rPr>
              <w:t>$68,000</w:t>
            </w:r>
          </w:p>
          <w:p w:rsidR="00702411" w:rsidRPr="00437AAE" w:rsidRDefault="00702411" w:rsidP="00CE2F9F">
            <w:pPr>
              <w:jc w:val="right"/>
              <w:rPr>
                <w:rFonts w:ascii="Tahoma" w:hAnsi="Tahoma" w:cs="Tahoma"/>
                <w:sz w:val="12"/>
                <w:szCs w:val="12"/>
                <w:lang w:val="es-CR"/>
              </w:rPr>
            </w:pPr>
            <w:r w:rsidRPr="00437AAE">
              <w:rPr>
                <w:rFonts w:ascii="Arial" w:hAnsi="Arial" w:cs="Arial"/>
                <w:sz w:val="12"/>
                <w:szCs w:val="12"/>
                <w:lang w:val="es-CR"/>
              </w:rPr>
              <w:t>(18/08/2011)</w:t>
            </w:r>
          </w:p>
        </w:tc>
        <w:tc>
          <w:tcPr>
            <w:tcW w:w="1102" w:type="dxa"/>
            <w:gridSpan w:val="2"/>
            <w:tcBorders>
              <w:top w:val="single" w:sz="4" w:space="0" w:color="auto"/>
              <w:bottom w:val="single" w:sz="4" w:space="0" w:color="auto"/>
              <w:right w:val="single" w:sz="4" w:space="0" w:color="auto"/>
            </w:tcBorders>
          </w:tcPr>
          <w:p w:rsidR="00702411" w:rsidRPr="00437AAE" w:rsidRDefault="00702411" w:rsidP="00CE2F9F">
            <w:pPr>
              <w:jc w:val="right"/>
              <w:rPr>
                <w:rFonts w:ascii="Arial" w:hAnsi="Arial" w:cs="Arial"/>
                <w:sz w:val="12"/>
                <w:szCs w:val="12"/>
                <w:lang w:val="es-CR"/>
              </w:rPr>
            </w:pPr>
            <w:r w:rsidRPr="00437AAE">
              <w:rPr>
                <w:rFonts w:ascii="Arial" w:hAnsi="Arial" w:cs="Arial"/>
                <w:sz w:val="12"/>
                <w:szCs w:val="12"/>
                <w:lang w:val="es-CR"/>
              </w:rPr>
              <w:t>$68,000</w:t>
            </w:r>
          </w:p>
          <w:p w:rsidR="00702411" w:rsidRPr="00437AAE" w:rsidRDefault="00702411" w:rsidP="00CE2F9F">
            <w:pPr>
              <w:jc w:val="right"/>
              <w:rPr>
                <w:rFonts w:ascii="Tahoma" w:hAnsi="Tahoma" w:cs="Tahoma"/>
                <w:sz w:val="12"/>
                <w:szCs w:val="12"/>
                <w:lang w:val="es-CR"/>
              </w:rPr>
            </w:pPr>
            <w:r w:rsidRPr="00437AAE">
              <w:rPr>
                <w:rFonts w:ascii="Arial" w:hAnsi="Arial" w:cs="Arial"/>
                <w:sz w:val="12"/>
                <w:szCs w:val="12"/>
                <w:lang w:val="es-CR"/>
              </w:rPr>
              <w:t>(16/07/2012)</w:t>
            </w:r>
          </w:p>
        </w:tc>
        <w:tc>
          <w:tcPr>
            <w:tcW w:w="1095" w:type="dxa"/>
            <w:tcBorders>
              <w:top w:val="single" w:sz="4" w:space="0" w:color="auto"/>
              <w:bottom w:val="single" w:sz="4" w:space="0" w:color="auto"/>
              <w:right w:val="single" w:sz="4" w:space="0" w:color="auto"/>
            </w:tcBorders>
          </w:tcPr>
          <w:p w:rsidR="00702411" w:rsidRPr="00437AAE" w:rsidRDefault="00702411" w:rsidP="00702411">
            <w:pPr>
              <w:jc w:val="right"/>
              <w:rPr>
                <w:rFonts w:ascii="Arial" w:hAnsi="Arial" w:cs="Arial"/>
                <w:sz w:val="12"/>
                <w:szCs w:val="12"/>
                <w:lang w:val="es-CR"/>
              </w:rPr>
            </w:pPr>
            <w:r w:rsidRPr="00437AAE">
              <w:rPr>
                <w:rFonts w:ascii="Arial" w:hAnsi="Arial" w:cs="Arial"/>
                <w:sz w:val="12"/>
                <w:szCs w:val="12"/>
                <w:lang w:val="es-CR"/>
              </w:rPr>
              <w:t>$68,000</w:t>
            </w:r>
          </w:p>
          <w:p w:rsidR="00702411" w:rsidRPr="00437AAE" w:rsidRDefault="00702411" w:rsidP="00702411">
            <w:pPr>
              <w:jc w:val="right"/>
              <w:rPr>
                <w:rFonts w:ascii="Tahoma" w:hAnsi="Tahoma" w:cs="Tahoma"/>
                <w:sz w:val="12"/>
                <w:szCs w:val="12"/>
                <w:lang w:val="es-CR"/>
              </w:rPr>
            </w:pPr>
            <w:r w:rsidRPr="00437AAE">
              <w:rPr>
                <w:rFonts w:ascii="Arial" w:hAnsi="Arial" w:cs="Arial"/>
                <w:sz w:val="12"/>
                <w:szCs w:val="12"/>
                <w:lang w:val="es-CR"/>
              </w:rPr>
              <w:t>(</w:t>
            </w:r>
            <w:r>
              <w:rPr>
                <w:rFonts w:ascii="Arial" w:hAnsi="Arial" w:cs="Arial"/>
                <w:sz w:val="12"/>
                <w:szCs w:val="12"/>
                <w:lang w:val="es-CR"/>
              </w:rPr>
              <w:t>20/08/2013</w:t>
            </w:r>
            <w:r w:rsidRPr="00437AAE">
              <w:rPr>
                <w:rFonts w:ascii="Arial" w:hAnsi="Arial" w:cs="Arial"/>
                <w:sz w:val="12"/>
                <w:szCs w:val="12"/>
                <w:lang w:val="es-CR"/>
              </w:rPr>
              <w:t>)</w:t>
            </w:r>
          </w:p>
        </w:tc>
      </w:tr>
      <w:tr w:rsidR="00963226" w:rsidRPr="00437AAE" w:rsidTr="00196CDF">
        <w:trPr>
          <w:trHeight w:val="405"/>
          <w:jc w:val="center"/>
        </w:trPr>
        <w:tc>
          <w:tcPr>
            <w:tcW w:w="900" w:type="dxa"/>
            <w:tcBorders>
              <w:top w:val="single" w:sz="4" w:space="0" w:color="auto"/>
              <w:left w:val="single" w:sz="4" w:space="0" w:color="auto"/>
              <w:bottom w:val="single" w:sz="4" w:space="0" w:color="auto"/>
              <w:right w:val="single" w:sz="4" w:space="0" w:color="auto"/>
            </w:tcBorders>
            <w:vAlign w:val="center"/>
          </w:tcPr>
          <w:p w:rsidR="00963226" w:rsidRPr="00437AAE" w:rsidRDefault="00963226" w:rsidP="00CE2F9F">
            <w:pPr>
              <w:jc w:val="center"/>
              <w:rPr>
                <w:rFonts w:ascii="Arial" w:hAnsi="Arial" w:cs="Arial"/>
                <w:sz w:val="12"/>
                <w:szCs w:val="12"/>
                <w:lang w:val="es-CR"/>
              </w:rPr>
            </w:pPr>
            <w:r w:rsidRPr="00437AAE">
              <w:rPr>
                <w:rFonts w:ascii="Arial" w:hAnsi="Arial" w:cs="Arial"/>
                <w:sz w:val="12"/>
                <w:szCs w:val="12"/>
                <w:lang w:val="es-CR"/>
              </w:rPr>
              <w:t>Costa Rica</w:t>
            </w:r>
          </w:p>
        </w:tc>
        <w:tc>
          <w:tcPr>
            <w:tcW w:w="960" w:type="dxa"/>
            <w:tcBorders>
              <w:top w:val="single" w:sz="4" w:space="0" w:color="auto"/>
              <w:left w:val="single" w:sz="4" w:space="0" w:color="auto"/>
              <w:bottom w:val="single" w:sz="4" w:space="0" w:color="auto"/>
              <w:right w:val="single" w:sz="4" w:space="0" w:color="auto"/>
            </w:tcBorders>
          </w:tcPr>
          <w:p w:rsidR="00963226" w:rsidRPr="00437AAE" w:rsidRDefault="00963226" w:rsidP="00CE2F9F">
            <w:pPr>
              <w:jc w:val="right"/>
              <w:rPr>
                <w:rFonts w:ascii="Arial" w:hAnsi="Arial" w:cs="Arial"/>
                <w:b/>
                <w:sz w:val="12"/>
                <w:szCs w:val="12"/>
                <w:lang w:val="es-CR"/>
              </w:rPr>
            </w:pPr>
            <w:r w:rsidRPr="00437AAE">
              <w:rPr>
                <w:rFonts w:ascii="Arial" w:hAnsi="Arial" w:cs="Arial"/>
                <w:b/>
                <w:sz w:val="12"/>
                <w:szCs w:val="12"/>
                <w:lang w:val="es-CR"/>
              </w:rPr>
              <w:t>$5,000</w:t>
            </w:r>
          </w:p>
        </w:tc>
        <w:tc>
          <w:tcPr>
            <w:tcW w:w="1080" w:type="dxa"/>
            <w:gridSpan w:val="2"/>
            <w:tcBorders>
              <w:top w:val="single" w:sz="4" w:space="0" w:color="auto"/>
              <w:left w:val="single" w:sz="4" w:space="0" w:color="auto"/>
              <w:bottom w:val="single" w:sz="4" w:space="0" w:color="auto"/>
              <w:right w:val="single" w:sz="4" w:space="0" w:color="auto"/>
            </w:tcBorders>
          </w:tcPr>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$5,000</w:t>
            </w:r>
          </w:p>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(pagado durante 2008)</w:t>
            </w:r>
          </w:p>
        </w:tc>
        <w:tc>
          <w:tcPr>
            <w:tcW w:w="1080" w:type="dxa"/>
            <w:gridSpan w:val="2"/>
            <w:tcBorders>
              <w:top w:val="single" w:sz="4" w:space="0" w:color="auto"/>
              <w:left w:val="single" w:sz="4" w:space="0" w:color="auto"/>
              <w:bottom w:val="single" w:sz="4" w:space="0" w:color="auto"/>
              <w:right w:val="single" w:sz="4" w:space="0" w:color="auto"/>
            </w:tcBorders>
          </w:tcPr>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$5,000</w:t>
            </w:r>
          </w:p>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(pagado durante 2008)</w:t>
            </w:r>
          </w:p>
        </w:tc>
        <w:tc>
          <w:tcPr>
            <w:tcW w:w="1080" w:type="dxa"/>
            <w:gridSpan w:val="2"/>
            <w:tcBorders>
              <w:top w:val="single" w:sz="4" w:space="0" w:color="auto"/>
              <w:bottom w:val="single" w:sz="4" w:space="0" w:color="auto"/>
              <w:right w:val="single" w:sz="4" w:space="0" w:color="auto"/>
            </w:tcBorders>
          </w:tcPr>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$5,000</w:t>
            </w:r>
          </w:p>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(pagado durante 2009)</w:t>
            </w:r>
          </w:p>
        </w:tc>
        <w:tc>
          <w:tcPr>
            <w:tcW w:w="1102" w:type="dxa"/>
            <w:gridSpan w:val="2"/>
            <w:tcBorders>
              <w:top w:val="single" w:sz="4" w:space="0" w:color="auto"/>
              <w:bottom w:val="single" w:sz="4" w:space="0" w:color="auto"/>
              <w:right w:val="single" w:sz="4" w:space="0" w:color="auto"/>
            </w:tcBorders>
          </w:tcPr>
          <w:p w:rsidR="00963226" w:rsidRPr="00437AAE" w:rsidRDefault="00156A91" w:rsidP="00196CDF">
            <w:pPr>
              <w:jc w:val="right"/>
              <w:rPr>
                <w:rFonts w:ascii="Arial" w:hAnsi="Arial" w:cs="Arial"/>
                <w:sz w:val="12"/>
                <w:szCs w:val="12"/>
                <w:lang w:val="es-CR"/>
              </w:rPr>
            </w:pPr>
            <w:r>
              <w:rPr>
                <w:rFonts w:ascii="Arial" w:hAnsi="Arial" w:cs="Arial"/>
                <w:sz w:val="12"/>
                <w:szCs w:val="12"/>
                <w:lang w:val="es-CR"/>
              </w:rPr>
              <w:t>$5,3</w:t>
            </w:r>
            <w:r w:rsidR="00963226" w:rsidRPr="00437AAE">
              <w:rPr>
                <w:rFonts w:ascii="Arial" w:hAnsi="Arial" w:cs="Arial"/>
                <w:sz w:val="12"/>
                <w:szCs w:val="12"/>
                <w:lang w:val="es-CR"/>
              </w:rPr>
              <w:t>00</w:t>
            </w:r>
          </w:p>
          <w:p w:rsidR="00963226" w:rsidRPr="00437AAE" w:rsidRDefault="00963226" w:rsidP="00196CDF">
            <w:pPr>
              <w:jc w:val="right"/>
              <w:rPr>
                <w:rFonts w:ascii="Arial" w:hAnsi="Arial" w:cs="Arial"/>
                <w:sz w:val="12"/>
                <w:szCs w:val="12"/>
                <w:lang w:val="es-CR"/>
              </w:rPr>
            </w:pPr>
            <w:r w:rsidRPr="00437AAE">
              <w:rPr>
                <w:rFonts w:ascii="Arial" w:hAnsi="Arial" w:cs="Arial"/>
                <w:sz w:val="12"/>
                <w:szCs w:val="12"/>
                <w:lang w:val="es-CR"/>
              </w:rPr>
              <w:t xml:space="preserve"> (Pagado durante 2009)</w:t>
            </w:r>
          </w:p>
        </w:tc>
        <w:tc>
          <w:tcPr>
            <w:tcW w:w="1095" w:type="dxa"/>
            <w:tcBorders>
              <w:top w:val="single" w:sz="4" w:space="0" w:color="auto"/>
              <w:bottom w:val="single" w:sz="4" w:space="0" w:color="auto"/>
              <w:right w:val="single" w:sz="4" w:space="0" w:color="auto"/>
            </w:tcBorders>
          </w:tcPr>
          <w:p w:rsidR="00963226" w:rsidRPr="00437AAE" w:rsidRDefault="00963226" w:rsidP="00CD477A">
            <w:pPr>
              <w:jc w:val="right"/>
              <w:rPr>
                <w:rFonts w:ascii="Arial" w:hAnsi="Arial" w:cs="Arial"/>
                <w:sz w:val="12"/>
                <w:szCs w:val="12"/>
                <w:lang w:val="es-CR"/>
              </w:rPr>
            </w:pPr>
            <w:r w:rsidRPr="00437AAE">
              <w:rPr>
                <w:rFonts w:ascii="Arial" w:hAnsi="Arial" w:cs="Arial"/>
                <w:sz w:val="12"/>
                <w:szCs w:val="12"/>
                <w:lang w:val="es-CR"/>
              </w:rPr>
              <w:t>$5,000</w:t>
            </w:r>
          </w:p>
          <w:p w:rsidR="00963226" w:rsidRPr="00437AAE" w:rsidRDefault="00963226" w:rsidP="00CD477A">
            <w:pPr>
              <w:jc w:val="right"/>
              <w:rPr>
                <w:rFonts w:ascii="Arial" w:hAnsi="Arial" w:cs="Arial"/>
                <w:sz w:val="12"/>
                <w:szCs w:val="12"/>
                <w:lang w:val="es-CR"/>
              </w:rPr>
            </w:pPr>
            <w:r w:rsidRPr="00437AAE">
              <w:rPr>
                <w:rFonts w:ascii="Arial" w:hAnsi="Arial" w:cs="Arial"/>
                <w:sz w:val="12"/>
                <w:szCs w:val="12"/>
                <w:lang w:val="es-CR"/>
              </w:rPr>
              <w:t xml:space="preserve"> (Pagado durante 2009)</w:t>
            </w:r>
          </w:p>
        </w:tc>
      </w:tr>
      <w:tr w:rsidR="00963226" w:rsidRPr="00702411" w:rsidTr="00196CDF">
        <w:trPr>
          <w:trHeight w:val="349"/>
          <w:jc w:val="center"/>
        </w:trPr>
        <w:tc>
          <w:tcPr>
            <w:tcW w:w="900" w:type="dxa"/>
            <w:tcBorders>
              <w:top w:val="single" w:sz="4" w:space="0" w:color="auto"/>
              <w:left w:val="single" w:sz="4" w:space="0" w:color="auto"/>
              <w:bottom w:val="single" w:sz="4" w:space="0" w:color="auto"/>
              <w:right w:val="single" w:sz="4" w:space="0" w:color="auto"/>
            </w:tcBorders>
            <w:vAlign w:val="center"/>
          </w:tcPr>
          <w:p w:rsidR="00963226" w:rsidRPr="00437AAE" w:rsidRDefault="00963226" w:rsidP="00CE2F9F">
            <w:pPr>
              <w:jc w:val="center"/>
              <w:rPr>
                <w:rFonts w:ascii="Arial" w:hAnsi="Arial" w:cs="Arial"/>
                <w:sz w:val="12"/>
                <w:szCs w:val="12"/>
                <w:lang w:val="es-CR"/>
              </w:rPr>
            </w:pPr>
            <w:r w:rsidRPr="00437AAE">
              <w:rPr>
                <w:rFonts w:ascii="Arial" w:hAnsi="Arial" w:cs="Arial"/>
                <w:sz w:val="12"/>
                <w:szCs w:val="12"/>
                <w:lang w:val="es-CR"/>
              </w:rPr>
              <w:t>El Salvador</w:t>
            </w:r>
          </w:p>
        </w:tc>
        <w:tc>
          <w:tcPr>
            <w:tcW w:w="960" w:type="dxa"/>
            <w:tcBorders>
              <w:top w:val="single" w:sz="4" w:space="0" w:color="auto"/>
              <w:left w:val="single" w:sz="4" w:space="0" w:color="auto"/>
              <w:bottom w:val="single" w:sz="4" w:space="0" w:color="auto"/>
              <w:right w:val="single" w:sz="4" w:space="0" w:color="auto"/>
            </w:tcBorders>
          </w:tcPr>
          <w:p w:rsidR="00963226" w:rsidRPr="00437AAE" w:rsidRDefault="00963226" w:rsidP="00CE2F9F">
            <w:pPr>
              <w:jc w:val="right"/>
              <w:rPr>
                <w:rFonts w:ascii="Arial" w:hAnsi="Arial" w:cs="Arial"/>
                <w:b/>
                <w:sz w:val="12"/>
                <w:szCs w:val="12"/>
                <w:lang w:val="es-CR"/>
              </w:rPr>
            </w:pPr>
            <w:r w:rsidRPr="00437AAE">
              <w:rPr>
                <w:rFonts w:ascii="Arial" w:hAnsi="Arial" w:cs="Arial"/>
                <w:b/>
                <w:sz w:val="12"/>
                <w:szCs w:val="12"/>
                <w:lang w:val="es-CR"/>
              </w:rPr>
              <w:t>$5,000</w:t>
            </w:r>
          </w:p>
        </w:tc>
        <w:tc>
          <w:tcPr>
            <w:tcW w:w="1080" w:type="dxa"/>
            <w:gridSpan w:val="2"/>
            <w:tcBorders>
              <w:top w:val="single" w:sz="4" w:space="0" w:color="auto"/>
              <w:left w:val="single" w:sz="4" w:space="0" w:color="auto"/>
              <w:bottom w:val="single" w:sz="4" w:space="0" w:color="auto"/>
              <w:right w:val="single" w:sz="4" w:space="0" w:color="auto"/>
            </w:tcBorders>
          </w:tcPr>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$5,000</w:t>
            </w:r>
          </w:p>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(17/02/2010)</w:t>
            </w:r>
          </w:p>
        </w:tc>
        <w:tc>
          <w:tcPr>
            <w:tcW w:w="1080" w:type="dxa"/>
            <w:gridSpan w:val="2"/>
            <w:tcBorders>
              <w:top w:val="single" w:sz="4" w:space="0" w:color="auto"/>
              <w:left w:val="single" w:sz="4" w:space="0" w:color="auto"/>
              <w:bottom w:val="single" w:sz="4" w:space="0" w:color="auto"/>
              <w:right w:val="single" w:sz="4" w:space="0" w:color="auto"/>
            </w:tcBorders>
          </w:tcPr>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$5,000</w:t>
            </w:r>
          </w:p>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(10/09/2011)</w:t>
            </w:r>
          </w:p>
        </w:tc>
        <w:tc>
          <w:tcPr>
            <w:tcW w:w="1080" w:type="dxa"/>
            <w:gridSpan w:val="2"/>
            <w:tcBorders>
              <w:top w:val="single" w:sz="4" w:space="0" w:color="auto"/>
              <w:bottom w:val="single" w:sz="4" w:space="0" w:color="auto"/>
              <w:right w:val="single" w:sz="4" w:space="0" w:color="auto"/>
            </w:tcBorders>
          </w:tcPr>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$5,000</w:t>
            </w:r>
          </w:p>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(10/09/2011)</w:t>
            </w:r>
          </w:p>
        </w:tc>
        <w:tc>
          <w:tcPr>
            <w:tcW w:w="1102" w:type="dxa"/>
            <w:gridSpan w:val="2"/>
            <w:tcBorders>
              <w:top w:val="single" w:sz="4" w:space="0" w:color="auto"/>
              <w:bottom w:val="single" w:sz="4" w:space="0" w:color="auto"/>
              <w:right w:val="single" w:sz="4" w:space="0" w:color="auto"/>
            </w:tcBorders>
          </w:tcPr>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$5,000</w:t>
            </w:r>
          </w:p>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(28/03/2012)</w:t>
            </w:r>
          </w:p>
        </w:tc>
        <w:tc>
          <w:tcPr>
            <w:tcW w:w="1095" w:type="dxa"/>
            <w:tcBorders>
              <w:top w:val="single" w:sz="4" w:space="0" w:color="auto"/>
              <w:bottom w:val="single" w:sz="4" w:space="0" w:color="auto"/>
              <w:right w:val="single" w:sz="4" w:space="0" w:color="auto"/>
            </w:tcBorders>
          </w:tcPr>
          <w:p w:rsidR="0009680C" w:rsidRDefault="0009680C" w:rsidP="00CD477A">
            <w:pPr>
              <w:jc w:val="right"/>
              <w:rPr>
                <w:rFonts w:ascii="Arial" w:hAnsi="Arial" w:cs="Arial"/>
                <w:sz w:val="12"/>
                <w:szCs w:val="12"/>
                <w:lang w:val="es-CR"/>
              </w:rPr>
            </w:pPr>
            <w:r w:rsidRPr="000A279E">
              <w:rPr>
                <w:rFonts w:ascii="Arial" w:hAnsi="Arial" w:cs="Arial"/>
                <w:sz w:val="12"/>
                <w:szCs w:val="12"/>
                <w:lang w:val="es-CR"/>
              </w:rPr>
              <w:t>$10.000</w:t>
            </w:r>
          </w:p>
          <w:p w:rsidR="000A279E" w:rsidRPr="000A279E" w:rsidRDefault="000A279E" w:rsidP="00CD477A">
            <w:pPr>
              <w:jc w:val="right"/>
              <w:rPr>
                <w:rFonts w:ascii="Arial" w:hAnsi="Arial" w:cs="Arial"/>
                <w:sz w:val="12"/>
                <w:szCs w:val="12"/>
                <w:lang w:val="es-CR"/>
              </w:rPr>
            </w:pPr>
            <w:r>
              <w:rPr>
                <w:rFonts w:ascii="Arial" w:hAnsi="Arial" w:cs="Arial"/>
                <w:sz w:val="12"/>
                <w:szCs w:val="12"/>
                <w:lang w:val="es-CR"/>
              </w:rPr>
              <w:t>(07/06/2013)</w:t>
            </w:r>
          </w:p>
        </w:tc>
      </w:tr>
      <w:tr w:rsidR="00963226" w:rsidRPr="00437AAE" w:rsidTr="00196CDF">
        <w:trPr>
          <w:trHeight w:val="704"/>
          <w:jc w:val="center"/>
        </w:trPr>
        <w:tc>
          <w:tcPr>
            <w:tcW w:w="900" w:type="dxa"/>
            <w:tcBorders>
              <w:top w:val="single" w:sz="4" w:space="0" w:color="auto"/>
              <w:left w:val="single" w:sz="4" w:space="0" w:color="auto"/>
              <w:bottom w:val="single" w:sz="4" w:space="0" w:color="auto"/>
              <w:right w:val="single" w:sz="4" w:space="0" w:color="auto"/>
            </w:tcBorders>
            <w:vAlign w:val="center"/>
          </w:tcPr>
          <w:p w:rsidR="00963226" w:rsidRPr="00437AAE" w:rsidRDefault="00963226" w:rsidP="00CE2F9F">
            <w:pPr>
              <w:jc w:val="center"/>
              <w:rPr>
                <w:rFonts w:ascii="Arial" w:hAnsi="Arial" w:cs="Arial"/>
                <w:sz w:val="12"/>
                <w:szCs w:val="12"/>
                <w:lang w:val="es-CR"/>
              </w:rPr>
            </w:pPr>
            <w:r w:rsidRPr="00437AAE">
              <w:rPr>
                <w:rFonts w:ascii="Arial" w:hAnsi="Arial" w:cs="Arial"/>
                <w:sz w:val="12"/>
                <w:szCs w:val="12"/>
                <w:lang w:val="es-CR"/>
              </w:rPr>
              <w:t>Estados Unidos</w:t>
            </w:r>
          </w:p>
        </w:tc>
        <w:tc>
          <w:tcPr>
            <w:tcW w:w="960" w:type="dxa"/>
            <w:tcBorders>
              <w:top w:val="single" w:sz="4" w:space="0" w:color="auto"/>
              <w:left w:val="single" w:sz="4" w:space="0" w:color="auto"/>
              <w:bottom w:val="single" w:sz="4" w:space="0" w:color="auto"/>
              <w:right w:val="single" w:sz="4" w:space="0" w:color="auto"/>
            </w:tcBorders>
          </w:tcPr>
          <w:p w:rsidR="00963226" w:rsidRPr="00437AAE" w:rsidRDefault="00963226" w:rsidP="00CE2F9F">
            <w:pPr>
              <w:jc w:val="right"/>
              <w:rPr>
                <w:rFonts w:ascii="Arial" w:hAnsi="Arial" w:cs="Arial"/>
                <w:b/>
                <w:sz w:val="12"/>
                <w:szCs w:val="12"/>
                <w:lang w:val="es-CR"/>
              </w:rPr>
            </w:pPr>
            <w:r w:rsidRPr="00437AAE">
              <w:rPr>
                <w:rFonts w:ascii="Arial" w:hAnsi="Arial" w:cs="Arial"/>
                <w:b/>
                <w:sz w:val="12"/>
                <w:szCs w:val="12"/>
                <w:lang w:val="es-CR"/>
              </w:rPr>
              <w:t>$141,360</w:t>
            </w:r>
          </w:p>
        </w:tc>
        <w:tc>
          <w:tcPr>
            <w:tcW w:w="1080" w:type="dxa"/>
            <w:gridSpan w:val="2"/>
            <w:tcBorders>
              <w:top w:val="single" w:sz="4" w:space="0" w:color="auto"/>
              <w:left w:val="single" w:sz="4" w:space="0" w:color="auto"/>
              <w:bottom w:val="single" w:sz="4" w:space="0" w:color="auto"/>
              <w:right w:val="single" w:sz="4" w:space="0" w:color="auto"/>
            </w:tcBorders>
          </w:tcPr>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$141,400</w:t>
            </w:r>
          </w:p>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(31/08/2009)</w:t>
            </w:r>
          </w:p>
        </w:tc>
        <w:tc>
          <w:tcPr>
            <w:tcW w:w="1080" w:type="dxa"/>
            <w:gridSpan w:val="2"/>
            <w:tcBorders>
              <w:top w:val="single" w:sz="4" w:space="0" w:color="auto"/>
              <w:left w:val="single" w:sz="4" w:space="0" w:color="auto"/>
              <w:bottom w:val="single" w:sz="4" w:space="0" w:color="auto"/>
              <w:right w:val="single" w:sz="4" w:space="0" w:color="auto"/>
            </w:tcBorders>
          </w:tcPr>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$141,400</w:t>
            </w:r>
          </w:p>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(21/09/2010)</w:t>
            </w:r>
          </w:p>
        </w:tc>
        <w:tc>
          <w:tcPr>
            <w:tcW w:w="1080" w:type="dxa"/>
            <w:gridSpan w:val="2"/>
            <w:tcBorders>
              <w:top w:val="single" w:sz="4" w:space="0" w:color="auto"/>
              <w:bottom w:val="single" w:sz="4" w:space="0" w:color="auto"/>
              <w:right w:val="single" w:sz="4" w:space="0" w:color="auto"/>
            </w:tcBorders>
          </w:tcPr>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$141,400</w:t>
            </w:r>
          </w:p>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(13/09/2011)</w:t>
            </w:r>
          </w:p>
          <w:p w:rsidR="00963226" w:rsidRPr="00437AAE" w:rsidRDefault="00963226" w:rsidP="00CE2F9F">
            <w:pPr>
              <w:jc w:val="right"/>
              <w:rPr>
                <w:rFonts w:ascii="Arial" w:hAnsi="Arial" w:cs="Arial"/>
                <w:sz w:val="12"/>
                <w:szCs w:val="12"/>
                <w:lang w:val="es-CR"/>
              </w:rPr>
            </w:pPr>
          </w:p>
        </w:tc>
        <w:tc>
          <w:tcPr>
            <w:tcW w:w="1102" w:type="dxa"/>
            <w:gridSpan w:val="2"/>
            <w:tcBorders>
              <w:top w:val="single" w:sz="4" w:space="0" w:color="auto"/>
              <w:bottom w:val="single" w:sz="4" w:space="0" w:color="auto"/>
              <w:right w:val="single" w:sz="4" w:space="0" w:color="auto"/>
            </w:tcBorders>
          </w:tcPr>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$141,400</w:t>
            </w:r>
          </w:p>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(24/09/2012)</w:t>
            </w:r>
          </w:p>
          <w:p w:rsidR="00963226" w:rsidRPr="00437AAE" w:rsidRDefault="00963226" w:rsidP="00CE2F9F">
            <w:pPr>
              <w:jc w:val="right"/>
              <w:rPr>
                <w:rFonts w:ascii="Arial" w:hAnsi="Arial" w:cs="Arial"/>
                <w:sz w:val="12"/>
                <w:szCs w:val="12"/>
                <w:lang w:val="es-CR"/>
              </w:rPr>
            </w:pPr>
          </w:p>
          <w:p w:rsidR="00963226" w:rsidRPr="00437AAE" w:rsidRDefault="00963226" w:rsidP="00CE2F9F">
            <w:pPr>
              <w:rPr>
                <w:rFonts w:ascii="Arial" w:hAnsi="Arial" w:cs="Arial"/>
                <w:sz w:val="12"/>
                <w:szCs w:val="12"/>
                <w:lang w:val="es-CR"/>
              </w:rPr>
            </w:pPr>
          </w:p>
          <w:p w:rsidR="00963226" w:rsidRPr="00437AAE" w:rsidRDefault="00963226" w:rsidP="00CE2F9F">
            <w:pPr>
              <w:rPr>
                <w:rFonts w:ascii="Arial" w:hAnsi="Arial" w:cs="Arial"/>
                <w:sz w:val="12"/>
                <w:szCs w:val="12"/>
                <w:lang w:val="es-CR"/>
              </w:rPr>
            </w:pPr>
          </w:p>
        </w:tc>
        <w:tc>
          <w:tcPr>
            <w:tcW w:w="1095" w:type="dxa"/>
            <w:tcBorders>
              <w:top w:val="single" w:sz="4" w:space="0" w:color="auto"/>
              <w:bottom w:val="single" w:sz="4" w:space="0" w:color="auto"/>
              <w:right w:val="single" w:sz="4" w:space="0" w:color="auto"/>
            </w:tcBorders>
          </w:tcPr>
          <w:p w:rsidR="00591C6F" w:rsidRPr="00437AAE" w:rsidRDefault="00591C6F" w:rsidP="00591C6F">
            <w:pPr>
              <w:jc w:val="right"/>
              <w:rPr>
                <w:rFonts w:ascii="Arial" w:hAnsi="Arial" w:cs="Arial"/>
                <w:sz w:val="12"/>
                <w:szCs w:val="12"/>
                <w:lang w:val="es-CR"/>
              </w:rPr>
            </w:pPr>
            <w:r w:rsidRPr="00437AAE">
              <w:rPr>
                <w:rFonts w:ascii="Arial" w:hAnsi="Arial" w:cs="Arial"/>
                <w:sz w:val="12"/>
                <w:szCs w:val="12"/>
                <w:lang w:val="es-CR"/>
              </w:rPr>
              <w:t>$141,400</w:t>
            </w:r>
          </w:p>
          <w:p w:rsidR="00591C6F" w:rsidRPr="00437AAE" w:rsidRDefault="00591C6F" w:rsidP="00591C6F">
            <w:pPr>
              <w:jc w:val="right"/>
              <w:rPr>
                <w:rFonts w:ascii="Arial" w:hAnsi="Arial" w:cs="Arial"/>
                <w:sz w:val="12"/>
                <w:szCs w:val="12"/>
                <w:lang w:val="es-CR"/>
              </w:rPr>
            </w:pPr>
            <w:r>
              <w:rPr>
                <w:rFonts w:ascii="Arial" w:hAnsi="Arial" w:cs="Arial"/>
                <w:sz w:val="12"/>
                <w:szCs w:val="12"/>
                <w:lang w:val="es-CR"/>
              </w:rPr>
              <w:t>(</w:t>
            </w:r>
            <w:r w:rsidR="000A279E">
              <w:rPr>
                <w:rFonts w:ascii="Arial" w:hAnsi="Arial" w:cs="Arial"/>
                <w:sz w:val="12"/>
                <w:szCs w:val="12"/>
                <w:lang w:val="es-CR"/>
              </w:rPr>
              <w:t>24</w:t>
            </w:r>
            <w:r w:rsidRPr="00437AAE">
              <w:rPr>
                <w:rFonts w:ascii="Arial" w:hAnsi="Arial" w:cs="Arial"/>
                <w:sz w:val="12"/>
                <w:szCs w:val="12"/>
                <w:lang w:val="es-CR"/>
              </w:rPr>
              <w:t>/</w:t>
            </w:r>
            <w:r w:rsidR="000A279E">
              <w:rPr>
                <w:rFonts w:ascii="Arial" w:hAnsi="Arial" w:cs="Arial"/>
                <w:sz w:val="12"/>
                <w:szCs w:val="12"/>
                <w:lang w:val="es-CR"/>
              </w:rPr>
              <w:t>09</w:t>
            </w:r>
            <w:r>
              <w:rPr>
                <w:rFonts w:ascii="Arial" w:hAnsi="Arial" w:cs="Arial"/>
                <w:sz w:val="12"/>
                <w:szCs w:val="12"/>
                <w:lang w:val="es-CR"/>
              </w:rPr>
              <w:t>/2013</w:t>
            </w:r>
            <w:r w:rsidRPr="00437AAE">
              <w:rPr>
                <w:rFonts w:ascii="Arial" w:hAnsi="Arial" w:cs="Arial"/>
                <w:sz w:val="12"/>
                <w:szCs w:val="12"/>
                <w:lang w:val="es-CR"/>
              </w:rPr>
              <w:t>)</w:t>
            </w:r>
          </w:p>
          <w:p w:rsidR="00963226" w:rsidRPr="00437AAE" w:rsidRDefault="00963226" w:rsidP="00CD477A">
            <w:pPr>
              <w:jc w:val="right"/>
              <w:rPr>
                <w:rFonts w:ascii="Tahoma" w:hAnsi="Tahoma" w:cs="Tahoma"/>
                <w:sz w:val="12"/>
                <w:szCs w:val="12"/>
                <w:lang w:val="es-CR"/>
              </w:rPr>
            </w:pPr>
          </w:p>
        </w:tc>
      </w:tr>
      <w:tr w:rsidR="00E34B9A" w:rsidRPr="00437AAE" w:rsidTr="00196CDF">
        <w:trPr>
          <w:trHeight w:val="358"/>
          <w:jc w:val="center"/>
        </w:trPr>
        <w:tc>
          <w:tcPr>
            <w:tcW w:w="900" w:type="dxa"/>
            <w:tcBorders>
              <w:top w:val="single" w:sz="4" w:space="0" w:color="auto"/>
              <w:left w:val="single" w:sz="4" w:space="0" w:color="auto"/>
              <w:bottom w:val="single" w:sz="4" w:space="0" w:color="auto"/>
              <w:right w:val="single" w:sz="4" w:space="0" w:color="auto"/>
            </w:tcBorders>
            <w:vAlign w:val="center"/>
          </w:tcPr>
          <w:p w:rsidR="00E34B9A" w:rsidRPr="00437AAE" w:rsidRDefault="00E34B9A" w:rsidP="00CE2F9F">
            <w:pPr>
              <w:jc w:val="center"/>
              <w:rPr>
                <w:rFonts w:ascii="Arial" w:hAnsi="Arial" w:cs="Arial"/>
                <w:sz w:val="12"/>
                <w:szCs w:val="12"/>
                <w:lang w:val="es-CR"/>
              </w:rPr>
            </w:pPr>
            <w:r w:rsidRPr="00437AAE">
              <w:rPr>
                <w:rFonts w:ascii="Arial" w:hAnsi="Arial" w:cs="Arial"/>
                <w:sz w:val="12"/>
                <w:szCs w:val="12"/>
                <w:lang w:val="es-CR"/>
              </w:rPr>
              <w:t>Guatemala</w:t>
            </w:r>
            <w:r>
              <w:rPr>
                <w:rStyle w:val="FootnoteReference"/>
                <w:rFonts w:ascii="Arial" w:hAnsi="Arial"/>
                <w:sz w:val="12"/>
                <w:szCs w:val="12"/>
                <w:lang w:val="es-CR"/>
              </w:rPr>
              <w:footnoteReference w:id="7"/>
            </w:r>
          </w:p>
        </w:tc>
        <w:tc>
          <w:tcPr>
            <w:tcW w:w="960" w:type="dxa"/>
            <w:tcBorders>
              <w:top w:val="single" w:sz="4" w:space="0" w:color="auto"/>
              <w:left w:val="single" w:sz="4" w:space="0" w:color="auto"/>
              <w:bottom w:val="single" w:sz="4" w:space="0" w:color="auto"/>
              <w:right w:val="single" w:sz="4" w:space="0" w:color="auto"/>
            </w:tcBorders>
          </w:tcPr>
          <w:p w:rsidR="00E34B9A" w:rsidRPr="00437AAE" w:rsidRDefault="00E34B9A" w:rsidP="00CE2F9F">
            <w:pPr>
              <w:jc w:val="right"/>
              <w:rPr>
                <w:rFonts w:ascii="Arial" w:hAnsi="Arial" w:cs="Arial"/>
                <w:b/>
                <w:sz w:val="12"/>
                <w:szCs w:val="12"/>
                <w:lang w:val="es-CR"/>
              </w:rPr>
            </w:pPr>
            <w:r w:rsidRPr="00437AAE">
              <w:rPr>
                <w:rFonts w:ascii="Arial" w:hAnsi="Arial" w:cs="Arial"/>
                <w:b/>
                <w:sz w:val="12"/>
                <w:szCs w:val="12"/>
                <w:lang w:val="es-CR"/>
              </w:rPr>
              <w:t>$5,000</w:t>
            </w:r>
          </w:p>
        </w:tc>
        <w:tc>
          <w:tcPr>
            <w:tcW w:w="1080" w:type="dxa"/>
            <w:gridSpan w:val="2"/>
            <w:tcBorders>
              <w:top w:val="single" w:sz="4" w:space="0" w:color="auto"/>
              <w:left w:val="single" w:sz="4" w:space="0" w:color="auto"/>
              <w:bottom w:val="single" w:sz="4" w:space="0" w:color="auto"/>
              <w:right w:val="single" w:sz="4" w:space="0" w:color="auto"/>
            </w:tcBorders>
          </w:tcPr>
          <w:p w:rsidR="00E34B9A" w:rsidRPr="00437AAE" w:rsidRDefault="00E34B9A" w:rsidP="00CE2F9F">
            <w:pPr>
              <w:jc w:val="right"/>
              <w:rPr>
                <w:rFonts w:ascii="Arial" w:hAnsi="Arial" w:cs="Arial"/>
                <w:sz w:val="12"/>
                <w:szCs w:val="12"/>
                <w:lang w:val="es-CR"/>
              </w:rPr>
            </w:pPr>
            <w:r w:rsidRPr="00437AAE">
              <w:rPr>
                <w:rFonts w:ascii="Arial" w:hAnsi="Arial" w:cs="Arial"/>
                <w:sz w:val="12"/>
                <w:szCs w:val="12"/>
                <w:lang w:val="es-CR"/>
              </w:rPr>
              <w:t>$5,000</w:t>
            </w:r>
          </w:p>
          <w:p w:rsidR="00E34B9A" w:rsidRPr="00437AAE" w:rsidRDefault="00E34B9A" w:rsidP="00CE2F9F">
            <w:pPr>
              <w:jc w:val="right"/>
              <w:rPr>
                <w:rFonts w:ascii="Arial" w:hAnsi="Arial" w:cs="Arial"/>
                <w:sz w:val="12"/>
                <w:szCs w:val="12"/>
                <w:lang w:val="es-CR"/>
              </w:rPr>
            </w:pPr>
            <w:r w:rsidRPr="00437AAE">
              <w:rPr>
                <w:rFonts w:ascii="Arial" w:hAnsi="Arial" w:cs="Arial"/>
                <w:sz w:val="12"/>
                <w:szCs w:val="12"/>
                <w:lang w:val="es-CR"/>
              </w:rPr>
              <w:t>(06/10/2010)</w:t>
            </w:r>
          </w:p>
        </w:tc>
        <w:tc>
          <w:tcPr>
            <w:tcW w:w="1080" w:type="dxa"/>
            <w:gridSpan w:val="2"/>
            <w:tcBorders>
              <w:top w:val="single" w:sz="4" w:space="0" w:color="auto"/>
              <w:left w:val="single" w:sz="4" w:space="0" w:color="auto"/>
              <w:bottom w:val="single" w:sz="4" w:space="0" w:color="auto"/>
              <w:right w:val="single" w:sz="4" w:space="0" w:color="auto"/>
            </w:tcBorders>
          </w:tcPr>
          <w:p w:rsidR="00E34B9A" w:rsidRPr="00437AAE" w:rsidRDefault="00587890" w:rsidP="00CE2F9F">
            <w:pPr>
              <w:jc w:val="right"/>
              <w:rPr>
                <w:rFonts w:ascii="Arial" w:hAnsi="Arial" w:cs="Arial"/>
                <w:b/>
                <w:sz w:val="12"/>
                <w:szCs w:val="12"/>
                <w:lang w:val="es-CR"/>
              </w:rPr>
            </w:pPr>
            <w:r w:rsidRPr="00437AAE" w:rsidDel="00587890">
              <w:rPr>
                <w:rFonts w:ascii="Arial" w:hAnsi="Arial" w:cs="Arial"/>
                <w:sz w:val="12"/>
                <w:szCs w:val="12"/>
                <w:lang w:val="es-CR"/>
              </w:rPr>
              <w:t xml:space="preserve"> </w:t>
            </w:r>
            <w:r w:rsidR="00E34B9A">
              <w:rPr>
                <w:rFonts w:ascii="Arial" w:hAnsi="Arial" w:cs="Arial"/>
                <w:b/>
                <w:sz w:val="12"/>
                <w:szCs w:val="12"/>
                <w:lang w:val="es-CR"/>
              </w:rPr>
              <w:t>(Ver pie de página)</w:t>
            </w:r>
          </w:p>
          <w:p w:rsidR="00E34B9A" w:rsidRPr="00437AAE" w:rsidRDefault="00E34B9A" w:rsidP="00CE2F9F">
            <w:pPr>
              <w:jc w:val="right"/>
              <w:rPr>
                <w:rFonts w:ascii="Tahoma" w:hAnsi="Tahoma" w:cs="Tahoma"/>
                <w:sz w:val="12"/>
                <w:szCs w:val="12"/>
                <w:lang w:val="es-CR"/>
              </w:rPr>
            </w:pPr>
          </w:p>
        </w:tc>
        <w:tc>
          <w:tcPr>
            <w:tcW w:w="1080" w:type="dxa"/>
            <w:gridSpan w:val="2"/>
            <w:tcBorders>
              <w:top w:val="single" w:sz="4" w:space="0" w:color="auto"/>
              <w:bottom w:val="single" w:sz="4" w:space="0" w:color="auto"/>
              <w:right w:val="single" w:sz="4" w:space="0" w:color="auto"/>
            </w:tcBorders>
          </w:tcPr>
          <w:p w:rsidR="00E34B9A" w:rsidRDefault="00E34B9A" w:rsidP="00E34B9A">
            <w:pPr>
              <w:jc w:val="right"/>
            </w:pPr>
            <w:r w:rsidRPr="0021708D">
              <w:rPr>
                <w:rFonts w:ascii="Arial" w:hAnsi="Arial" w:cs="Arial"/>
                <w:b/>
                <w:sz w:val="12"/>
                <w:szCs w:val="12"/>
                <w:lang w:val="es-CR"/>
              </w:rPr>
              <w:t>(Ver pie de página)</w:t>
            </w:r>
          </w:p>
        </w:tc>
        <w:tc>
          <w:tcPr>
            <w:tcW w:w="1102" w:type="dxa"/>
            <w:gridSpan w:val="2"/>
            <w:tcBorders>
              <w:top w:val="single" w:sz="4" w:space="0" w:color="auto"/>
              <w:bottom w:val="single" w:sz="4" w:space="0" w:color="auto"/>
              <w:right w:val="single" w:sz="4" w:space="0" w:color="auto"/>
            </w:tcBorders>
          </w:tcPr>
          <w:p w:rsidR="00E34B9A" w:rsidRDefault="00E34B9A" w:rsidP="00E34B9A">
            <w:pPr>
              <w:jc w:val="right"/>
            </w:pPr>
            <w:r w:rsidRPr="0021708D">
              <w:rPr>
                <w:rFonts w:ascii="Arial" w:hAnsi="Arial" w:cs="Arial"/>
                <w:b/>
                <w:sz w:val="12"/>
                <w:szCs w:val="12"/>
                <w:lang w:val="es-CR"/>
              </w:rPr>
              <w:t>(Ver pie de página)</w:t>
            </w:r>
          </w:p>
        </w:tc>
        <w:tc>
          <w:tcPr>
            <w:tcW w:w="1095" w:type="dxa"/>
            <w:tcBorders>
              <w:top w:val="single" w:sz="4" w:space="0" w:color="auto"/>
              <w:bottom w:val="single" w:sz="4" w:space="0" w:color="auto"/>
              <w:right w:val="single" w:sz="4" w:space="0" w:color="auto"/>
            </w:tcBorders>
          </w:tcPr>
          <w:p w:rsidR="00E34B9A" w:rsidRDefault="00B457D4" w:rsidP="00E34B9A">
            <w:pPr>
              <w:jc w:val="right"/>
            </w:pPr>
            <w:r>
              <w:rPr>
                <w:rFonts w:ascii="Arial" w:hAnsi="Arial" w:cs="Arial"/>
                <w:b/>
                <w:sz w:val="12"/>
                <w:szCs w:val="12"/>
                <w:lang w:val="es-CR"/>
              </w:rPr>
              <w:t>Pendiente</w:t>
            </w:r>
          </w:p>
        </w:tc>
      </w:tr>
      <w:tr w:rsidR="00963226" w:rsidRPr="00437AAE" w:rsidTr="00196CDF">
        <w:trPr>
          <w:trHeight w:val="341"/>
          <w:jc w:val="center"/>
        </w:trPr>
        <w:tc>
          <w:tcPr>
            <w:tcW w:w="900" w:type="dxa"/>
            <w:tcBorders>
              <w:top w:val="single" w:sz="4" w:space="0" w:color="auto"/>
              <w:left w:val="single" w:sz="4" w:space="0" w:color="auto"/>
              <w:bottom w:val="single" w:sz="4" w:space="0" w:color="auto"/>
              <w:right w:val="single" w:sz="4" w:space="0" w:color="auto"/>
            </w:tcBorders>
            <w:vAlign w:val="center"/>
          </w:tcPr>
          <w:p w:rsidR="00963226" w:rsidRPr="00437AAE" w:rsidRDefault="00963226" w:rsidP="00CE2F9F">
            <w:pPr>
              <w:jc w:val="center"/>
              <w:rPr>
                <w:rFonts w:ascii="Arial" w:hAnsi="Arial" w:cs="Arial"/>
                <w:sz w:val="12"/>
                <w:szCs w:val="12"/>
                <w:lang w:val="es-CR"/>
              </w:rPr>
            </w:pPr>
            <w:r w:rsidRPr="00437AAE">
              <w:rPr>
                <w:rFonts w:ascii="Arial" w:hAnsi="Arial" w:cs="Arial"/>
                <w:sz w:val="12"/>
                <w:szCs w:val="12"/>
                <w:lang w:val="es-CR"/>
              </w:rPr>
              <w:t>Honduras</w:t>
            </w:r>
          </w:p>
        </w:tc>
        <w:tc>
          <w:tcPr>
            <w:tcW w:w="960" w:type="dxa"/>
            <w:tcBorders>
              <w:top w:val="single" w:sz="4" w:space="0" w:color="auto"/>
              <w:left w:val="single" w:sz="4" w:space="0" w:color="auto"/>
              <w:bottom w:val="single" w:sz="4" w:space="0" w:color="auto"/>
              <w:right w:val="single" w:sz="4" w:space="0" w:color="auto"/>
            </w:tcBorders>
          </w:tcPr>
          <w:p w:rsidR="00963226" w:rsidRPr="00437AAE" w:rsidRDefault="00963226" w:rsidP="00CE2F9F">
            <w:pPr>
              <w:jc w:val="right"/>
              <w:rPr>
                <w:rFonts w:ascii="Arial" w:hAnsi="Arial" w:cs="Arial"/>
                <w:b/>
                <w:sz w:val="12"/>
                <w:szCs w:val="12"/>
                <w:lang w:val="es-CR"/>
              </w:rPr>
            </w:pPr>
            <w:r w:rsidRPr="00437AAE">
              <w:rPr>
                <w:rFonts w:ascii="Arial" w:hAnsi="Arial" w:cs="Arial"/>
                <w:b/>
                <w:sz w:val="12"/>
                <w:szCs w:val="12"/>
                <w:lang w:val="es-CR"/>
              </w:rPr>
              <w:t>$5,000</w:t>
            </w:r>
          </w:p>
        </w:tc>
        <w:tc>
          <w:tcPr>
            <w:tcW w:w="1080" w:type="dxa"/>
            <w:gridSpan w:val="2"/>
            <w:tcBorders>
              <w:top w:val="single" w:sz="4" w:space="0" w:color="auto"/>
              <w:left w:val="single" w:sz="4" w:space="0" w:color="auto"/>
              <w:bottom w:val="single" w:sz="4" w:space="0" w:color="auto"/>
              <w:right w:val="single" w:sz="4" w:space="0" w:color="auto"/>
            </w:tcBorders>
          </w:tcPr>
          <w:p w:rsidR="00963226" w:rsidRPr="00437AAE" w:rsidRDefault="00963226" w:rsidP="00CE2F9F">
            <w:pPr>
              <w:jc w:val="right"/>
              <w:rPr>
                <w:rFonts w:ascii="Arial" w:hAnsi="Arial" w:cs="Arial"/>
                <w:sz w:val="12"/>
                <w:szCs w:val="12"/>
                <w:lang w:val="es-CR"/>
              </w:rPr>
            </w:pPr>
            <w:r w:rsidRPr="00437AAE">
              <w:rPr>
                <w:rFonts w:ascii="Arial" w:hAnsi="Arial" w:cs="Arial"/>
                <w:b/>
                <w:sz w:val="12"/>
                <w:szCs w:val="12"/>
                <w:lang w:val="es-CR"/>
              </w:rPr>
              <w:t>Pendiente</w:t>
            </w:r>
          </w:p>
        </w:tc>
        <w:tc>
          <w:tcPr>
            <w:tcW w:w="1080" w:type="dxa"/>
            <w:gridSpan w:val="2"/>
            <w:tcBorders>
              <w:top w:val="single" w:sz="4" w:space="0" w:color="auto"/>
              <w:left w:val="single" w:sz="4" w:space="0" w:color="auto"/>
              <w:bottom w:val="single" w:sz="4" w:space="0" w:color="auto"/>
              <w:right w:val="single" w:sz="4" w:space="0" w:color="auto"/>
            </w:tcBorders>
          </w:tcPr>
          <w:p w:rsidR="00963226" w:rsidRPr="00437AAE" w:rsidRDefault="00963226" w:rsidP="00CE2F9F">
            <w:pPr>
              <w:jc w:val="right"/>
              <w:rPr>
                <w:rFonts w:ascii="Tahoma" w:hAnsi="Tahoma" w:cs="Tahoma"/>
                <w:sz w:val="12"/>
                <w:szCs w:val="12"/>
                <w:lang w:val="es-CR"/>
              </w:rPr>
            </w:pPr>
            <w:r w:rsidRPr="00437AAE">
              <w:rPr>
                <w:rFonts w:ascii="Arial" w:hAnsi="Arial" w:cs="Arial"/>
                <w:b/>
                <w:sz w:val="12"/>
                <w:szCs w:val="12"/>
                <w:lang w:val="es-CR"/>
              </w:rPr>
              <w:t>Pendiente</w:t>
            </w:r>
          </w:p>
        </w:tc>
        <w:tc>
          <w:tcPr>
            <w:tcW w:w="1080" w:type="dxa"/>
            <w:gridSpan w:val="2"/>
            <w:tcBorders>
              <w:top w:val="single" w:sz="4" w:space="0" w:color="auto"/>
              <w:bottom w:val="single" w:sz="4" w:space="0" w:color="auto"/>
              <w:right w:val="single" w:sz="4" w:space="0" w:color="auto"/>
            </w:tcBorders>
          </w:tcPr>
          <w:p w:rsidR="00963226" w:rsidRPr="00437AAE" w:rsidRDefault="00963226" w:rsidP="00CE2F9F">
            <w:pPr>
              <w:jc w:val="right"/>
              <w:rPr>
                <w:rFonts w:ascii="Tahoma" w:hAnsi="Tahoma" w:cs="Tahoma"/>
                <w:sz w:val="12"/>
                <w:szCs w:val="12"/>
                <w:lang w:val="es-CR"/>
              </w:rPr>
            </w:pPr>
            <w:r w:rsidRPr="00437AAE">
              <w:rPr>
                <w:rFonts w:ascii="Arial" w:hAnsi="Arial" w:cs="Arial"/>
                <w:b/>
                <w:sz w:val="12"/>
                <w:szCs w:val="12"/>
                <w:lang w:val="es-CR"/>
              </w:rPr>
              <w:t>Pendiente</w:t>
            </w:r>
          </w:p>
        </w:tc>
        <w:tc>
          <w:tcPr>
            <w:tcW w:w="1102" w:type="dxa"/>
            <w:gridSpan w:val="2"/>
            <w:tcBorders>
              <w:top w:val="single" w:sz="4" w:space="0" w:color="auto"/>
              <w:bottom w:val="single" w:sz="4" w:space="0" w:color="auto"/>
              <w:right w:val="single" w:sz="4" w:space="0" w:color="auto"/>
            </w:tcBorders>
          </w:tcPr>
          <w:p w:rsidR="00963226" w:rsidRPr="00437AAE" w:rsidRDefault="00963226" w:rsidP="00CE2F9F">
            <w:pPr>
              <w:jc w:val="right"/>
              <w:rPr>
                <w:rFonts w:ascii="Tahoma" w:hAnsi="Tahoma" w:cs="Tahoma"/>
                <w:sz w:val="12"/>
                <w:szCs w:val="12"/>
                <w:lang w:val="es-CR"/>
              </w:rPr>
            </w:pPr>
            <w:r w:rsidRPr="00437AAE">
              <w:rPr>
                <w:rFonts w:ascii="Arial" w:hAnsi="Arial" w:cs="Arial"/>
                <w:b/>
                <w:sz w:val="12"/>
                <w:szCs w:val="12"/>
                <w:lang w:val="es-CR"/>
              </w:rPr>
              <w:t>Pendiente</w:t>
            </w:r>
          </w:p>
        </w:tc>
        <w:tc>
          <w:tcPr>
            <w:tcW w:w="1095" w:type="dxa"/>
            <w:tcBorders>
              <w:top w:val="single" w:sz="4" w:space="0" w:color="auto"/>
              <w:bottom w:val="single" w:sz="4" w:space="0" w:color="auto"/>
              <w:right w:val="single" w:sz="4" w:space="0" w:color="auto"/>
            </w:tcBorders>
          </w:tcPr>
          <w:p w:rsidR="00963226" w:rsidRPr="00437AAE" w:rsidRDefault="00963226" w:rsidP="00CD477A">
            <w:pPr>
              <w:jc w:val="right"/>
              <w:rPr>
                <w:rFonts w:ascii="Tahoma" w:hAnsi="Tahoma" w:cs="Tahoma"/>
                <w:sz w:val="12"/>
                <w:szCs w:val="12"/>
                <w:lang w:val="es-CR"/>
              </w:rPr>
            </w:pPr>
            <w:r w:rsidRPr="00437AAE">
              <w:rPr>
                <w:rFonts w:ascii="Arial" w:hAnsi="Arial" w:cs="Arial"/>
                <w:b/>
                <w:sz w:val="12"/>
                <w:szCs w:val="12"/>
                <w:lang w:val="es-CR"/>
              </w:rPr>
              <w:t>Pendiente</w:t>
            </w:r>
          </w:p>
        </w:tc>
      </w:tr>
      <w:tr w:rsidR="00963226" w:rsidRPr="00437AAE" w:rsidTr="00196CDF">
        <w:trPr>
          <w:trHeight w:val="890"/>
          <w:jc w:val="center"/>
        </w:trPr>
        <w:tc>
          <w:tcPr>
            <w:tcW w:w="900" w:type="dxa"/>
            <w:tcBorders>
              <w:top w:val="single" w:sz="4" w:space="0" w:color="auto"/>
              <w:left w:val="single" w:sz="4" w:space="0" w:color="auto"/>
              <w:bottom w:val="single" w:sz="4" w:space="0" w:color="auto"/>
              <w:right w:val="single" w:sz="4" w:space="0" w:color="auto"/>
            </w:tcBorders>
            <w:vAlign w:val="center"/>
          </w:tcPr>
          <w:p w:rsidR="00963226" w:rsidRPr="00437AAE" w:rsidRDefault="00963226" w:rsidP="00CE2F9F">
            <w:pPr>
              <w:jc w:val="center"/>
              <w:rPr>
                <w:rFonts w:ascii="Arial" w:hAnsi="Arial" w:cs="Arial"/>
                <w:sz w:val="12"/>
                <w:szCs w:val="12"/>
                <w:lang w:val="es-CR"/>
              </w:rPr>
            </w:pPr>
            <w:r w:rsidRPr="00437AAE">
              <w:rPr>
                <w:rFonts w:ascii="Arial" w:hAnsi="Arial" w:cs="Arial"/>
                <w:sz w:val="12"/>
                <w:szCs w:val="12"/>
                <w:lang w:val="es-CR"/>
              </w:rPr>
              <w:t>México</w:t>
            </w:r>
          </w:p>
        </w:tc>
        <w:tc>
          <w:tcPr>
            <w:tcW w:w="960" w:type="dxa"/>
            <w:tcBorders>
              <w:top w:val="single" w:sz="4" w:space="0" w:color="auto"/>
              <w:left w:val="single" w:sz="4" w:space="0" w:color="auto"/>
              <w:bottom w:val="single" w:sz="4" w:space="0" w:color="auto"/>
              <w:right w:val="single" w:sz="4" w:space="0" w:color="auto"/>
            </w:tcBorders>
          </w:tcPr>
          <w:p w:rsidR="00963226" w:rsidRPr="00437AAE" w:rsidRDefault="00963226" w:rsidP="00CE2F9F">
            <w:pPr>
              <w:jc w:val="right"/>
              <w:rPr>
                <w:rFonts w:ascii="Arial" w:hAnsi="Arial" w:cs="Arial"/>
                <w:b/>
                <w:sz w:val="12"/>
                <w:szCs w:val="12"/>
                <w:lang w:val="es-CR"/>
              </w:rPr>
            </w:pPr>
            <w:r w:rsidRPr="00437AAE">
              <w:rPr>
                <w:rFonts w:ascii="Arial" w:hAnsi="Arial" w:cs="Arial"/>
                <w:b/>
                <w:sz w:val="12"/>
                <w:szCs w:val="12"/>
                <w:lang w:val="es-CR"/>
              </w:rPr>
              <w:t>$33,364</w:t>
            </w:r>
          </w:p>
        </w:tc>
        <w:tc>
          <w:tcPr>
            <w:tcW w:w="1080" w:type="dxa"/>
            <w:gridSpan w:val="2"/>
            <w:tcBorders>
              <w:top w:val="single" w:sz="4" w:space="0" w:color="auto"/>
              <w:left w:val="single" w:sz="4" w:space="0" w:color="auto"/>
              <w:bottom w:val="single" w:sz="4" w:space="0" w:color="auto"/>
              <w:right w:val="single" w:sz="4" w:space="0" w:color="auto"/>
            </w:tcBorders>
          </w:tcPr>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$16,682</w:t>
            </w:r>
          </w:p>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(18/05/2009)</w:t>
            </w:r>
          </w:p>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$16,682</w:t>
            </w:r>
          </w:p>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(02/12/2009)</w:t>
            </w:r>
          </w:p>
          <w:p w:rsidR="00963226" w:rsidRPr="00437AAE" w:rsidRDefault="00963226" w:rsidP="00CE2F9F">
            <w:pPr>
              <w:jc w:val="right"/>
              <w:rPr>
                <w:rFonts w:ascii="Arial" w:hAnsi="Arial" w:cs="Arial"/>
                <w:sz w:val="12"/>
                <w:szCs w:val="12"/>
                <w:lang w:val="es-CR"/>
              </w:rPr>
            </w:pPr>
          </w:p>
        </w:tc>
        <w:tc>
          <w:tcPr>
            <w:tcW w:w="1080" w:type="dxa"/>
            <w:gridSpan w:val="2"/>
            <w:tcBorders>
              <w:top w:val="single" w:sz="4" w:space="0" w:color="auto"/>
              <w:left w:val="single" w:sz="4" w:space="0" w:color="auto"/>
              <w:bottom w:val="single" w:sz="4" w:space="0" w:color="auto"/>
              <w:right w:val="single" w:sz="4" w:space="0" w:color="auto"/>
            </w:tcBorders>
          </w:tcPr>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$16,662</w:t>
            </w:r>
          </w:p>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(14/05/2010)</w:t>
            </w:r>
          </w:p>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$16,682</w:t>
            </w:r>
          </w:p>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(18/05/2010)</w:t>
            </w:r>
          </w:p>
          <w:p w:rsidR="00963226" w:rsidRPr="00437AAE" w:rsidRDefault="00963226" w:rsidP="00CE2F9F">
            <w:pPr>
              <w:jc w:val="right"/>
              <w:rPr>
                <w:rFonts w:ascii="Arial" w:hAnsi="Arial" w:cs="Arial"/>
                <w:sz w:val="12"/>
                <w:szCs w:val="12"/>
                <w:lang w:val="es-CR"/>
              </w:rPr>
            </w:pPr>
          </w:p>
        </w:tc>
        <w:tc>
          <w:tcPr>
            <w:tcW w:w="1080" w:type="dxa"/>
            <w:gridSpan w:val="2"/>
            <w:tcBorders>
              <w:top w:val="single" w:sz="4" w:space="0" w:color="auto"/>
              <w:bottom w:val="single" w:sz="4" w:space="0" w:color="auto"/>
              <w:right w:val="single" w:sz="4" w:space="0" w:color="auto"/>
            </w:tcBorders>
          </w:tcPr>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$16,662</w:t>
            </w:r>
          </w:p>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(08/07/2011)</w:t>
            </w:r>
          </w:p>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$16,682</w:t>
            </w:r>
          </w:p>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(03/02/2012)</w:t>
            </w:r>
          </w:p>
          <w:p w:rsidR="00963226" w:rsidRPr="00437AAE" w:rsidRDefault="00963226" w:rsidP="00CE2F9F">
            <w:pPr>
              <w:jc w:val="right"/>
              <w:rPr>
                <w:rFonts w:ascii="Arial" w:hAnsi="Arial" w:cs="Arial"/>
                <w:sz w:val="12"/>
                <w:szCs w:val="12"/>
                <w:lang w:val="es-CR"/>
              </w:rPr>
            </w:pPr>
          </w:p>
          <w:p w:rsidR="00963226" w:rsidRPr="00437AAE" w:rsidRDefault="00963226" w:rsidP="00CE2F9F">
            <w:pPr>
              <w:jc w:val="right"/>
              <w:rPr>
                <w:rFonts w:ascii="Arial" w:hAnsi="Arial" w:cs="Arial"/>
                <w:sz w:val="12"/>
                <w:szCs w:val="12"/>
                <w:lang w:val="es-CR"/>
              </w:rPr>
            </w:pPr>
          </w:p>
        </w:tc>
        <w:tc>
          <w:tcPr>
            <w:tcW w:w="1102" w:type="dxa"/>
            <w:gridSpan w:val="2"/>
            <w:tcBorders>
              <w:top w:val="single" w:sz="4" w:space="0" w:color="auto"/>
              <w:bottom w:val="single" w:sz="4" w:space="0" w:color="auto"/>
              <w:right w:val="single" w:sz="4" w:space="0" w:color="auto"/>
            </w:tcBorders>
          </w:tcPr>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$16,682</w:t>
            </w:r>
          </w:p>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(04/04/2012)</w:t>
            </w:r>
          </w:p>
          <w:p w:rsidR="00963226" w:rsidRPr="00437AAE" w:rsidRDefault="00963226" w:rsidP="00CE2F9F">
            <w:pPr>
              <w:jc w:val="right"/>
              <w:rPr>
                <w:rFonts w:ascii="Tahoma" w:hAnsi="Tahoma" w:cs="Tahoma"/>
                <w:sz w:val="12"/>
                <w:szCs w:val="12"/>
                <w:lang w:val="es-CR"/>
              </w:rPr>
            </w:pPr>
            <w:r w:rsidRPr="00437AAE">
              <w:rPr>
                <w:rFonts w:ascii="Tahoma" w:hAnsi="Tahoma" w:cs="Tahoma"/>
                <w:sz w:val="12"/>
                <w:szCs w:val="12"/>
                <w:lang w:val="es-CR"/>
              </w:rPr>
              <w:t>$16,660</w:t>
            </w:r>
          </w:p>
          <w:p w:rsidR="00963226" w:rsidRPr="00437AAE" w:rsidRDefault="00963226" w:rsidP="00CE2F9F">
            <w:pPr>
              <w:jc w:val="right"/>
              <w:rPr>
                <w:rFonts w:ascii="Tahoma" w:hAnsi="Tahoma" w:cs="Tahoma"/>
                <w:sz w:val="12"/>
                <w:szCs w:val="12"/>
                <w:lang w:val="es-CR"/>
              </w:rPr>
            </w:pPr>
            <w:r w:rsidRPr="00437AAE">
              <w:rPr>
                <w:rFonts w:ascii="Tahoma" w:hAnsi="Tahoma" w:cs="Tahoma"/>
                <w:sz w:val="12"/>
                <w:szCs w:val="12"/>
                <w:lang w:val="es-CR"/>
              </w:rPr>
              <w:t>(06/11/2012)</w:t>
            </w:r>
          </w:p>
        </w:tc>
        <w:tc>
          <w:tcPr>
            <w:tcW w:w="1095" w:type="dxa"/>
            <w:tcBorders>
              <w:top w:val="single" w:sz="4" w:space="0" w:color="auto"/>
              <w:bottom w:val="single" w:sz="4" w:space="0" w:color="auto"/>
              <w:right w:val="single" w:sz="4" w:space="0" w:color="auto"/>
            </w:tcBorders>
          </w:tcPr>
          <w:p w:rsidR="005B4B74" w:rsidRPr="00437AAE" w:rsidRDefault="005B4B74" w:rsidP="005B4B74">
            <w:pPr>
              <w:jc w:val="right"/>
              <w:rPr>
                <w:rFonts w:ascii="Tahoma" w:hAnsi="Tahoma" w:cs="Tahoma"/>
                <w:sz w:val="12"/>
                <w:szCs w:val="12"/>
                <w:lang w:val="es-CR"/>
              </w:rPr>
            </w:pPr>
            <w:r w:rsidRPr="00437AAE">
              <w:rPr>
                <w:rFonts w:ascii="Tahoma" w:hAnsi="Tahoma" w:cs="Tahoma"/>
                <w:sz w:val="12"/>
                <w:szCs w:val="12"/>
                <w:lang w:val="es-CR"/>
              </w:rPr>
              <w:t>$16,660</w:t>
            </w:r>
          </w:p>
          <w:p w:rsidR="005B4B74" w:rsidRDefault="005B4B74" w:rsidP="005B4B74">
            <w:pPr>
              <w:jc w:val="right"/>
              <w:rPr>
                <w:rFonts w:ascii="Tahoma" w:hAnsi="Tahoma" w:cs="Tahoma"/>
                <w:sz w:val="12"/>
                <w:szCs w:val="12"/>
                <w:lang w:val="es-CR"/>
              </w:rPr>
            </w:pPr>
            <w:r>
              <w:rPr>
                <w:rFonts w:ascii="Tahoma" w:hAnsi="Tahoma" w:cs="Tahoma"/>
                <w:sz w:val="12"/>
                <w:szCs w:val="12"/>
                <w:lang w:val="es-CR"/>
              </w:rPr>
              <w:t>(07</w:t>
            </w:r>
            <w:r w:rsidRPr="00437AAE">
              <w:rPr>
                <w:rFonts w:ascii="Tahoma" w:hAnsi="Tahoma" w:cs="Tahoma"/>
                <w:sz w:val="12"/>
                <w:szCs w:val="12"/>
                <w:lang w:val="es-CR"/>
              </w:rPr>
              <w:t>/</w:t>
            </w:r>
            <w:r>
              <w:rPr>
                <w:rFonts w:ascii="Tahoma" w:hAnsi="Tahoma" w:cs="Tahoma"/>
                <w:sz w:val="12"/>
                <w:szCs w:val="12"/>
                <w:lang w:val="es-CR"/>
              </w:rPr>
              <w:t>05</w:t>
            </w:r>
            <w:r w:rsidRPr="00437AAE">
              <w:rPr>
                <w:rFonts w:ascii="Tahoma" w:hAnsi="Tahoma" w:cs="Tahoma"/>
                <w:sz w:val="12"/>
                <w:szCs w:val="12"/>
                <w:lang w:val="es-CR"/>
              </w:rPr>
              <w:t>/201</w:t>
            </w:r>
            <w:r>
              <w:rPr>
                <w:rFonts w:ascii="Tahoma" w:hAnsi="Tahoma" w:cs="Tahoma"/>
                <w:sz w:val="12"/>
                <w:szCs w:val="12"/>
                <w:lang w:val="es-CR"/>
              </w:rPr>
              <w:t>3</w:t>
            </w:r>
            <w:r w:rsidRPr="00437AAE">
              <w:rPr>
                <w:rFonts w:ascii="Tahoma" w:hAnsi="Tahoma" w:cs="Tahoma"/>
                <w:sz w:val="12"/>
                <w:szCs w:val="12"/>
                <w:lang w:val="es-CR"/>
              </w:rPr>
              <w:t>)</w:t>
            </w:r>
          </w:p>
          <w:p w:rsidR="007B009E" w:rsidRPr="00437AAE" w:rsidRDefault="007B009E" w:rsidP="007B009E">
            <w:pPr>
              <w:jc w:val="right"/>
              <w:rPr>
                <w:rFonts w:ascii="Tahoma" w:hAnsi="Tahoma" w:cs="Tahoma"/>
                <w:sz w:val="12"/>
                <w:szCs w:val="12"/>
                <w:lang w:val="es-CR"/>
              </w:rPr>
            </w:pPr>
            <w:r w:rsidRPr="00437AAE">
              <w:rPr>
                <w:rFonts w:ascii="Tahoma" w:hAnsi="Tahoma" w:cs="Tahoma"/>
                <w:sz w:val="12"/>
                <w:szCs w:val="12"/>
                <w:lang w:val="es-CR"/>
              </w:rPr>
              <w:t>$16,660</w:t>
            </w:r>
          </w:p>
          <w:p w:rsidR="00963226" w:rsidRPr="00437AAE" w:rsidRDefault="007B009E" w:rsidP="007B009E">
            <w:pPr>
              <w:jc w:val="right"/>
              <w:rPr>
                <w:rFonts w:ascii="Tahoma" w:hAnsi="Tahoma" w:cs="Tahoma"/>
                <w:sz w:val="12"/>
                <w:szCs w:val="12"/>
                <w:lang w:val="es-CR"/>
              </w:rPr>
            </w:pPr>
            <w:r>
              <w:rPr>
                <w:rFonts w:ascii="Tahoma" w:hAnsi="Tahoma" w:cs="Tahoma"/>
                <w:sz w:val="12"/>
                <w:szCs w:val="12"/>
                <w:lang w:val="es-CR"/>
              </w:rPr>
              <w:t>(1</w:t>
            </w:r>
            <w:r w:rsidRPr="00437AAE">
              <w:rPr>
                <w:rFonts w:ascii="Tahoma" w:hAnsi="Tahoma" w:cs="Tahoma"/>
                <w:sz w:val="12"/>
                <w:szCs w:val="12"/>
                <w:lang w:val="es-CR"/>
              </w:rPr>
              <w:t>6/</w:t>
            </w:r>
            <w:r>
              <w:rPr>
                <w:rFonts w:ascii="Tahoma" w:hAnsi="Tahoma" w:cs="Tahoma"/>
                <w:sz w:val="12"/>
                <w:szCs w:val="12"/>
                <w:lang w:val="es-CR"/>
              </w:rPr>
              <w:t>05</w:t>
            </w:r>
            <w:r w:rsidRPr="00437AAE">
              <w:rPr>
                <w:rFonts w:ascii="Tahoma" w:hAnsi="Tahoma" w:cs="Tahoma"/>
                <w:sz w:val="12"/>
                <w:szCs w:val="12"/>
                <w:lang w:val="es-CR"/>
              </w:rPr>
              <w:t>/201</w:t>
            </w:r>
            <w:r>
              <w:rPr>
                <w:rFonts w:ascii="Tahoma" w:hAnsi="Tahoma" w:cs="Tahoma"/>
                <w:sz w:val="12"/>
                <w:szCs w:val="12"/>
                <w:lang w:val="es-CR"/>
              </w:rPr>
              <w:t>3</w:t>
            </w:r>
            <w:r w:rsidRPr="00437AAE">
              <w:rPr>
                <w:rFonts w:ascii="Tahoma" w:hAnsi="Tahoma" w:cs="Tahoma"/>
                <w:sz w:val="12"/>
                <w:szCs w:val="12"/>
                <w:lang w:val="es-CR"/>
              </w:rPr>
              <w:t>)</w:t>
            </w:r>
          </w:p>
        </w:tc>
      </w:tr>
      <w:tr w:rsidR="00963226" w:rsidRPr="00437AAE" w:rsidTr="00196CDF">
        <w:trPr>
          <w:trHeight w:val="395"/>
          <w:jc w:val="center"/>
        </w:trPr>
        <w:tc>
          <w:tcPr>
            <w:tcW w:w="900" w:type="dxa"/>
            <w:tcBorders>
              <w:top w:val="single" w:sz="4" w:space="0" w:color="auto"/>
              <w:left w:val="single" w:sz="4" w:space="0" w:color="auto"/>
              <w:bottom w:val="single" w:sz="4" w:space="0" w:color="auto"/>
              <w:right w:val="single" w:sz="4" w:space="0" w:color="auto"/>
            </w:tcBorders>
            <w:vAlign w:val="center"/>
          </w:tcPr>
          <w:p w:rsidR="00963226" w:rsidRPr="00437AAE" w:rsidRDefault="00963226" w:rsidP="00CE2F9F">
            <w:pPr>
              <w:jc w:val="center"/>
              <w:rPr>
                <w:rFonts w:ascii="Arial" w:hAnsi="Arial" w:cs="Arial"/>
                <w:sz w:val="12"/>
                <w:szCs w:val="12"/>
                <w:lang w:val="es-CR"/>
              </w:rPr>
            </w:pPr>
            <w:r w:rsidRPr="00437AAE">
              <w:rPr>
                <w:rFonts w:ascii="Arial" w:hAnsi="Arial" w:cs="Arial"/>
                <w:sz w:val="12"/>
                <w:szCs w:val="12"/>
                <w:lang w:val="es-CR"/>
              </w:rPr>
              <w:t>Nicaragua</w:t>
            </w:r>
          </w:p>
        </w:tc>
        <w:tc>
          <w:tcPr>
            <w:tcW w:w="960" w:type="dxa"/>
            <w:tcBorders>
              <w:top w:val="single" w:sz="4" w:space="0" w:color="auto"/>
              <w:left w:val="single" w:sz="4" w:space="0" w:color="auto"/>
              <w:bottom w:val="single" w:sz="4" w:space="0" w:color="auto"/>
              <w:right w:val="single" w:sz="4" w:space="0" w:color="auto"/>
            </w:tcBorders>
          </w:tcPr>
          <w:p w:rsidR="00963226" w:rsidRPr="00437AAE" w:rsidRDefault="00963226" w:rsidP="00CE2F9F">
            <w:pPr>
              <w:jc w:val="right"/>
              <w:rPr>
                <w:rFonts w:ascii="Arial" w:hAnsi="Arial" w:cs="Arial"/>
                <w:b/>
                <w:sz w:val="12"/>
                <w:szCs w:val="12"/>
                <w:lang w:val="es-CR"/>
              </w:rPr>
            </w:pPr>
            <w:r w:rsidRPr="00437AAE">
              <w:rPr>
                <w:rFonts w:ascii="Arial" w:hAnsi="Arial" w:cs="Arial"/>
                <w:b/>
                <w:sz w:val="12"/>
                <w:szCs w:val="12"/>
                <w:lang w:val="es-CR"/>
              </w:rPr>
              <w:t>$5,000</w:t>
            </w:r>
          </w:p>
        </w:tc>
        <w:tc>
          <w:tcPr>
            <w:tcW w:w="1080" w:type="dxa"/>
            <w:gridSpan w:val="2"/>
            <w:tcBorders>
              <w:top w:val="single" w:sz="4" w:space="0" w:color="auto"/>
              <w:left w:val="single" w:sz="4" w:space="0" w:color="auto"/>
              <w:bottom w:val="single" w:sz="4" w:space="0" w:color="auto"/>
              <w:right w:val="single" w:sz="4" w:space="0" w:color="auto"/>
            </w:tcBorders>
          </w:tcPr>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$4,875</w:t>
            </w:r>
          </w:p>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(01/05/2010)</w:t>
            </w:r>
          </w:p>
        </w:tc>
        <w:tc>
          <w:tcPr>
            <w:tcW w:w="1080" w:type="dxa"/>
            <w:gridSpan w:val="2"/>
            <w:tcBorders>
              <w:top w:val="single" w:sz="4" w:space="0" w:color="auto"/>
              <w:left w:val="single" w:sz="4" w:space="0" w:color="auto"/>
              <w:bottom w:val="single" w:sz="4" w:space="0" w:color="auto"/>
              <w:right w:val="single" w:sz="4" w:space="0" w:color="auto"/>
            </w:tcBorders>
          </w:tcPr>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$4,866</w:t>
            </w:r>
          </w:p>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(01/06/2011)</w:t>
            </w:r>
          </w:p>
        </w:tc>
        <w:tc>
          <w:tcPr>
            <w:tcW w:w="1080" w:type="dxa"/>
            <w:gridSpan w:val="2"/>
            <w:tcBorders>
              <w:top w:val="single" w:sz="4" w:space="0" w:color="auto"/>
              <w:bottom w:val="single" w:sz="4" w:space="0" w:color="auto"/>
              <w:right w:val="single" w:sz="4" w:space="0" w:color="auto"/>
            </w:tcBorders>
          </w:tcPr>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$5,000</w:t>
            </w:r>
          </w:p>
          <w:p w:rsidR="00963226" w:rsidRPr="00437AAE" w:rsidRDefault="00963226" w:rsidP="00CE2F9F">
            <w:pPr>
              <w:jc w:val="right"/>
              <w:rPr>
                <w:rFonts w:ascii="Tahoma" w:hAnsi="Tahoma" w:cs="Tahoma"/>
                <w:sz w:val="12"/>
                <w:szCs w:val="12"/>
                <w:lang w:val="es-CR"/>
              </w:rPr>
            </w:pPr>
            <w:r w:rsidRPr="00437AAE">
              <w:rPr>
                <w:rFonts w:ascii="Arial" w:hAnsi="Arial" w:cs="Arial"/>
                <w:sz w:val="12"/>
                <w:szCs w:val="12"/>
                <w:lang w:val="es-CR"/>
              </w:rPr>
              <w:t>(10/01/2012)</w:t>
            </w:r>
          </w:p>
        </w:tc>
        <w:tc>
          <w:tcPr>
            <w:tcW w:w="1102" w:type="dxa"/>
            <w:gridSpan w:val="2"/>
            <w:tcBorders>
              <w:top w:val="single" w:sz="4" w:space="0" w:color="auto"/>
              <w:bottom w:val="single" w:sz="4" w:space="0" w:color="auto"/>
              <w:right w:val="single" w:sz="4" w:space="0" w:color="auto"/>
            </w:tcBorders>
          </w:tcPr>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$5,000</w:t>
            </w:r>
          </w:p>
          <w:p w:rsidR="00963226" w:rsidRPr="00437AAE" w:rsidRDefault="00963226" w:rsidP="00CE2F9F">
            <w:pPr>
              <w:jc w:val="right"/>
              <w:rPr>
                <w:rFonts w:ascii="Tahoma" w:hAnsi="Tahoma" w:cs="Tahoma"/>
                <w:sz w:val="12"/>
                <w:szCs w:val="12"/>
                <w:lang w:val="es-CR"/>
              </w:rPr>
            </w:pPr>
            <w:r w:rsidRPr="00437AAE">
              <w:rPr>
                <w:rFonts w:ascii="Arial" w:hAnsi="Arial" w:cs="Arial"/>
                <w:sz w:val="12"/>
                <w:szCs w:val="12"/>
                <w:lang w:val="es-CR"/>
              </w:rPr>
              <w:t>(29/10/2012)</w:t>
            </w:r>
          </w:p>
        </w:tc>
        <w:tc>
          <w:tcPr>
            <w:tcW w:w="1095" w:type="dxa"/>
            <w:tcBorders>
              <w:top w:val="single" w:sz="4" w:space="0" w:color="auto"/>
              <w:bottom w:val="single" w:sz="4" w:space="0" w:color="auto"/>
              <w:right w:val="single" w:sz="4" w:space="0" w:color="auto"/>
            </w:tcBorders>
          </w:tcPr>
          <w:p w:rsidR="00963226" w:rsidRDefault="00591C6F" w:rsidP="00CD477A">
            <w:pPr>
              <w:jc w:val="right"/>
              <w:rPr>
                <w:rFonts w:ascii="Arial" w:hAnsi="Arial" w:cs="Arial"/>
                <w:sz w:val="12"/>
                <w:szCs w:val="12"/>
                <w:lang w:val="es-CR"/>
              </w:rPr>
            </w:pPr>
            <w:r w:rsidRPr="00591C6F">
              <w:rPr>
                <w:rFonts w:ascii="Arial" w:hAnsi="Arial" w:cs="Arial"/>
                <w:sz w:val="12"/>
                <w:szCs w:val="12"/>
                <w:lang w:val="es-CR"/>
              </w:rPr>
              <w:t>$4</w:t>
            </w:r>
            <w:r>
              <w:rPr>
                <w:rFonts w:ascii="Arial" w:hAnsi="Arial" w:cs="Arial"/>
                <w:sz w:val="12"/>
                <w:szCs w:val="12"/>
                <w:lang w:val="es-CR"/>
              </w:rPr>
              <w:t>,</w:t>
            </w:r>
            <w:r w:rsidRPr="00591C6F">
              <w:rPr>
                <w:rFonts w:ascii="Arial" w:hAnsi="Arial" w:cs="Arial"/>
                <w:sz w:val="12"/>
                <w:szCs w:val="12"/>
                <w:lang w:val="es-CR"/>
              </w:rPr>
              <w:t>968</w:t>
            </w:r>
          </w:p>
          <w:p w:rsidR="00591C6F" w:rsidRPr="00591C6F" w:rsidRDefault="00591C6F" w:rsidP="00CD477A">
            <w:pPr>
              <w:jc w:val="right"/>
              <w:rPr>
                <w:rFonts w:ascii="Tahoma" w:hAnsi="Tahoma" w:cs="Tahoma"/>
                <w:sz w:val="12"/>
                <w:szCs w:val="12"/>
                <w:lang w:val="es-CR"/>
              </w:rPr>
            </w:pPr>
            <w:r>
              <w:rPr>
                <w:rFonts w:ascii="Arial" w:hAnsi="Arial" w:cs="Arial"/>
                <w:sz w:val="12"/>
                <w:szCs w:val="12"/>
                <w:lang w:val="es-CR"/>
              </w:rPr>
              <w:t>(03/10/2013)</w:t>
            </w:r>
          </w:p>
        </w:tc>
      </w:tr>
      <w:tr w:rsidR="00963226" w:rsidRPr="00437AAE" w:rsidTr="00196CDF">
        <w:trPr>
          <w:trHeight w:val="363"/>
          <w:jc w:val="center"/>
        </w:trPr>
        <w:tc>
          <w:tcPr>
            <w:tcW w:w="900" w:type="dxa"/>
            <w:tcBorders>
              <w:top w:val="single" w:sz="4" w:space="0" w:color="auto"/>
              <w:left w:val="single" w:sz="4" w:space="0" w:color="auto"/>
              <w:bottom w:val="single" w:sz="4" w:space="0" w:color="auto"/>
              <w:right w:val="single" w:sz="4" w:space="0" w:color="auto"/>
            </w:tcBorders>
            <w:vAlign w:val="center"/>
          </w:tcPr>
          <w:p w:rsidR="00963226" w:rsidRPr="00437AAE" w:rsidRDefault="00963226" w:rsidP="00CE2F9F">
            <w:pPr>
              <w:jc w:val="center"/>
              <w:rPr>
                <w:rFonts w:ascii="Arial" w:hAnsi="Arial" w:cs="Arial"/>
                <w:sz w:val="12"/>
                <w:szCs w:val="12"/>
                <w:lang w:val="es-CR"/>
              </w:rPr>
            </w:pPr>
            <w:r w:rsidRPr="00437AAE">
              <w:rPr>
                <w:rFonts w:ascii="Arial" w:hAnsi="Arial" w:cs="Arial"/>
                <w:sz w:val="12"/>
                <w:szCs w:val="12"/>
                <w:lang w:val="es-CR"/>
              </w:rPr>
              <w:t>Panamá</w:t>
            </w:r>
          </w:p>
        </w:tc>
        <w:tc>
          <w:tcPr>
            <w:tcW w:w="960" w:type="dxa"/>
            <w:tcBorders>
              <w:top w:val="single" w:sz="4" w:space="0" w:color="auto"/>
              <w:left w:val="single" w:sz="4" w:space="0" w:color="auto"/>
              <w:bottom w:val="single" w:sz="4" w:space="0" w:color="auto"/>
              <w:right w:val="single" w:sz="4" w:space="0" w:color="auto"/>
            </w:tcBorders>
          </w:tcPr>
          <w:p w:rsidR="00963226" w:rsidRPr="00437AAE" w:rsidRDefault="00963226" w:rsidP="00CE2F9F">
            <w:pPr>
              <w:jc w:val="right"/>
              <w:rPr>
                <w:rFonts w:ascii="Arial" w:hAnsi="Arial" w:cs="Arial"/>
                <w:b/>
                <w:sz w:val="12"/>
                <w:szCs w:val="12"/>
                <w:lang w:val="es-CR"/>
              </w:rPr>
            </w:pPr>
            <w:r w:rsidRPr="00437AAE">
              <w:rPr>
                <w:rFonts w:ascii="Arial" w:hAnsi="Arial" w:cs="Arial"/>
                <w:b/>
                <w:sz w:val="12"/>
                <w:szCs w:val="12"/>
                <w:lang w:val="es-CR"/>
              </w:rPr>
              <w:t>$5,000</w:t>
            </w:r>
          </w:p>
        </w:tc>
        <w:tc>
          <w:tcPr>
            <w:tcW w:w="1080" w:type="dxa"/>
            <w:gridSpan w:val="2"/>
            <w:tcBorders>
              <w:top w:val="single" w:sz="4" w:space="0" w:color="auto"/>
              <w:left w:val="single" w:sz="4" w:space="0" w:color="auto"/>
              <w:bottom w:val="single" w:sz="4" w:space="0" w:color="auto"/>
              <w:right w:val="single" w:sz="4" w:space="0" w:color="auto"/>
            </w:tcBorders>
          </w:tcPr>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$5,000</w:t>
            </w:r>
          </w:p>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(14/02/2011)</w:t>
            </w:r>
          </w:p>
        </w:tc>
        <w:tc>
          <w:tcPr>
            <w:tcW w:w="1080" w:type="dxa"/>
            <w:gridSpan w:val="2"/>
            <w:tcBorders>
              <w:top w:val="single" w:sz="4" w:space="0" w:color="auto"/>
              <w:left w:val="single" w:sz="4" w:space="0" w:color="auto"/>
              <w:bottom w:val="single" w:sz="4" w:space="0" w:color="auto"/>
              <w:right w:val="single" w:sz="4" w:space="0" w:color="auto"/>
            </w:tcBorders>
          </w:tcPr>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$5,000</w:t>
            </w:r>
          </w:p>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(07/04/2011)</w:t>
            </w:r>
          </w:p>
        </w:tc>
        <w:tc>
          <w:tcPr>
            <w:tcW w:w="1080" w:type="dxa"/>
            <w:gridSpan w:val="2"/>
            <w:tcBorders>
              <w:top w:val="single" w:sz="4" w:space="0" w:color="auto"/>
              <w:bottom w:val="single" w:sz="4" w:space="0" w:color="auto"/>
              <w:right w:val="single" w:sz="4" w:space="0" w:color="auto"/>
            </w:tcBorders>
          </w:tcPr>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$5,000</w:t>
            </w:r>
          </w:p>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(07/04/2011)</w:t>
            </w:r>
          </w:p>
        </w:tc>
        <w:tc>
          <w:tcPr>
            <w:tcW w:w="1102" w:type="dxa"/>
            <w:gridSpan w:val="2"/>
            <w:tcBorders>
              <w:top w:val="single" w:sz="4" w:space="0" w:color="auto"/>
              <w:bottom w:val="single" w:sz="4" w:space="0" w:color="auto"/>
              <w:right w:val="single" w:sz="4" w:space="0" w:color="auto"/>
            </w:tcBorders>
          </w:tcPr>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$5,000</w:t>
            </w:r>
          </w:p>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(09/11/2012)</w:t>
            </w:r>
          </w:p>
        </w:tc>
        <w:tc>
          <w:tcPr>
            <w:tcW w:w="1095" w:type="dxa"/>
            <w:tcBorders>
              <w:top w:val="single" w:sz="4" w:space="0" w:color="auto"/>
              <w:bottom w:val="single" w:sz="4" w:space="0" w:color="auto"/>
              <w:right w:val="single" w:sz="4" w:space="0" w:color="auto"/>
            </w:tcBorders>
          </w:tcPr>
          <w:p w:rsidR="00963226" w:rsidRPr="00437AAE" w:rsidRDefault="00963226" w:rsidP="00CD477A">
            <w:pPr>
              <w:jc w:val="right"/>
              <w:rPr>
                <w:rFonts w:ascii="Tahoma" w:hAnsi="Tahoma" w:cs="Tahoma"/>
                <w:sz w:val="12"/>
                <w:szCs w:val="12"/>
                <w:lang w:val="es-CR"/>
              </w:rPr>
            </w:pPr>
            <w:r w:rsidRPr="00437AAE">
              <w:rPr>
                <w:rFonts w:ascii="Arial" w:hAnsi="Arial" w:cs="Arial"/>
                <w:b/>
                <w:sz w:val="12"/>
                <w:szCs w:val="12"/>
                <w:lang w:val="es-CR"/>
              </w:rPr>
              <w:t>Pendiente</w:t>
            </w:r>
          </w:p>
        </w:tc>
      </w:tr>
      <w:tr w:rsidR="00963226" w:rsidRPr="00437AAE" w:rsidTr="00196CDF">
        <w:trPr>
          <w:trHeight w:val="353"/>
          <w:jc w:val="center"/>
        </w:trPr>
        <w:tc>
          <w:tcPr>
            <w:tcW w:w="900" w:type="dxa"/>
            <w:tcBorders>
              <w:top w:val="single" w:sz="4" w:space="0" w:color="auto"/>
              <w:left w:val="single" w:sz="4" w:space="0" w:color="auto"/>
              <w:bottom w:val="single" w:sz="4" w:space="0" w:color="auto"/>
              <w:right w:val="single" w:sz="4" w:space="0" w:color="auto"/>
            </w:tcBorders>
            <w:vAlign w:val="center"/>
          </w:tcPr>
          <w:p w:rsidR="00963226" w:rsidRPr="00437AAE" w:rsidRDefault="00963226" w:rsidP="00CE2F9F">
            <w:pPr>
              <w:jc w:val="center"/>
              <w:rPr>
                <w:rFonts w:ascii="Arial" w:hAnsi="Arial" w:cs="Arial"/>
                <w:sz w:val="12"/>
                <w:szCs w:val="12"/>
                <w:lang w:val="es-CR"/>
              </w:rPr>
            </w:pPr>
            <w:r w:rsidRPr="00437AAE">
              <w:rPr>
                <w:rFonts w:ascii="Arial" w:hAnsi="Arial" w:cs="Arial"/>
                <w:sz w:val="12"/>
                <w:szCs w:val="12"/>
                <w:lang w:val="es-CR"/>
              </w:rPr>
              <w:t>República Dominicana</w:t>
            </w:r>
          </w:p>
        </w:tc>
        <w:tc>
          <w:tcPr>
            <w:tcW w:w="960" w:type="dxa"/>
            <w:tcBorders>
              <w:top w:val="single" w:sz="4" w:space="0" w:color="auto"/>
              <w:left w:val="single" w:sz="4" w:space="0" w:color="auto"/>
              <w:bottom w:val="single" w:sz="4" w:space="0" w:color="auto"/>
              <w:right w:val="single" w:sz="4" w:space="0" w:color="auto"/>
            </w:tcBorders>
          </w:tcPr>
          <w:p w:rsidR="00963226" w:rsidRPr="00437AAE" w:rsidRDefault="00963226" w:rsidP="00CE2F9F">
            <w:pPr>
              <w:jc w:val="right"/>
              <w:rPr>
                <w:rFonts w:ascii="Arial" w:hAnsi="Arial" w:cs="Arial"/>
                <w:b/>
                <w:sz w:val="12"/>
                <w:szCs w:val="12"/>
                <w:lang w:val="es-CR"/>
              </w:rPr>
            </w:pPr>
            <w:r w:rsidRPr="00437AAE">
              <w:rPr>
                <w:rFonts w:ascii="Arial" w:hAnsi="Arial" w:cs="Arial"/>
                <w:b/>
                <w:sz w:val="12"/>
                <w:szCs w:val="12"/>
                <w:lang w:val="es-CR"/>
              </w:rPr>
              <w:t>$5,000</w:t>
            </w:r>
          </w:p>
        </w:tc>
        <w:tc>
          <w:tcPr>
            <w:tcW w:w="1080" w:type="dxa"/>
            <w:gridSpan w:val="2"/>
            <w:tcBorders>
              <w:top w:val="single" w:sz="4" w:space="0" w:color="auto"/>
              <w:left w:val="single" w:sz="4" w:space="0" w:color="auto"/>
              <w:bottom w:val="single" w:sz="4" w:space="0" w:color="auto"/>
              <w:right w:val="single" w:sz="4" w:space="0" w:color="auto"/>
            </w:tcBorders>
          </w:tcPr>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 xml:space="preserve">$5,000 </w:t>
            </w:r>
          </w:p>
          <w:p w:rsidR="00963226" w:rsidRPr="00437AAE" w:rsidRDefault="00963226" w:rsidP="00CE2F9F">
            <w:pPr>
              <w:jc w:val="right"/>
              <w:rPr>
                <w:rFonts w:ascii="Arial" w:hAnsi="Arial" w:cs="Arial"/>
                <w:b/>
                <w:sz w:val="12"/>
                <w:szCs w:val="12"/>
                <w:lang w:val="es-CR"/>
              </w:rPr>
            </w:pPr>
            <w:r w:rsidRPr="00437AAE">
              <w:rPr>
                <w:rFonts w:ascii="Arial" w:hAnsi="Arial" w:cs="Arial"/>
                <w:sz w:val="12"/>
                <w:szCs w:val="12"/>
                <w:lang w:val="es-CR"/>
              </w:rPr>
              <w:t>(23/11/2009)</w:t>
            </w:r>
          </w:p>
        </w:tc>
        <w:tc>
          <w:tcPr>
            <w:tcW w:w="1080" w:type="dxa"/>
            <w:gridSpan w:val="2"/>
            <w:tcBorders>
              <w:top w:val="single" w:sz="4" w:space="0" w:color="auto"/>
              <w:left w:val="single" w:sz="4" w:space="0" w:color="auto"/>
              <w:bottom w:val="single" w:sz="4" w:space="0" w:color="auto"/>
              <w:right w:val="single" w:sz="4" w:space="0" w:color="auto"/>
            </w:tcBorders>
          </w:tcPr>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 xml:space="preserve">$4,985 </w:t>
            </w:r>
          </w:p>
          <w:p w:rsidR="00963226" w:rsidRPr="00437AAE" w:rsidRDefault="00963226" w:rsidP="00CE2F9F">
            <w:pPr>
              <w:jc w:val="right"/>
              <w:rPr>
                <w:rFonts w:ascii="Arial" w:hAnsi="Arial" w:cs="Arial"/>
                <w:b/>
                <w:sz w:val="12"/>
                <w:szCs w:val="12"/>
                <w:lang w:val="es-CR"/>
              </w:rPr>
            </w:pPr>
            <w:r w:rsidRPr="00437AAE">
              <w:rPr>
                <w:rFonts w:ascii="Arial" w:hAnsi="Arial" w:cs="Arial"/>
                <w:sz w:val="12"/>
                <w:szCs w:val="12"/>
                <w:lang w:val="es-CR"/>
              </w:rPr>
              <w:t>(29/10/2010)</w:t>
            </w:r>
          </w:p>
        </w:tc>
        <w:tc>
          <w:tcPr>
            <w:tcW w:w="1080" w:type="dxa"/>
            <w:gridSpan w:val="2"/>
            <w:tcBorders>
              <w:top w:val="single" w:sz="4" w:space="0" w:color="auto"/>
              <w:bottom w:val="single" w:sz="4" w:space="0" w:color="auto"/>
              <w:right w:val="single" w:sz="4" w:space="0" w:color="auto"/>
            </w:tcBorders>
          </w:tcPr>
          <w:p w:rsidR="00963226" w:rsidRPr="00437AAE" w:rsidRDefault="00963226" w:rsidP="00CE2F9F">
            <w:pPr>
              <w:jc w:val="right"/>
              <w:rPr>
                <w:rFonts w:ascii="Arial" w:hAnsi="Arial" w:cs="Arial"/>
                <w:sz w:val="12"/>
                <w:szCs w:val="12"/>
                <w:lang w:val="es-CR"/>
              </w:rPr>
            </w:pPr>
            <w:r w:rsidRPr="00437AAE">
              <w:rPr>
                <w:rFonts w:ascii="Arial" w:hAnsi="Arial" w:cs="Arial"/>
                <w:sz w:val="12"/>
                <w:szCs w:val="12"/>
                <w:lang w:val="es-CR"/>
              </w:rPr>
              <w:t xml:space="preserve">$5,000 </w:t>
            </w:r>
          </w:p>
          <w:p w:rsidR="00963226" w:rsidRPr="00437AAE" w:rsidRDefault="00963226" w:rsidP="00CE2F9F">
            <w:pPr>
              <w:jc w:val="right"/>
              <w:rPr>
                <w:rFonts w:ascii="Arial" w:hAnsi="Arial" w:cs="Arial"/>
                <w:b/>
                <w:sz w:val="12"/>
                <w:szCs w:val="12"/>
                <w:lang w:val="es-CR"/>
              </w:rPr>
            </w:pPr>
            <w:r w:rsidRPr="00437AAE">
              <w:rPr>
                <w:rFonts w:ascii="Arial" w:hAnsi="Arial" w:cs="Arial"/>
                <w:sz w:val="12"/>
                <w:szCs w:val="12"/>
                <w:lang w:val="es-CR"/>
              </w:rPr>
              <w:t>(16/11/2011)</w:t>
            </w:r>
          </w:p>
        </w:tc>
        <w:tc>
          <w:tcPr>
            <w:tcW w:w="1102" w:type="dxa"/>
            <w:gridSpan w:val="2"/>
            <w:tcBorders>
              <w:top w:val="single" w:sz="4" w:space="0" w:color="auto"/>
              <w:bottom w:val="single" w:sz="4" w:space="0" w:color="auto"/>
              <w:right w:val="single" w:sz="4" w:space="0" w:color="auto"/>
            </w:tcBorders>
          </w:tcPr>
          <w:p w:rsidR="00963226" w:rsidRPr="00437AAE" w:rsidRDefault="00963226" w:rsidP="00CE2F9F">
            <w:pPr>
              <w:jc w:val="right"/>
              <w:rPr>
                <w:rFonts w:ascii="Tahoma" w:hAnsi="Tahoma" w:cs="Tahoma"/>
                <w:sz w:val="12"/>
                <w:szCs w:val="12"/>
                <w:lang w:val="es-CR"/>
              </w:rPr>
            </w:pPr>
            <w:r w:rsidRPr="00437AAE">
              <w:rPr>
                <w:rFonts w:ascii="Arial" w:hAnsi="Arial" w:cs="Arial"/>
                <w:b/>
                <w:sz w:val="12"/>
                <w:szCs w:val="12"/>
                <w:lang w:val="es-CR"/>
              </w:rPr>
              <w:t>Pendiente</w:t>
            </w:r>
          </w:p>
        </w:tc>
        <w:tc>
          <w:tcPr>
            <w:tcW w:w="1095" w:type="dxa"/>
            <w:tcBorders>
              <w:top w:val="single" w:sz="4" w:space="0" w:color="auto"/>
              <w:bottom w:val="single" w:sz="4" w:space="0" w:color="auto"/>
              <w:right w:val="single" w:sz="4" w:space="0" w:color="auto"/>
            </w:tcBorders>
          </w:tcPr>
          <w:p w:rsidR="00963226" w:rsidRPr="00437AAE" w:rsidRDefault="00963226" w:rsidP="00CD477A">
            <w:pPr>
              <w:jc w:val="right"/>
              <w:rPr>
                <w:rFonts w:ascii="Tahoma" w:hAnsi="Tahoma" w:cs="Tahoma"/>
                <w:sz w:val="12"/>
                <w:szCs w:val="12"/>
                <w:lang w:val="es-CR"/>
              </w:rPr>
            </w:pPr>
            <w:r w:rsidRPr="00437AAE">
              <w:rPr>
                <w:rFonts w:ascii="Arial" w:hAnsi="Arial" w:cs="Arial"/>
                <w:b/>
                <w:sz w:val="12"/>
                <w:szCs w:val="12"/>
                <w:lang w:val="es-CR"/>
              </w:rPr>
              <w:t>Pendiente</w:t>
            </w:r>
          </w:p>
        </w:tc>
      </w:tr>
      <w:tr w:rsidR="00963226" w:rsidRPr="00437AAE" w:rsidTr="00CD477A">
        <w:trPr>
          <w:trHeight w:val="270"/>
          <w:jc w:val="center"/>
        </w:trPr>
        <w:tc>
          <w:tcPr>
            <w:tcW w:w="900" w:type="dxa"/>
            <w:tcBorders>
              <w:top w:val="single" w:sz="4" w:space="0" w:color="auto"/>
              <w:left w:val="single" w:sz="4" w:space="0" w:color="auto"/>
              <w:bottom w:val="single" w:sz="4" w:space="0" w:color="auto"/>
              <w:right w:val="single" w:sz="4" w:space="0" w:color="auto"/>
            </w:tcBorders>
            <w:vAlign w:val="bottom"/>
          </w:tcPr>
          <w:p w:rsidR="00963226" w:rsidRPr="00437AAE" w:rsidRDefault="00963226" w:rsidP="00CE2F9F">
            <w:pPr>
              <w:rPr>
                <w:rFonts w:ascii="Arial" w:hAnsi="Arial" w:cs="Arial"/>
                <w:b/>
                <w:bCs/>
                <w:sz w:val="12"/>
                <w:szCs w:val="12"/>
                <w:lang w:val="es-CR"/>
              </w:rPr>
            </w:pPr>
            <w:r w:rsidRPr="00437AAE">
              <w:rPr>
                <w:rFonts w:ascii="Arial" w:hAnsi="Arial" w:cs="Arial"/>
                <w:b/>
                <w:bCs/>
                <w:sz w:val="12"/>
                <w:szCs w:val="12"/>
                <w:lang w:val="es-CR"/>
              </w:rPr>
              <w:t>TOTAL</w:t>
            </w:r>
          </w:p>
        </w:tc>
        <w:tc>
          <w:tcPr>
            <w:tcW w:w="960" w:type="dxa"/>
            <w:tcBorders>
              <w:top w:val="single" w:sz="4" w:space="0" w:color="auto"/>
              <w:left w:val="single" w:sz="4" w:space="0" w:color="auto"/>
              <w:bottom w:val="single" w:sz="4" w:space="0" w:color="auto"/>
              <w:right w:val="single" w:sz="4" w:space="0" w:color="auto"/>
            </w:tcBorders>
            <w:vAlign w:val="bottom"/>
          </w:tcPr>
          <w:p w:rsidR="00963226" w:rsidRPr="00437AAE" w:rsidRDefault="00963226" w:rsidP="00CE2F9F">
            <w:pPr>
              <w:jc w:val="right"/>
              <w:rPr>
                <w:rFonts w:ascii="Arial" w:hAnsi="Arial" w:cs="Arial"/>
                <w:b/>
                <w:bCs/>
                <w:sz w:val="12"/>
                <w:szCs w:val="12"/>
                <w:lang w:val="es-CR"/>
              </w:rPr>
            </w:pPr>
            <w:r w:rsidRPr="00437AAE">
              <w:rPr>
                <w:rFonts w:ascii="Arial" w:hAnsi="Arial" w:cs="Arial"/>
                <w:b/>
                <w:bCs/>
                <w:sz w:val="12"/>
                <w:szCs w:val="12"/>
                <w:lang w:val="es-CR"/>
              </w:rPr>
              <w:t>$282,724</w:t>
            </w:r>
          </w:p>
        </w:tc>
        <w:tc>
          <w:tcPr>
            <w:tcW w:w="1080" w:type="dxa"/>
            <w:gridSpan w:val="2"/>
            <w:tcBorders>
              <w:top w:val="single" w:sz="4" w:space="0" w:color="auto"/>
              <w:left w:val="single" w:sz="4" w:space="0" w:color="auto"/>
              <w:bottom w:val="single" w:sz="4" w:space="0" w:color="auto"/>
              <w:right w:val="single" w:sz="4" w:space="0" w:color="auto"/>
            </w:tcBorders>
            <w:vAlign w:val="bottom"/>
          </w:tcPr>
          <w:p w:rsidR="00963226" w:rsidRPr="00437AAE" w:rsidRDefault="00963226" w:rsidP="00CE2F9F">
            <w:pPr>
              <w:jc w:val="right"/>
              <w:rPr>
                <w:rFonts w:ascii="Arial" w:hAnsi="Arial" w:cs="Arial"/>
                <w:b/>
                <w:sz w:val="12"/>
                <w:szCs w:val="12"/>
                <w:lang w:val="es-CR"/>
              </w:rPr>
            </w:pPr>
            <w:r w:rsidRPr="00437AAE">
              <w:rPr>
                <w:rFonts w:ascii="Arial" w:hAnsi="Arial" w:cs="Arial"/>
                <w:b/>
                <w:sz w:val="12"/>
                <w:szCs w:val="12"/>
                <w:lang w:val="es-CR"/>
              </w:rPr>
              <w:t>$277,639</w:t>
            </w:r>
          </w:p>
        </w:tc>
        <w:tc>
          <w:tcPr>
            <w:tcW w:w="1080" w:type="dxa"/>
            <w:gridSpan w:val="2"/>
            <w:tcBorders>
              <w:top w:val="single" w:sz="4" w:space="0" w:color="auto"/>
              <w:left w:val="single" w:sz="4" w:space="0" w:color="auto"/>
              <w:bottom w:val="single" w:sz="4" w:space="0" w:color="auto"/>
              <w:right w:val="single" w:sz="4" w:space="0" w:color="auto"/>
            </w:tcBorders>
            <w:vAlign w:val="bottom"/>
          </w:tcPr>
          <w:p w:rsidR="00963226" w:rsidRPr="00437AAE" w:rsidRDefault="00963226" w:rsidP="00CE2F9F">
            <w:pPr>
              <w:jc w:val="right"/>
              <w:rPr>
                <w:rFonts w:ascii="Arial" w:hAnsi="Arial" w:cs="Arial"/>
                <w:b/>
                <w:sz w:val="12"/>
                <w:szCs w:val="12"/>
                <w:lang w:val="es-CR"/>
              </w:rPr>
            </w:pPr>
            <w:r w:rsidRPr="00437AAE">
              <w:rPr>
                <w:rFonts w:ascii="Arial" w:hAnsi="Arial" w:cs="Arial"/>
                <w:b/>
                <w:sz w:val="12"/>
                <w:szCs w:val="12"/>
                <w:lang w:val="es-CR"/>
              </w:rPr>
              <w:t xml:space="preserve"> $273,144</w:t>
            </w:r>
          </w:p>
        </w:tc>
        <w:tc>
          <w:tcPr>
            <w:tcW w:w="1080" w:type="dxa"/>
            <w:gridSpan w:val="2"/>
            <w:tcBorders>
              <w:top w:val="single" w:sz="4" w:space="0" w:color="auto"/>
              <w:bottom w:val="single" w:sz="4" w:space="0" w:color="auto"/>
              <w:right w:val="single" w:sz="4" w:space="0" w:color="auto"/>
            </w:tcBorders>
            <w:vAlign w:val="bottom"/>
          </w:tcPr>
          <w:p w:rsidR="00963226" w:rsidRPr="00437AAE" w:rsidRDefault="00963226" w:rsidP="00CE2F9F">
            <w:pPr>
              <w:jc w:val="right"/>
              <w:rPr>
                <w:rFonts w:ascii="Arial" w:hAnsi="Arial" w:cs="Arial"/>
                <w:b/>
                <w:sz w:val="12"/>
                <w:szCs w:val="12"/>
                <w:lang w:val="es-CR"/>
              </w:rPr>
            </w:pPr>
            <w:r w:rsidRPr="00437AAE">
              <w:rPr>
                <w:rFonts w:ascii="Arial" w:hAnsi="Arial" w:cs="Arial"/>
                <w:b/>
                <w:sz w:val="12"/>
                <w:szCs w:val="12"/>
                <w:lang w:val="es-CR"/>
              </w:rPr>
              <w:t>$272,744</w:t>
            </w:r>
          </w:p>
        </w:tc>
        <w:tc>
          <w:tcPr>
            <w:tcW w:w="1102" w:type="dxa"/>
            <w:gridSpan w:val="2"/>
            <w:tcBorders>
              <w:top w:val="single" w:sz="4" w:space="0" w:color="auto"/>
              <w:bottom w:val="single" w:sz="4" w:space="0" w:color="auto"/>
              <w:right w:val="single" w:sz="4" w:space="0" w:color="auto"/>
            </w:tcBorders>
            <w:vAlign w:val="bottom"/>
          </w:tcPr>
          <w:p w:rsidR="00963226" w:rsidRPr="00437AAE" w:rsidRDefault="00963226" w:rsidP="00156A91">
            <w:pPr>
              <w:jc w:val="right"/>
              <w:rPr>
                <w:rFonts w:ascii="Arial" w:hAnsi="Arial" w:cs="Arial"/>
                <w:b/>
                <w:sz w:val="12"/>
                <w:szCs w:val="12"/>
                <w:highlight w:val="yellow"/>
                <w:lang w:val="es-CR"/>
              </w:rPr>
            </w:pPr>
            <w:r w:rsidRPr="00437AAE">
              <w:rPr>
                <w:rFonts w:ascii="Arial" w:hAnsi="Arial" w:cs="Arial"/>
                <w:b/>
                <w:sz w:val="12"/>
                <w:szCs w:val="12"/>
                <w:lang w:val="es-CR"/>
              </w:rPr>
              <w:t>$26</w:t>
            </w:r>
            <w:r w:rsidR="00156A91">
              <w:rPr>
                <w:rFonts w:ascii="Arial" w:hAnsi="Arial" w:cs="Arial"/>
                <w:b/>
                <w:sz w:val="12"/>
                <w:szCs w:val="12"/>
                <w:lang w:val="es-CR"/>
              </w:rPr>
              <w:t>3</w:t>
            </w:r>
            <w:r w:rsidRPr="00437AAE">
              <w:rPr>
                <w:rFonts w:ascii="Arial" w:hAnsi="Arial" w:cs="Arial"/>
                <w:b/>
                <w:sz w:val="12"/>
                <w:szCs w:val="12"/>
                <w:lang w:val="es-CR"/>
              </w:rPr>
              <w:t>,</w:t>
            </w:r>
            <w:r w:rsidR="00156A91">
              <w:rPr>
                <w:rFonts w:ascii="Arial" w:hAnsi="Arial" w:cs="Arial"/>
                <w:b/>
                <w:sz w:val="12"/>
                <w:szCs w:val="12"/>
                <w:lang w:val="es-CR"/>
              </w:rPr>
              <w:t>042</w:t>
            </w:r>
          </w:p>
        </w:tc>
        <w:tc>
          <w:tcPr>
            <w:tcW w:w="1095" w:type="dxa"/>
            <w:tcBorders>
              <w:top w:val="single" w:sz="4" w:space="0" w:color="auto"/>
              <w:bottom w:val="single" w:sz="4" w:space="0" w:color="auto"/>
              <w:right w:val="single" w:sz="4" w:space="0" w:color="auto"/>
            </w:tcBorders>
            <w:vAlign w:val="bottom"/>
          </w:tcPr>
          <w:p w:rsidR="00963226" w:rsidRPr="00437AAE" w:rsidRDefault="00963226" w:rsidP="000A279E">
            <w:pPr>
              <w:jc w:val="right"/>
              <w:rPr>
                <w:rFonts w:ascii="Arial" w:hAnsi="Arial" w:cs="Arial"/>
                <w:b/>
                <w:sz w:val="12"/>
                <w:szCs w:val="12"/>
                <w:highlight w:val="yellow"/>
                <w:lang w:val="es-CR"/>
              </w:rPr>
            </w:pPr>
            <w:r w:rsidRPr="00437AAE">
              <w:rPr>
                <w:rFonts w:ascii="Arial" w:hAnsi="Arial" w:cs="Arial"/>
                <w:b/>
                <w:sz w:val="12"/>
                <w:szCs w:val="12"/>
                <w:lang w:val="es-CR"/>
              </w:rPr>
              <w:t>$</w:t>
            </w:r>
            <w:r w:rsidR="000A279E" w:rsidRPr="000A279E">
              <w:rPr>
                <w:rFonts w:ascii="Arial" w:hAnsi="Arial" w:cs="Arial"/>
                <w:b/>
                <w:sz w:val="12"/>
                <w:szCs w:val="12"/>
                <w:lang w:val="es-CR"/>
              </w:rPr>
              <w:t>262</w:t>
            </w:r>
            <w:r w:rsidR="000A279E">
              <w:rPr>
                <w:rFonts w:ascii="Arial" w:hAnsi="Arial" w:cs="Arial"/>
                <w:b/>
                <w:sz w:val="12"/>
                <w:szCs w:val="12"/>
                <w:lang w:val="es-CR"/>
              </w:rPr>
              <w:t>,</w:t>
            </w:r>
            <w:r w:rsidR="000A279E" w:rsidRPr="000A279E">
              <w:rPr>
                <w:rFonts w:ascii="Arial" w:hAnsi="Arial" w:cs="Arial"/>
                <w:b/>
                <w:sz w:val="12"/>
                <w:szCs w:val="12"/>
                <w:lang w:val="es-CR"/>
              </w:rPr>
              <w:t>688</w:t>
            </w:r>
          </w:p>
        </w:tc>
      </w:tr>
    </w:tbl>
    <w:p w:rsidR="009D56C0" w:rsidRPr="00437AAE" w:rsidRDefault="009D56C0" w:rsidP="00196CDF">
      <w:pPr>
        <w:jc w:val="center"/>
        <w:rPr>
          <w:rFonts w:ascii="Arial" w:hAnsi="Arial" w:cs="Arial"/>
          <w:sz w:val="16"/>
          <w:szCs w:val="16"/>
          <w:lang w:val="es-CR"/>
        </w:rPr>
      </w:pPr>
      <w:r w:rsidRPr="00437AAE">
        <w:rPr>
          <w:rFonts w:ascii="Arial" w:hAnsi="Arial" w:cs="Arial"/>
          <w:sz w:val="16"/>
          <w:szCs w:val="16"/>
          <w:u w:val="single"/>
          <w:lang w:val="es-CR"/>
        </w:rPr>
        <w:t>Fuente:</w:t>
      </w:r>
      <w:r w:rsidRPr="00437AAE">
        <w:rPr>
          <w:rFonts w:ascii="Arial" w:hAnsi="Arial" w:cs="Arial"/>
          <w:sz w:val="16"/>
          <w:szCs w:val="16"/>
          <w:lang w:val="es-CR"/>
        </w:rPr>
        <w:t xml:space="preserve"> Sistemas financieros de la OIM.</w:t>
      </w:r>
    </w:p>
    <w:p w:rsidR="0021559F" w:rsidRPr="00437AAE" w:rsidRDefault="0021559F" w:rsidP="0021559F">
      <w:pPr>
        <w:pStyle w:val="FootnoteText"/>
        <w:rPr>
          <w:rFonts w:ascii="Arial" w:hAnsi="Arial" w:cs="Arial"/>
          <w:b/>
          <w:sz w:val="24"/>
          <w:lang w:val="es-CR"/>
        </w:rPr>
        <w:sectPr w:rsidR="0021559F" w:rsidRPr="00437AAE" w:rsidSect="0021559F">
          <w:headerReference w:type="even" r:id="rId10"/>
          <w:headerReference w:type="default" r:id="rId11"/>
          <w:footerReference w:type="even" r:id="rId12"/>
          <w:footerReference w:type="default" r:id="rId13"/>
          <w:pgSz w:w="12240" w:h="15840" w:code="1"/>
          <w:pgMar w:top="990" w:right="1418" w:bottom="1079" w:left="1418" w:header="709" w:footer="391" w:gutter="0"/>
          <w:cols w:space="708"/>
          <w:titlePg/>
          <w:docGrid w:linePitch="360"/>
        </w:sectPr>
      </w:pPr>
      <w:bookmarkStart w:id="53" w:name="_Toc275938711"/>
    </w:p>
    <w:p w:rsidR="0021559F" w:rsidRPr="00437AAE" w:rsidRDefault="0021559F" w:rsidP="00DA6683">
      <w:pPr>
        <w:pStyle w:val="Heading2"/>
        <w:rPr>
          <w:i w:val="0"/>
          <w:iCs w:val="0"/>
          <w:sz w:val="22"/>
          <w:lang w:val="es-CR"/>
        </w:rPr>
      </w:pPr>
    </w:p>
    <w:p w:rsidR="009D56C0" w:rsidRPr="00437AAE" w:rsidRDefault="009D56C0" w:rsidP="00DA6683">
      <w:pPr>
        <w:pStyle w:val="Heading2"/>
        <w:rPr>
          <w:i w:val="0"/>
          <w:iCs w:val="0"/>
          <w:sz w:val="22"/>
          <w:lang w:val="es-CR"/>
        </w:rPr>
      </w:pPr>
      <w:bookmarkStart w:id="54" w:name="_Toc370460323"/>
      <w:r w:rsidRPr="00437AAE">
        <w:rPr>
          <w:i w:val="0"/>
          <w:iCs w:val="0"/>
          <w:sz w:val="22"/>
          <w:lang w:val="es-CR"/>
        </w:rPr>
        <w:t>2.5 Contribuciones al Fondo de Asistencia para el Retorno de Migrantes</w:t>
      </w:r>
      <w:bookmarkEnd w:id="53"/>
      <w:bookmarkEnd w:id="54"/>
      <w:r w:rsidRPr="00437AAE">
        <w:rPr>
          <w:i w:val="0"/>
          <w:iCs w:val="0"/>
          <w:sz w:val="22"/>
          <w:lang w:val="es-CR"/>
        </w:rPr>
        <w:t xml:space="preserve"> </w:t>
      </w:r>
    </w:p>
    <w:p w:rsidR="009D56C0" w:rsidRPr="00437AAE" w:rsidRDefault="009D56C0" w:rsidP="008F3E57">
      <w:pPr>
        <w:pStyle w:val="Heading1"/>
        <w:ind w:left="180"/>
        <w:jc w:val="both"/>
        <w:rPr>
          <w:b w:val="0"/>
          <w:sz w:val="22"/>
          <w:szCs w:val="22"/>
          <w:lang w:val="es-CR"/>
        </w:rPr>
      </w:pPr>
    </w:p>
    <w:p w:rsidR="009D56C0" w:rsidRPr="00437AAE" w:rsidRDefault="009D56C0" w:rsidP="00CF10BB">
      <w:pPr>
        <w:jc w:val="both"/>
        <w:rPr>
          <w:rFonts w:ascii="Arial" w:hAnsi="Arial" w:cs="Arial"/>
          <w:sz w:val="22"/>
          <w:szCs w:val="22"/>
          <w:lang w:val="es-CR"/>
        </w:rPr>
      </w:pPr>
      <w:bookmarkStart w:id="55" w:name="_Toc275936989"/>
      <w:r w:rsidRPr="00437AAE">
        <w:rPr>
          <w:rFonts w:ascii="Arial" w:hAnsi="Arial" w:cs="Arial"/>
          <w:sz w:val="22"/>
          <w:szCs w:val="22"/>
          <w:lang w:val="es-CR"/>
        </w:rPr>
        <w:t>En la XI CRM que tuvo lugar en Mayo de 2006 en San Salvador, El Salvador, los Viceministros aprobaron la creación de un fondo de asistencia para el retorno de migrantes intrarregionales en situaciones de alta vulnerabilidad.  El cuadro No. 6 presenta el estado de las contribuciones desde 2006 hasta 201</w:t>
      </w:r>
      <w:r w:rsidR="000F5983" w:rsidRPr="00437AAE">
        <w:rPr>
          <w:rFonts w:ascii="Arial" w:hAnsi="Arial" w:cs="Arial"/>
          <w:sz w:val="22"/>
          <w:szCs w:val="22"/>
          <w:lang w:val="es-CR"/>
        </w:rPr>
        <w:t>3</w:t>
      </w:r>
      <w:r w:rsidRPr="00437AAE">
        <w:rPr>
          <w:rFonts w:ascii="Arial" w:hAnsi="Arial" w:cs="Arial"/>
          <w:sz w:val="22"/>
          <w:szCs w:val="22"/>
          <w:lang w:val="es-CR"/>
        </w:rPr>
        <w:t>.</w:t>
      </w:r>
      <w:bookmarkEnd w:id="55"/>
    </w:p>
    <w:p w:rsidR="009D56C0" w:rsidRPr="00437AAE" w:rsidRDefault="009D56C0" w:rsidP="008F3E57">
      <w:pPr>
        <w:rPr>
          <w:sz w:val="22"/>
          <w:szCs w:val="22"/>
          <w:lang w:val="es-CR"/>
        </w:rPr>
      </w:pPr>
    </w:p>
    <w:p w:rsidR="009D56C0" w:rsidRPr="00437AAE" w:rsidRDefault="009D56C0" w:rsidP="00CF10BB">
      <w:pPr>
        <w:jc w:val="center"/>
        <w:rPr>
          <w:rFonts w:ascii="Arial" w:hAnsi="Arial" w:cs="Arial"/>
          <w:b/>
          <w:sz w:val="22"/>
          <w:szCs w:val="22"/>
          <w:lang w:val="es-CR"/>
        </w:rPr>
      </w:pPr>
      <w:bookmarkStart w:id="56" w:name="_Toc275936990"/>
      <w:r w:rsidRPr="00437AAE">
        <w:rPr>
          <w:rFonts w:ascii="Arial" w:hAnsi="Arial" w:cs="Arial"/>
          <w:b/>
          <w:sz w:val="22"/>
          <w:szCs w:val="22"/>
          <w:lang w:val="es-CR"/>
        </w:rPr>
        <w:t xml:space="preserve">Cuadro No. </w:t>
      </w:r>
      <w:bookmarkEnd w:id="56"/>
      <w:r w:rsidRPr="00437AAE">
        <w:rPr>
          <w:rFonts w:ascii="Arial" w:hAnsi="Arial" w:cs="Arial"/>
          <w:b/>
          <w:sz w:val="22"/>
          <w:szCs w:val="22"/>
          <w:lang w:val="es-CR"/>
        </w:rPr>
        <w:t>6</w:t>
      </w:r>
    </w:p>
    <w:p w:rsidR="009D56C0" w:rsidRPr="00437AAE" w:rsidRDefault="009D56C0" w:rsidP="00CF10BB">
      <w:pPr>
        <w:jc w:val="center"/>
        <w:rPr>
          <w:rFonts w:ascii="Arial" w:hAnsi="Arial" w:cs="Arial"/>
          <w:b/>
          <w:sz w:val="22"/>
          <w:szCs w:val="22"/>
          <w:lang w:val="es-CR"/>
        </w:rPr>
      </w:pPr>
      <w:bookmarkStart w:id="57" w:name="_Toc275936991"/>
      <w:r w:rsidRPr="00437AAE">
        <w:rPr>
          <w:rFonts w:ascii="Arial" w:hAnsi="Arial" w:cs="Arial"/>
          <w:b/>
          <w:sz w:val="22"/>
          <w:szCs w:val="22"/>
          <w:lang w:val="es-CR"/>
        </w:rPr>
        <w:t>Contribuciones al Fondo para la Asistencia a Migrantes Intrarregionales</w:t>
      </w:r>
      <w:bookmarkEnd w:id="57"/>
    </w:p>
    <w:p w:rsidR="009D56C0" w:rsidRPr="00437AAE" w:rsidRDefault="009D56C0" w:rsidP="00CF10BB">
      <w:pPr>
        <w:jc w:val="center"/>
        <w:rPr>
          <w:rFonts w:ascii="Arial" w:hAnsi="Arial" w:cs="Arial"/>
          <w:b/>
          <w:sz w:val="22"/>
          <w:szCs w:val="22"/>
          <w:lang w:val="es-CR"/>
        </w:rPr>
      </w:pPr>
      <w:bookmarkStart w:id="58" w:name="_Toc275936992"/>
      <w:proofErr w:type="gramStart"/>
      <w:r w:rsidRPr="00437AAE">
        <w:rPr>
          <w:rFonts w:ascii="Arial" w:hAnsi="Arial" w:cs="Arial"/>
          <w:b/>
          <w:sz w:val="22"/>
          <w:szCs w:val="22"/>
          <w:lang w:val="es-CR"/>
        </w:rPr>
        <w:t>en</w:t>
      </w:r>
      <w:proofErr w:type="gramEnd"/>
      <w:r w:rsidRPr="00437AAE">
        <w:rPr>
          <w:rFonts w:ascii="Arial" w:hAnsi="Arial" w:cs="Arial"/>
          <w:b/>
          <w:sz w:val="22"/>
          <w:szCs w:val="22"/>
          <w:lang w:val="es-CR"/>
        </w:rPr>
        <w:t xml:space="preserve"> Situaciones de Alta Vulnerabilidad</w:t>
      </w:r>
      <w:bookmarkEnd w:id="58"/>
    </w:p>
    <w:p w:rsidR="009D56C0" w:rsidRPr="00437AAE" w:rsidRDefault="009D56C0" w:rsidP="008F3E57">
      <w:pPr>
        <w:rPr>
          <w:lang w:val="es-CR"/>
        </w:rPr>
      </w:pPr>
    </w:p>
    <w:tbl>
      <w:tblPr>
        <w:tblW w:w="12332" w:type="dxa"/>
        <w:jc w:val="center"/>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92"/>
        <w:gridCol w:w="1134"/>
        <w:gridCol w:w="1134"/>
        <w:gridCol w:w="1134"/>
        <w:gridCol w:w="1134"/>
        <w:gridCol w:w="1134"/>
        <w:gridCol w:w="1134"/>
        <w:gridCol w:w="1134"/>
        <w:gridCol w:w="1134"/>
        <w:gridCol w:w="1134"/>
      </w:tblGrid>
      <w:tr w:rsidR="000F5983" w:rsidRPr="00437AAE" w:rsidTr="000F5983">
        <w:trPr>
          <w:jc w:val="center"/>
        </w:trPr>
        <w:tc>
          <w:tcPr>
            <w:tcW w:w="1134" w:type="dxa"/>
            <w:tcBorders>
              <w:bottom w:val="single" w:sz="12" w:space="0" w:color="auto"/>
            </w:tcBorders>
            <w:shd w:val="clear" w:color="auto" w:fill="FFFFFF"/>
          </w:tcPr>
          <w:p w:rsidR="000F5983" w:rsidRPr="00437AAE" w:rsidRDefault="000F5983" w:rsidP="008F3E57">
            <w:pPr>
              <w:widowControl w:val="0"/>
              <w:autoSpaceDE w:val="0"/>
              <w:autoSpaceDN w:val="0"/>
              <w:adjustRightInd w:val="0"/>
              <w:jc w:val="center"/>
              <w:rPr>
                <w:rFonts w:ascii="Arial" w:hAnsi="Arial" w:cs="Arial"/>
                <w:b/>
                <w:sz w:val="14"/>
                <w:szCs w:val="14"/>
                <w:lang w:val="es-CR"/>
              </w:rPr>
            </w:pPr>
            <w:r w:rsidRPr="00437AAE">
              <w:rPr>
                <w:rFonts w:ascii="Arial" w:hAnsi="Arial" w:cs="Arial"/>
                <w:b/>
                <w:sz w:val="14"/>
                <w:szCs w:val="14"/>
                <w:lang w:val="es-CR"/>
              </w:rPr>
              <w:t>País</w:t>
            </w:r>
          </w:p>
        </w:tc>
        <w:tc>
          <w:tcPr>
            <w:tcW w:w="992" w:type="dxa"/>
            <w:tcBorders>
              <w:bottom w:val="single" w:sz="12" w:space="0" w:color="auto"/>
            </w:tcBorders>
            <w:shd w:val="clear" w:color="auto" w:fill="FFFFFF"/>
          </w:tcPr>
          <w:p w:rsidR="000F5983" w:rsidRPr="00437AAE" w:rsidRDefault="000F5983" w:rsidP="008F3E57">
            <w:pPr>
              <w:widowControl w:val="0"/>
              <w:autoSpaceDE w:val="0"/>
              <w:autoSpaceDN w:val="0"/>
              <w:adjustRightInd w:val="0"/>
              <w:jc w:val="center"/>
              <w:rPr>
                <w:rFonts w:ascii="Arial" w:hAnsi="Arial" w:cs="Arial"/>
                <w:b/>
                <w:sz w:val="14"/>
                <w:szCs w:val="14"/>
                <w:lang w:val="es-CR"/>
              </w:rPr>
            </w:pPr>
            <w:r w:rsidRPr="00437AAE">
              <w:rPr>
                <w:rFonts w:ascii="Arial" w:hAnsi="Arial" w:cs="Arial"/>
                <w:b/>
                <w:sz w:val="14"/>
                <w:szCs w:val="14"/>
                <w:lang w:val="es-CR"/>
              </w:rPr>
              <w:t>Porcentaje</w:t>
            </w:r>
          </w:p>
        </w:tc>
        <w:tc>
          <w:tcPr>
            <w:tcW w:w="1134" w:type="dxa"/>
            <w:tcBorders>
              <w:bottom w:val="single" w:sz="12" w:space="0" w:color="auto"/>
              <w:right w:val="single" w:sz="18" w:space="0" w:color="auto"/>
            </w:tcBorders>
            <w:shd w:val="clear" w:color="auto" w:fill="FFFFFF"/>
          </w:tcPr>
          <w:p w:rsidR="000F5983" w:rsidRPr="00437AAE" w:rsidRDefault="000F5983" w:rsidP="008F3E57">
            <w:pPr>
              <w:widowControl w:val="0"/>
              <w:autoSpaceDE w:val="0"/>
              <w:autoSpaceDN w:val="0"/>
              <w:adjustRightInd w:val="0"/>
              <w:jc w:val="center"/>
              <w:rPr>
                <w:rFonts w:ascii="Arial" w:hAnsi="Arial" w:cs="Arial"/>
                <w:b/>
                <w:sz w:val="14"/>
                <w:szCs w:val="14"/>
                <w:lang w:val="es-CR"/>
              </w:rPr>
            </w:pPr>
            <w:r w:rsidRPr="00437AAE">
              <w:rPr>
                <w:rFonts w:ascii="Arial" w:hAnsi="Arial" w:cs="Arial"/>
                <w:b/>
                <w:sz w:val="14"/>
                <w:szCs w:val="14"/>
                <w:lang w:val="es-CR"/>
              </w:rPr>
              <w:t>Contribución en US$</w:t>
            </w:r>
          </w:p>
        </w:tc>
        <w:tc>
          <w:tcPr>
            <w:tcW w:w="1134" w:type="dxa"/>
            <w:tcBorders>
              <w:left w:val="single" w:sz="18" w:space="0" w:color="auto"/>
              <w:bottom w:val="single" w:sz="12" w:space="0" w:color="auto"/>
            </w:tcBorders>
            <w:shd w:val="clear" w:color="auto" w:fill="FFFFFF"/>
          </w:tcPr>
          <w:p w:rsidR="000F5983" w:rsidRPr="00437AAE" w:rsidRDefault="000F5983" w:rsidP="008F3E57">
            <w:pPr>
              <w:widowControl w:val="0"/>
              <w:autoSpaceDE w:val="0"/>
              <w:autoSpaceDN w:val="0"/>
              <w:adjustRightInd w:val="0"/>
              <w:jc w:val="center"/>
              <w:rPr>
                <w:rFonts w:ascii="Arial" w:hAnsi="Arial" w:cs="Arial"/>
                <w:b/>
                <w:sz w:val="14"/>
                <w:szCs w:val="14"/>
                <w:lang w:val="es-CR"/>
              </w:rPr>
            </w:pPr>
            <w:r w:rsidRPr="00437AAE">
              <w:rPr>
                <w:rFonts w:ascii="Arial" w:hAnsi="Arial" w:cs="Arial"/>
                <w:b/>
                <w:sz w:val="14"/>
                <w:szCs w:val="14"/>
                <w:lang w:val="es-CR"/>
              </w:rPr>
              <w:t>Contribución Recibida 2006</w:t>
            </w:r>
          </w:p>
        </w:tc>
        <w:tc>
          <w:tcPr>
            <w:tcW w:w="1134" w:type="dxa"/>
            <w:tcBorders>
              <w:bottom w:val="single" w:sz="12" w:space="0" w:color="auto"/>
            </w:tcBorders>
            <w:shd w:val="clear" w:color="auto" w:fill="FFFFFF"/>
          </w:tcPr>
          <w:p w:rsidR="000F5983" w:rsidRPr="00437AAE" w:rsidRDefault="000F5983" w:rsidP="008F3E57">
            <w:pPr>
              <w:widowControl w:val="0"/>
              <w:autoSpaceDE w:val="0"/>
              <w:autoSpaceDN w:val="0"/>
              <w:adjustRightInd w:val="0"/>
              <w:jc w:val="center"/>
              <w:rPr>
                <w:rFonts w:ascii="Arial" w:hAnsi="Arial" w:cs="Arial"/>
                <w:b/>
                <w:sz w:val="14"/>
                <w:szCs w:val="14"/>
                <w:lang w:val="es-CR"/>
              </w:rPr>
            </w:pPr>
            <w:r w:rsidRPr="00437AAE">
              <w:rPr>
                <w:rFonts w:ascii="Arial" w:hAnsi="Arial" w:cs="Arial"/>
                <w:b/>
                <w:sz w:val="14"/>
                <w:szCs w:val="14"/>
                <w:lang w:val="es-CR"/>
              </w:rPr>
              <w:t>Contribución Recibida 2007</w:t>
            </w:r>
          </w:p>
        </w:tc>
        <w:tc>
          <w:tcPr>
            <w:tcW w:w="1134" w:type="dxa"/>
            <w:tcBorders>
              <w:bottom w:val="single" w:sz="12" w:space="0" w:color="auto"/>
            </w:tcBorders>
            <w:shd w:val="clear" w:color="auto" w:fill="FFFFFF"/>
          </w:tcPr>
          <w:p w:rsidR="000F5983" w:rsidRPr="00437AAE" w:rsidRDefault="000F5983" w:rsidP="0030168F">
            <w:pPr>
              <w:widowControl w:val="0"/>
              <w:autoSpaceDE w:val="0"/>
              <w:autoSpaceDN w:val="0"/>
              <w:adjustRightInd w:val="0"/>
              <w:jc w:val="center"/>
              <w:rPr>
                <w:rFonts w:ascii="Arial" w:hAnsi="Arial" w:cs="Arial"/>
                <w:b/>
                <w:sz w:val="14"/>
                <w:szCs w:val="14"/>
                <w:lang w:val="es-CR"/>
              </w:rPr>
            </w:pPr>
            <w:r w:rsidRPr="00437AAE">
              <w:rPr>
                <w:rFonts w:ascii="Arial" w:hAnsi="Arial" w:cs="Arial"/>
                <w:b/>
                <w:sz w:val="14"/>
                <w:szCs w:val="14"/>
                <w:lang w:val="es-CR"/>
              </w:rPr>
              <w:t>Contribución Recibida 2008</w:t>
            </w:r>
          </w:p>
        </w:tc>
        <w:tc>
          <w:tcPr>
            <w:tcW w:w="1134" w:type="dxa"/>
            <w:tcBorders>
              <w:bottom w:val="single" w:sz="12" w:space="0" w:color="auto"/>
            </w:tcBorders>
            <w:shd w:val="clear" w:color="auto" w:fill="FFFFFF"/>
          </w:tcPr>
          <w:p w:rsidR="000F5983" w:rsidRPr="00437AAE" w:rsidRDefault="000F5983" w:rsidP="005967DE">
            <w:pPr>
              <w:widowControl w:val="0"/>
              <w:autoSpaceDE w:val="0"/>
              <w:autoSpaceDN w:val="0"/>
              <w:adjustRightInd w:val="0"/>
              <w:jc w:val="center"/>
              <w:rPr>
                <w:rFonts w:ascii="Arial" w:hAnsi="Arial" w:cs="Arial"/>
                <w:b/>
                <w:sz w:val="14"/>
                <w:szCs w:val="14"/>
                <w:lang w:val="es-CR"/>
              </w:rPr>
            </w:pPr>
            <w:r w:rsidRPr="00437AAE">
              <w:rPr>
                <w:rFonts w:ascii="Arial" w:hAnsi="Arial" w:cs="Arial"/>
                <w:b/>
                <w:sz w:val="14"/>
                <w:szCs w:val="14"/>
                <w:lang w:val="es-CR"/>
              </w:rPr>
              <w:t>Contribución Recibida 2009</w:t>
            </w:r>
          </w:p>
        </w:tc>
        <w:tc>
          <w:tcPr>
            <w:tcW w:w="1134" w:type="dxa"/>
            <w:tcBorders>
              <w:bottom w:val="single" w:sz="12" w:space="0" w:color="auto"/>
            </w:tcBorders>
            <w:shd w:val="clear" w:color="auto" w:fill="FFFFFF"/>
          </w:tcPr>
          <w:p w:rsidR="000F5983" w:rsidRPr="00437AAE" w:rsidRDefault="000F5983" w:rsidP="0030168F">
            <w:pPr>
              <w:widowControl w:val="0"/>
              <w:autoSpaceDE w:val="0"/>
              <w:autoSpaceDN w:val="0"/>
              <w:adjustRightInd w:val="0"/>
              <w:jc w:val="center"/>
              <w:rPr>
                <w:rFonts w:ascii="Arial" w:hAnsi="Arial" w:cs="Arial"/>
                <w:b/>
                <w:sz w:val="14"/>
                <w:szCs w:val="14"/>
                <w:lang w:val="es-CR"/>
              </w:rPr>
            </w:pPr>
            <w:r w:rsidRPr="00437AAE">
              <w:rPr>
                <w:rFonts w:ascii="Arial" w:hAnsi="Arial" w:cs="Arial"/>
                <w:b/>
                <w:sz w:val="14"/>
                <w:szCs w:val="14"/>
                <w:lang w:val="es-CR"/>
              </w:rPr>
              <w:t>Contribución Recibida 2010</w:t>
            </w:r>
          </w:p>
        </w:tc>
        <w:tc>
          <w:tcPr>
            <w:tcW w:w="1134" w:type="dxa"/>
            <w:tcBorders>
              <w:bottom w:val="single" w:sz="12" w:space="0" w:color="auto"/>
            </w:tcBorders>
            <w:shd w:val="clear" w:color="auto" w:fill="FFFFFF"/>
          </w:tcPr>
          <w:p w:rsidR="000F5983" w:rsidRPr="00437AAE" w:rsidRDefault="000F5983" w:rsidP="00DE659B">
            <w:pPr>
              <w:widowControl w:val="0"/>
              <w:autoSpaceDE w:val="0"/>
              <w:autoSpaceDN w:val="0"/>
              <w:adjustRightInd w:val="0"/>
              <w:jc w:val="center"/>
              <w:rPr>
                <w:rFonts w:ascii="Arial" w:hAnsi="Arial" w:cs="Arial"/>
                <w:b/>
                <w:sz w:val="14"/>
                <w:szCs w:val="14"/>
                <w:lang w:val="es-CR"/>
              </w:rPr>
            </w:pPr>
            <w:r w:rsidRPr="00437AAE">
              <w:rPr>
                <w:rFonts w:ascii="Arial" w:hAnsi="Arial" w:cs="Arial"/>
                <w:b/>
                <w:sz w:val="14"/>
                <w:szCs w:val="14"/>
                <w:lang w:val="es-CR"/>
              </w:rPr>
              <w:t>Contribución Recibida 2011</w:t>
            </w:r>
          </w:p>
        </w:tc>
        <w:tc>
          <w:tcPr>
            <w:tcW w:w="1134" w:type="dxa"/>
            <w:tcBorders>
              <w:bottom w:val="single" w:sz="12" w:space="0" w:color="auto"/>
            </w:tcBorders>
            <w:shd w:val="clear" w:color="auto" w:fill="FFFFFF"/>
          </w:tcPr>
          <w:p w:rsidR="000F5983" w:rsidRPr="00437AAE" w:rsidRDefault="000F5983" w:rsidP="002D17DF">
            <w:pPr>
              <w:widowControl w:val="0"/>
              <w:autoSpaceDE w:val="0"/>
              <w:autoSpaceDN w:val="0"/>
              <w:adjustRightInd w:val="0"/>
              <w:jc w:val="center"/>
              <w:rPr>
                <w:rFonts w:ascii="Arial" w:hAnsi="Arial" w:cs="Arial"/>
                <w:b/>
                <w:sz w:val="14"/>
                <w:szCs w:val="14"/>
                <w:lang w:val="es-CR"/>
              </w:rPr>
            </w:pPr>
            <w:r w:rsidRPr="00437AAE">
              <w:rPr>
                <w:rFonts w:ascii="Arial" w:hAnsi="Arial" w:cs="Arial"/>
                <w:b/>
                <w:sz w:val="14"/>
                <w:szCs w:val="14"/>
                <w:lang w:val="es-CR"/>
              </w:rPr>
              <w:t>Contribución Recibida 2012</w:t>
            </w:r>
          </w:p>
        </w:tc>
        <w:tc>
          <w:tcPr>
            <w:tcW w:w="1134" w:type="dxa"/>
            <w:tcBorders>
              <w:bottom w:val="single" w:sz="12" w:space="0" w:color="auto"/>
            </w:tcBorders>
            <w:shd w:val="clear" w:color="auto" w:fill="FFFFFF"/>
          </w:tcPr>
          <w:p w:rsidR="000F5983" w:rsidRPr="00437AAE" w:rsidRDefault="000F5983" w:rsidP="00CE2F9F">
            <w:pPr>
              <w:widowControl w:val="0"/>
              <w:autoSpaceDE w:val="0"/>
              <w:autoSpaceDN w:val="0"/>
              <w:adjustRightInd w:val="0"/>
              <w:jc w:val="center"/>
              <w:rPr>
                <w:rFonts w:ascii="Arial" w:hAnsi="Arial" w:cs="Arial"/>
                <w:b/>
                <w:sz w:val="14"/>
                <w:szCs w:val="14"/>
                <w:lang w:val="es-CR"/>
              </w:rPr>
            </w:pPr>
            <w:r w:rsidRPr="00437AAE">
              <w:rPr>
                <w:rFonts w:ascii="Arial" w:hAnsi="Arial" w:cs="Arial"/>
                <w:b/>
                <w:sz w:val="14"/>
                <w:szCs w:val="14"/>
                <w:lang w:val="es-CR"/>
              </w:rPr>
              <w:t>Contribución Recibida 2013</w:t>
            </w:r>
          </w:p>
        </w:tc>
      </w:tr>
      <w:tr w:rsidR="00214F32" w:rsidRPr="00437AAE" w:rsidTr="000F5983">
        <w:trPr>
          <w:jc w:val="center"/>
        </w:trPr>
        <w:tc>
          <w:tcPr>
            <w:tcW w:w="1134" w:type="dxa"/>
            <w:tcBorders>
              <w:top w:val="single" w:sz="12" w:space="0" w:color="auto"/>
            </w:tcBorders>
          </w:tcPr>
          <w:p w:rsidR="00214F32" w:rsidRPr="00437AAE" w:rsidRDefault="00214F32" w:rsidP="008F3E57">
            <w:pPr>
              <w:widowControl w:val="0"/>
              <w:autoSpaceDE w:val="0"/>
              <w:autoSpaceDN w:val="0"/>
              <w:adjustRightInd w:val="0"/>
              <w:rPr>
                <w:rFonts w:ascii="Arial" w:hAnsi="Arial" w:cs="Arial"/>
                <w:sz w:val="16"/>
                <w:szCs w:val="16"/>
                <w:lang w:val="es-CR"/>
              </w:rPr>
            </w:pPr>
            <w:r w:rsidRPr="00437AAE">
              <w:rPr>
                <w:rFonts w:ascii="Arial" w:hAnsi="Arial" w:cs="Arial"/>
                <w:sz w:val="16"/>
                <w:szCs w:val="16"/>
                <w:lang w:val="es-CR"/>
              </w:rPr>
              <w:t>Belice</w:t>
            </w:r>
          </w:p>
        </w:tc>
        <w:tc>
          <w:tcPr>
            <w:tcW w:w="992" w:type="dxa"/>
            <w:tcBorders>
              <w:top w:val="single" w:sz="12" w:space="0" w:color="auto"/>
            </w:tcBorders>
            <w:vAlign w:val="bottom"/>
          </w:tcPr>
          <w:p w:rsidR="00214F32" w:rsidRPr="00437AAE" w:rsidRDefault="00214F32" w:rsidP="008F3E57">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1.77%</w:t>
            </w:r>
          </w:p>
        </w:tc>
        <w:tc>
          <w:tcPr>
            <w:tcW w:w="1134" w:type="dxa"/>
            <w:tcBorders>
              <w:top w:val="single" w:sz="12" w:space="0" w:color="auto"/>
              <w:right w:val="single" w:sz="18" w:space="0" w:color="auto"/>
            </w:tcBorders>
            <w:vAlign w:val="bottom"/>
          </w:tcPr>
          <w:p w:rsidR="00214F32" w:rsidRPr="00437AAE" w:rsidRDefault="00214F32" w:rsidP="008F3E57">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$1,062</w:t>
            </w:r>
          </w:p>
        </w:tc>
        <w:tc>
          <w:tcPr>
            <w:tcW w:w="1134" w:type="dxa"/>
            <w:tcBorders>
              <w:top w:val="single" w:sz="12" w:space="0" w:color="auto"/>
              <w:left w:val="single" w:sz="18" w:space="0" w:color="auto"/>
            </w:tcBorders>
            <w:vAlign w:val="bottom"/>
          </w:tcPr>
          <w:p w:rsidR="00214F32" w:rsidRPr="00437AAE" w:rsidRDefault="00214F32" w:rsidP="00BC1348">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$1,062</w:t>
            </w:r>
          </w:p>
        </w:tc>
        <w:tc>
          <w:tcPr>
            <w:tcW w:w="1134" w:type="dxa"/>
            <w:tcBorders>
              <w:top w:val="single" w:sz="12" w:space="0" w:color="auto"/>
            </w:tcBorders>
            <w:vAlign w:val="bottom"/>
          </w:tcPr>
          <w:p w:rsidR="00214F32" w:rsidRPr="00437AAE" w:rsidRDefault="00214F32" w:rsidP="00BC1348">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$1,062</w:t>
            </w:r>
          </w:p>
        </w:tc>
        <w:tc>
          <w:tcPr>
            <w:tcW w:w="1134" w:type="dxa"/>
            <w:tcBorders>
              <w:top w:val="single" w:sz="12" w:space="0" w:color="auto"/>
            </w:tcBorders>
            <w:vAlign w:val="bottom"/>
          </w:tcPr>
          <w:p w:rsidR="00214F32" w:rsidRPr="00437AAE" w:rsidRDefault="00214F32" w:rsidP="00BC1348">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$1,062</w:t>
            </w:r>
          </w:p>
        </w:tc>
        <w:tc>
          <w:tcPr>
            <w:tcW w:w="1134" w:type="dxa"/>
            <w:tcBorders>
              <w:top w:val="single" w:sz="12" w:space="0" w:color="auto"/>
            </w:tcBorders>
            <w:vAlign w:val="bottom"/>
          </w:tcPr>
          <w:p w:rsidR="00214F32" w:rsidRPr="00437AAE" w:rsidRDefault="00214F32" w:rsidP="00BC1348">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$1,062</w:t>
            </w:r>
          </w:p>
        </w:tc>
        <w:tc>
          <w:tcPr>
            <w:tcW w:w="1134" w:type="dxa"/>
            <w:tcBorders>
              <w:top w:val="single" w:sz="12" w:space="0" w:color="auto"/>
            </w:tcBorders>
            <w:vAlign w:val="bottom"/>
          </w:tcPr>
          <w:p w:rsidR="00214F32" w:rsidRPr="00437AAE" w:rsidRDefault="00214F32" w:rsidP="00BC1348">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$1,062</w:t>
            </w:r>
          </w:p>
        </w:tc>
        <w:tc>
          <w:tcPr>
            <w:tcW w:w="1134" w:type="dxa"/>
            <w:tcBorders>
              <w:top w:val="single" w:sz="12" w:space="0" w:color="auto"/>
            </w:tcBorders>
            <w:vAlign w:val="bottom"/>
          </w:tcPr>
          <w:p w:rsidR="00214F32" w:rsidRPr="00437AAE" w:rsidRDefault="00214F32" w:rsidP="00BC1348">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$1,062</w:t>
            </w:r>
          </w:p>
        </w:tc>
        <w:tc>
          <w:tcPr>
            <w:tcW w:w="1134" w:type="dxa"/>
            <w:tcBorders>
              <w:top w:val="single" w:sz="12" w:space="0" w:color="auto"/>
            </w:tcBorders>
          </w:tcPr>
          <w:p w:rsidR="00214F32" w:rsidRPr="00437AAE" w:rsidRDefault="00214F32" w:rsidP="002D17DF">
            <w:pPr>
              <w:jc w:val="right"/>
              <w:rPr>
                <w:rFonts w:ascii="Arial" w:hAnsi="Arial" w:cs="Arial"/>
                <w:sz w:val="16"/>
                <w:szCs w:val="16"/>
                <w:lang w:val="es-CR"/>
              </w:rPr>
            </w:pPr>
            <w:r w:rsidRPr="00437AAE">
              <w:rPr>
                <w:rFonts w:ascii="Arial" w:hAnsi="Arial" w:cs="Arial"/>
                <w:sz w:val="16"/>
                <w:szCs w:val="16"/>
                <w:lang w:val="es-CR"/>
              </w:rPr>
              <w:t>Pendiente</w:t>
            </w:r>
          </w:p>
        </w:tc>
        <w:tc>
          <w:tcPr>
            <w:tcW w:w="1134" w:type="dxa"/>
            <w:tcBorders>
              <w:top w:val="single" w:sz="12" w:space="0" w:color="auto"/>
            </w:tcBorders>
          </w:tcPr>
          <w:p w:rsidR="00214F32" w:rsidRPr="00437AAE" w:rsidRDefault="00214F32" w:rsidP="00214F32">
            <w:pPr>
              <w:jc w:val="right"/>
              <w:rPr>
                <w:lang w:val="es-CR"/>
              </w:rPr>
            </w:pPr>
            <w:r w:rsidRPr="00437AAE">
              <w:rPr>
                <w:rFonts w:ascii="Arial" w:hAnsi="Arial" w:cs="Arial"/>
                <w:sz w:val="16"/>
                <w:szCs w:val="16"/>
                <w:lang w:val="es-CR"/>
              </w:rPr>
              <w:t>Pendiente</w:t>
            </w:r>
          </w:p>
        </w:tc>
      </w:tr>
      <w:tr w:rsidR="00F1214F" w:rsidRPr="00437AAE" w:rsidTr="000F5983">
        <w:trPr>
          <w:jc w:val="center"/>
        </w:trPr>
        <w:tc>
          <w:tcPr>
            <w:tcW w:w="1134" w:type="dxa"/>
          </w:tcPr>
          <w:p w:rsidR="00F1214F" w:rsidRPr="00437AAE" w:rsidRDefault="00F1214F" w:rsidP="008F3E57">
            <w:pPr>
              <w:widowControl w:val="0"/>
              <w:autoSpaceDE w:val="0"/>
              <w:autoSpaceDN w:val="0"/>
              <w:adjustRightInd w:val="0"/>
              <w:rPr>
                <w:rFonts w:ascii="Arial" w:hAnsi="Arial" w:cs="Arial"/>
                <w:sz w:val="16"/>
                <w:szCs w:val="16"/>
                <w:lang w:val="es-CR"/>
              </w:rPr>
            </w:pPr>
            <w:r w:rsidRPr="00437AAE">
              <w:rPr>
                <w:rFonts w:ascii="Arial" w:hAnsi="Arial" w:cs="Arial"/>
                <w:sz w:val="16"/>
                <w:szCs w:val="16"/>
                <w:lang w:val="es-CR"/>
              </w:rPr>
              <w:t>Canadá</w:t>
            </w:r>
          </w:p>
        </w:tc>
        <w:tc>
          <w:tcPr>
            <w:tcW w:w="992" w:type="dxa"/>
            <w:vAlign w:val="bottom"/>
          </w:tcPr>
          <w:p w:rsidR="00F1214F" w:rsidRPr="00437AAE" w:rsidRDefault="00F1214F" w:rsidP="008F3E57">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24.05%</w:t>
            </w:r>
          </w:p>
        </w:tc>
        <w:tc>
          <w:tcPr>
            <w:tcW w:w="1134" w:type="dxa"/>
            <w:tcBorders>
              <w:right w:val="single" w:sz="18" w:space="0" w:color="auto"/>
            </w:tcBorders>
            <w:vAlign w:val="bottom"/>
          </w:tcPr>
          <w:p w:rsidR="00F1214F" w:rsidRPr="00437AAE" w:rsidRDefault="00F1214F" w:rsidP="008F3E57">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$14,430</w:t>
            </w:r>
          </w:p>
        </w:tc>
        <w:tc>
          <w:tcPr>
            <w:tcW w:w="1134" w:type="dxa"/>
            <w:tcBorders>
              <w:left w:val="single" w:sz="18" w:space="0" w:color="auto"/>
            </w:tcBorders>
            <w:vAlign w:val="bottom"/>
          </w:tcPr>
          <w:p w:rsidR="00F1214F" w:rsidRPr="00437AAE" w:rsidRDefault="00F1214F" w:rsidP="008F3E57">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$15,000</w:t>
            </w:r>
          </w:p>
        </w:tc>
        <w:tc>
          <w:tcPr>
            <w:tcW w:w="1134" w:type="dxa"/>
            <w:vAlign w:val="bottom"/>
          </w:tcPr>
          <w:p w:rsidR="00F1214F" w:rsidRPr="00437AAE" w:rsidRDefault="00F1214F" w:rsidP="008F3E57">
            <w:pPr>
              <w:jc w:val="right"/>
              <w:rPr>
                <w:sz w:val="16"/>
                <w:szCs w:val="16"/>
                <w:lang w:val="es-CR"/>
              </w:rPr>
            </w:pPr>
            <w:r w:rsidRPr="00437AAE">
              <w:rPr>
                <w:rFonts w:ascii="Arial" w:hAnsi="Arial" w:cs="Arial"/>
                <w:sz w:val="16"/>
                <w:szCs w:val="16"/>
                <w:lang w:val="es-CR"/>
              </w:rPr>
              <w:t>$15,000</w:t>
            </w:r>
          </w:p>
        </w:tc>
        <w:tc>
          <w:tcPr>
            <w:tcW w:w="1134" w:type="dxa"/>
            <w:vAlign w:val="bottom"/>
          </w:tcPr>
          <w:p w:rsidR="00F1214F" w:rsidRPr="00437AAE" w:rsidRDefault="00F1214F" w:rsidP="0030168F">
            <w:pPr>
              <w:jc w:val="right"/>
              <w:rPr>
                <w:sz w:val="16"/>
                <w:szCs w:val="16"/>
                <w:lang w:val="es-CR"/>
              </w:rPr>
            </w:pPr>
            <w:r w:rsidRPr="00437AAE">
              <w:rPr>
                <w:rFonts w:ascii="Arial" w:hAnsi="Arial" w:cs="Arial"/>
                <w:sz w:val="16"/>
                <w:szCs w:val="16"/>
                <w:lang w:val="es-CR"/>
              </w:rPr>
              <w:t>$15,000</w:t>
            </w:r>
          </w:p>
        </w:tc>
        <w:tc>
          <w:tcPr>
            <w:tcW w:w="1134" w:type="dxa"/>
          </w:tcPr>
          <w:p w:rsidR="00F1214F" w:rsidRPr="00437AAE" w:rsidRDefault="00F1214F" w:rsidP="005967DE">
            <w:pPr>
              <w:jc w:val="right"/>
              <w:rPr>
                <w:rFonts w:ascii="Arial" w:hAnsi="Arial" w:cs="Arial"/>
                <w:sz w:val="16"/>
                <w:szCs w:val="16"/>
                <w:lang w:val="es-CR"/>
              </w:rPr>
            </w:pPr>
            <w:r w:rsidRPr="00437AAE">
              <w:rPr>
                <w:rFonts w:ascii="Arial" w:hAnsi="Arial" w:cs="Arial"/>
                <w:sz w:val="16"/>
                <w:szCs w:val="16"/>
                <w:lang w:val="es-CR"/>
              </w:rPr>
              <w:t>$15,000</w:t>
            </w:r>
          </w:p>
        </w:tc>
        <w:tc>
          <w:tcPr>
            <w:tcW w:w="1134" w:type="dxa"/>
          </w:tcPr>
          <w:p w:rsidR="00F1214F" w:rsidRPr="00437AAE" w:rsidRDefault="00F1214F" w:rsidP="008F3E57">
            <w:pPr>
              <w:jc w:val="right"/>
              <w:rPr>
                <w:rFonts w:ascii="Arial" w:hAnsi="Arial" w:cs="Arial"/>
                <w:sz w:val="16"/>
                <w:szCs w:val="16"/>
                <w:lang w:val="es-CR"/>
              </w:rPr>
            </w:pPr>
            <w:r w:rsidRPr="00437AAE">
              <w:rPr>
                <w:rFonts w:ascii="Arial" w:hAnsi="Arial" w:cs="Arial"/>
                <w:sz w:val="16"/>
                <w:szCs w:val="16"/>
                <w:lang w:val="es-CR"/>
              </w:rPr>
              <w:t>$15,000</w:t>
            </w:r>
          </w:p>
        </w:tc>
        <w:tc>
          <w:tcPr>
            <w:tcW w:w="1134" w:type="dxa"/>
          </w:tcPr>
          <w:p w:rsidR="00F1214F" w:rsidRPr="00437AAE" w:rsidRDefault="00F1214F" w:rsidP="008F3E57">
            <w:pPr>
              <w:jc w:val="right"/>
              <w:rPr>
                <w:rFonts w:ascii="Arial" w:hAnsi="Arial" w:cs="Arial"/>
                <w:sz w:val="16"/>
                <w:szCs w:val="16"/>
                <w:lang w:val="es-CR"/>
              </w:rPr>
            </w:pPr>
            <w:r w:rsidRPr="00437AAE">
              <w:rPr>
                <w:rFonts w:ascii="Arial" w:hAnsi="Arial" w:cs="Arial"/>
                <w:sz w:val="16"/>
                <w:szCs w:val="16"/>
                <w:lang w:val="es-CR"/>
              </w:rPr>
              <w:t>$15,000</w:t>
            </w:r>
          </w:p>
        </w:tc>
        <w:tc>
          <w:tcPr>
            <w:tcW w:w="1134" w:type="dxa"/>
          </w:tcPr>
          <w:p w:rsidR="00F1214F" w:rsidRPr="00437AAE" w:rsidRDefault="00F1214F" w:rsidP="00CD477A">
            <w:pPr>
              <w:jc w:val="right"/>
              <w:rPr>
                <w:rFonts w:ascii="Arial" w:hAnsi="Arial" w:cs="Arial"/>
                <w:sz w:val="16"/>
                <w:szCs w:val="16"/>
                <w:lang w:val="es-CR"/>
              </w:rPr>
            </w:pPr>
            <w:r w:rsidRPr="00437AAE">
              <w:rPr>
                <w:rFonts w:ascii="Arial" w:hAnsi="Arial" w:cs="Arial"/>
                <w:sz w:val="16"/>
                <w:szCs w:val="16"/>
                <w:lang w:val="es-CR"/>
              </w:rPr>
              <w:t>$15,000</w:t>
            </w:r>
          </w:p>
        </w:tc>
        <w:tc>
          <w:tcPr>
            <w:tcW w:w="1134" w:type="dxa"/>
          </w:tcPr>
          <w:p w:rsidR="00F1214F" w:rsidRPr="00437AAE" w:rsidRDefault="00F1214F" w:rsidP="00030403">
            <w:pPr>
              <w:jc w:val="right"/>
              <w:rPr>
                <w:rFonts w:ascii="Arial" w:hAnsi="Arial" w:cs="Arial"/>
                <w:sz w:val="16"/>
                <w:szCs w:val="16"/>
                <w:lang w:val="es-CR"/>
              </w:rPr>
            </w:pPr>
            <w:r w:rsidRPr="00437AAE">
              <w:rPr>
                <w:rFonts w:ascii="Arial" w:hAnsi="Arial" w:cs="Arial"/>
                <w:sz w:val="16"/>
                <w:szCs w:val="16"/>
                <w:lang w:val="es-CR"/>
              </w:rPr>
              <w:t>$15,000</w:t>
            </w:r>
          </w:p>
        </w:tc>
      </w:tr>
      <w:tr w:rsidR="00F1214F" w:rsidRPr="00437AAE" w:rsidTr="000F5983">
        <w:trPr>
          <w:jc w:val="center"/>
        </w:trPr>
        <w:tc>
          <w:tcPr>
            <w:tcW w:w="1134" w:type="dxa"/>
          </w:tcPr>
          <w:p w:rsidR="00F1214F" w:rsidRPr="00437AAE" w:rsidRDefault="00F1214F" w:rsidP="008F3E57">
            <w:pPr>
              <w:widowControl w:val="0"/>
              <w:autoSpaceDE w:val="0"/>
              <w:autoSpaceDN w:val="0"/>
              <w:adjustRightInd w:val="0"/>
              <w:rPr>
                <w:rFonts w:ascii="Arial" w:hAnsi="Arial" w:cs="Arial"/>
                <w:sz w:val="16"/>
                <w:szCs w:val="16"/>
                <w:lang w:val="es-CR"/>
              </w:rPr>
            </w:pPr>
            <w:r w:rsidRPr="00437AAE">
              <w:rPr>
                <w:rFonts w:ascii="Arial" w:hAnsi="Arial" w:cs="Arial"/>
                <w:sz w:val="16"/>
                <w:szCs w:val="16"/>
                <w:lang w:val="es-CR"/>
              </w:rPr>
              <w:t>Costa Rica</w:t>
            </w:r>
          </w:p>
        </w:tc>
        <w:tc>
          <w:tcPr>
            <w:tcW w:w="992" w:type="dxa"/>
            <w:vAlign w:val="bottom"/>
          </w:tcPr>
          <w:p w:rsidR="00F1214F" w:rsidRPr="00437AAE" w:rsidRDefault="00F1214F" w:rsidP="008F3E57">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1.77%</w:t>
            </w:r>
          </w:p>
        </w:tc>
        <w:tc>
          <w:tcPr>
            <w:tcW w:w="1134" w:type="dxa"/>
            <w:tcBorders>
              <w:right w:val="single" w:sz="18" w:space="0" w:color="auto"/>
            </w:tcBorders>
            <w:vAlign w:val="bottom"/>
          </w:tcPr>
          <w:p w:rsidR="00F1214F" w:rsidRPr="00437AAE" w:rsidRDefault="00F1214F" w:rsidP="008F3E57">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$1,062</w:t>
            </w:r>
          </w:p>
        </w:tc>
        <w:tc>
          <w:tcPr>
            <w:tcW w:w="1134" w:type="dxa"/>
            <w:tcBorders>
              <w:left w:val="single" w:sz="18" w:space="0" w:color="auto"/>
            </w:tcBorders>
            <w:vAlign w:val="bottom"/>
          </w:tcPr>
          <w:p w:rsidR="00F1214F" w:rsidRPr="00437AAE" w:rsidRDefault="00F1214F" w:rsidP="008F3E57">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$1,062</w:t>
            </w:r>
          </w:p>
        </w:tc>
        <w:tc>
          <w:tcPr>
            <w:tcW w:w="1134" w:type="dxa"/>
            <w:vAlign w:val="bottom"/>
          </w:tcPr>
          <w:p w:rsidR="00F1214F" w:rsidRPr="00437AAE" w:rsidRDefault="00F1214F" w:rsidP="008F3E57">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$1,062</w:t>
            </w:r>
          </w:p>
        </w:tc>
        <w:tc>
          <w:tcPr>
            <w:tcW w:w="1134" w:type="dxa"/>
            <w:vAlign w:val="bottom"/>
          </w:tcPr>
          <w:p w:rsidR="00F1214F" w:rsidRPr="00437AAE" w:rsidRDefault="00F1214F" w:rsidP="0030168F">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$1,062</w:t>
            </w:r>
          </w:p>
        </w:tc>
        <w:tc>
          <w:tcPr>
            <w:tcW w:w="1134" w:type="dxa"/>
          </w:tcPr>
          <w:p w:rsidR="00F1214F" w:rsidRPr="00437AAE" w:rsidRDefault="00F1214F" w:rsidP="005967DE">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$1,062</w:t>
            </w:r>
          </w:p>
        </w:tc>
        <w:tc>
          <w:tcPr>
            <w:tcW w:w="1134" w:type="dxa"/>
          </w:tcPr>
          <w:p w:rsidR="00F1214F" w:rsidRPr="00437AAE" w:rsidRDefault="00F1214F" w:rsidP="005967DE">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$1,062</w:t>
            </w:r>
          </w:p>
        </w:tc>
        <w:tc>
          <w:tcPr>
            <w:tcW w:w="1134" w:type="dxa"/>
          </w:tcPr>
          <w:p w:rsidR="00F1214F" w:rsidRPr="00437AAE" w:rsidRDefault="00F1214F" w:rsidP="005967DE">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$1,062</w:t>
            </w:r>
          </w:p>
        </w:tc>
        <w:tc>
          <w:tcPr>
            <w:tcW w:w="1134" w:type="dxa"/>
          </w:tcPr>
          <w:p w:rsidR="00F1214F" w:rsidRPr="00437AAE" w:rsidRDefault="00F1214F" w:rsidP="002D17DF">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$1,062</w:t>
            </w:r>
          </w:p>
        </w:tc>
        <w:tc>
          <w:tcPr>
            <w:tcW w:w="1134" w:type="dxa"/>
          </w:tcPr>
          <w:p w:rsidR="00F1214F" w:rsidRPr="00437AAE" w:rsidRDefault="00F1214F" w:rsidP="00214F32">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$1,062</w:t>
            </w:r>
          </w:p>
        </w:tc>
      </w:tr>
      <w:tr w:rsidR="00F1214F" w:rsidRPr="00437AAE" w:rsidTr="000F5983">
        <w:trPr>
          <w:jc w:val="center"/>
        </w:trPr>
        <w:tc>
          <w:tcPr>
            <w:tcW w:w="1134" w:type="dxa"/>
          </w:tcPr>
          <w:p w:rsidR="00F1214F" w:rsidRPr="00437AAE" w:rsidRDefault="00F1214F" w:rsidP="008F3E57">
            <w:pPr>
              <w:widowControl w:val="0"/>
              <w:autoSpaceDE w:val="0"/>
              <w:autoSpaceDN w:val="0"/>
              <w:adjustRightInd w:val="0"/>
              <w:rPr>
                <w:rFonts w:ascii="Arial" w:hAnsi="Arial" w:cs="Arial"/>
                <w:sz w:val="16"/>
                <w:szCs w:val="16"/>
                <w:lang w:val="es-CR"/>
              </w:rPr>
            </w:pPr>
            <w:r w:rsidRPr="00437AAE">
              <w:rPr>
                <w:rFonts w:ascii="Arial" w:hAnsi="Arial" w:cs="Arial"/>
                <w:sz w:val="16"/>
                <w:szCs w:val="16"/>
                <w:lang w:val="es-CR"/>
              </w:rPr>
              <w:t>El Salvador</w:t>
            </w:r>
          </w:p>
        </w:tc>
        <w:tc>
          <w:tcPr>
            <w:tcW w:w="992" w:type="dxa"/>
            <w:vAlign w:val="bottom"/>
          </w:tcPr>
          <w:p w:rsidR="00F1214F" w:rsidRPr="00437AAE" w:rsidRDefault="00F1214F" w:rsidP="008F3E57">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1.77%</w:t>
            </w:r>
          </w:p>
        </w:tc>
        <w:tc>
          <w:tcPr>
            <w:tcW w:w="1134" w:type="dxa"/>
            <w:tcBorders>
              <w:right w:val="single" w:sz="18" w:space="0" w:color="auto"/>
            </w:tcBorders>
            <w:vAlign w:val="bottom"/>
          </w:tcPr>
          <w:p w:rsidR="00F1214F" w:rsidRPr="00437AAE" w:rsidRDefault="00F1214F" w:rsidP="008F3E57">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$1,062</w:t>
            </w:r>
          </w:p>
        </w:tc>
        <w:tc>
          <w:tcPr>
            <w:tcW w:w="1134" w:type="dxa"/>
            <w:tcBorders>
              <w:left w:val="single" w:sz="18" w:space="0" w:color="auto"/>
            </w:tcBorders>
            <w:vAlign w:val="bottom"/>
          </w:tcPr>
          <w:p w:rsidR="00F1214F" w:rsidRPr="00437AAE" w:rsidRDefault="00F1214F" w:rsidP="008F3E57">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$5,000</w:t>
            </w:r>
          </w:p>
        </w:tc>
        <w:tc>
          <w:tcPr>
            <w:tcW w:w="1134" w:type="dxa"/>
            <w:vAlign w:val="bottom"/>
          </w:tcPr>
          <w:p w:rsidR="00F1214F" w:rsidRPr="00437AAE" w:rsidRDefault="00F1214F" w:rsidP="008F3E57">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$5,000</w:t>
            </w:r>
          </w:p>
        </w:tc>
        <w:tc>
          <w:tcPr>
            <w:tcW w:w="1134" w:type="dxa"/>
            <w:vAlign w:val="bottom"/>
          </w:tcPr>
          <w:p w:rsidR="00F1214F" w:rsidRPr="00437AAE" w:rsidRDefault="00F1214F" w:rsidP="0030168F">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 xml:space="preserve">$5,000 </w:t>
            </w:r>
          </w:p>
        </w:tc>
        <w:tc>
          <w:tcPr>
            <w:tcW w:w="1134" w:type="dxa"/>
          </w:tcPr>
          <w:p w:rsidR="00F1214F" w:rsidRPr="00437AAE" w:rsidRDefault="00F1214F" w:rsidP="005967DE">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$5,000</w:t>
            </w:r>
          </w:p>
        </w:tc>
        <w:tc>
          <w:tcPr>
            <w:tcW w:w="1134" w:type="dxa"/>
          </w:tcPr>
          <w:p w:rsidR="00F1214F" w:rsidRPr="00437AAE" w:rsidRDefault="00F1214F" w:rsidP="00666AE3">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$5,000</w:t>
            </w:r>
          </w:p>
        </w:tc>
        <w:tc>
          <w:tcPr>
            <w:tcW w:w="1134" w:type="dxa"/>
          </w:tcPr>
          <w:p w:rsidR="00F1214F" w:rsidRPr="00437AAE" w:rsidRDefault="00F1214F" w:rsidP="00666AE3">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$5,000</w:t>
            </w:r>
          </w:p>
        </w:tc>
        <w:tc>
          <w:tcPr>
            <w:tcW w:w="1134" w:type="dxa"/>
          </w:tcPr>
          <w:p w:rsidR="00F1214F" w:rsidRPr="00437AAE" w:rsidRDefault="00F1214F" w:rsidP="002D17DF">
            <w:pPr>
              <w:jc w:val="right"/>
              <w:rPr>
                <w:rFonts w:ascii="Arial" w:hAnsi="Arial" w:cs="Arial"/>
                <w:sz w:val="16"/>
                <w:szCs w:val="16"/>
                <w:lang w:val="es-CR"/>
              </w:rPr>
            </w:pPr>
            <w:r w:rsidRPr="00437AAE">
              <w:rPr>
                <w:rFonts w:ascii="Arial" w:hAnsi="Arial" w:cs="Arial"/>
                <w:sz w:val="16"/>
                <w:szCs w:val="16"/>
                <w:lang w:val="es-CR"/>
              </w:rPr>
              <w:t>$5,000</w:t>
            </w:r>
          </w:p>
        </w:tc>
        <w:tc>
          <w:tcPr>
            <w:tcW w:w="1134" w:type="dxa"/>
          </w:tcPr>
          <w:p w:rsidR="00F1214F" w:rsidRPr="00437AAE" w:rsidRDefault="00F1214F" w:rsidP="00214F32">
            <w:pPr>
              <w:jc w:val="right"/>
              <w:rPr>
                <w:lang w:val="es-CR"/>
              </w:rPr>
            </w:pPr>
            <w:r>
              <w:rPr>
                <w:rFonts w:ascii="Arial" w:hAnsi="Arial" w:cs="Arial"/>
                <w:sz w:val="16"/>
                <w:szCs w:val="16"/>
                <w:lang w:val="es-CR"/>
              </w:rPr>
              <w:t>$10,000</w:t>
            </w:r>
          </w:p>
        </w:tc>
      </w:tr>
      <w:tr w:rsidR="00641CA1" w:rsidRPr="00437AAE" w:rsidTr="00030403">
        <w:trPr>
          <w:jc w:val="center"/>
        </w:trPr>
        <w:tc>
          <w:tcPr>
            <w:tcW w:w="1134" w:type="dxa"/>
          </w:tcPr>
          <w:p w:rsidR="00641CA1" w:rsidRPr="00437AAE" w:rsidRDefault="00641CA1" w:rsidP="008F3E57">
            <w:pPr>
              <w:widowControl w:val="0"/>
              <w:autoSpaceDE w:val="0"/>
              <w:autoSpaceDN w:val="0"/>
              <w:adjustRightInd w:val="0"/>
              <w:rPr>
                <w:rFonts w:ascii="Arial" w:hAnsi="Arial" w:cs="Arial"/>
                <w:sz w:val="16"/>
                <w:szCs w:val="16"/>
                <w:lang w:val="es-CR"/>
              </w:rPr>
            </w:pPr>
            <w:r w:rsidRPr="00437AAE">
              <w:rPr>
                <w:rFonts w:ascii="Arial" w:hAnsi="Arial" w:cs="Arial"/>
                <w:sz w:val="16"/>
                <w:szCs w:val="16"/>
                <w:lang w:val="es-CR"/>
              </w:rPr>
              <w:t>Estados Unidos</w:t>
            </w:r>
          </w:p>
        </w:tc>
        <w:tc>
          <w:tcPr>
            <w:tcW w:w="992" w:type="dxa"/>
            <w:vAlign w:val="bottom"/>
          </w:tcPr>
          <w:p w:rsidR="00641CA1" w:rsidRPr="00437AAE" w:rsidRDefault="00641CA1" w:rsidP="008F3E57">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50.00%</w:t>
            </w:r>
          </w:p>
        </w:tc>
        <w:tc>
          <w:tcPr>
            <w:tcW w:w="1134" w:type="dxa"/>
            <w:tcBorders>
              <w:right w:val="single" w:sz="18" w:space="0" w:color="auto"/>
            </w:tcBorders>
            <w:vAlign w:val="bottom"/>
          </w:tcPr>
          <w:p w:rsidR="00641CA1" w:rsidRPr="00437AAE" w:rsidRDefault="00641CA1" w:rsidP="008F3E57">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$30,000</w:t>
            </w:r>
          </w:p>
        </w:tc>
        <w:tc>
          <w:tcPr>
            <w:tcW w:w="1134" w:type="dxa"/>
            <w:tcBorders>
              <w:left w:val="single" w:sz="18" w:space="0" w:color="auto"/>
            </w:tcBorders>
            <w:vAlign w:val="bottom"/>
          </w:tcPr>
          <w:p w:rsidR="00641CA1" w:rsidRPr="00437AAE" w:rsidRDefault="00641CA1" w:rsidP="008F3E57">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$30,000</w:t>
            </w:r>
          </w:p>
        </w:tc>
        <w:tc>
          <w:tcPr>
            <w:tcW w:w="1134" w:type="dxa"/>
            <w:vAlign w:val="bottom"/>
          </w:tcPr>
          <w:p w:rsidR="00641CA1" w:rsidRPr="00437AAE" w:rsidRDefault="00641CA1" w:rsidP="008F3E57">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$30,000</w:t>
            </w:r>
          </w:p>
        </w:tc>
        <w:tc>
          <w:tcPr>
            <w:tcW w:w="1134" w:type="dxa"/>
            <w:vAlign w:val="bottom"/>
          </w:tcPr>
          <w:p w:rsidR="00641CA1" w:rsidRPr="00437AAE" w:rsidRDefault="00641CA1" w:rsidP="0030168F">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$31,500*</w:t>
            </w:r>
          </w:p>
        </w:tc>
        <w:tc>
          <w:tcPr>
            <w:tcW w:w="1134" w:type="dxa"/>
            <w:vAlign w:val="bottom"/>
          </w:tcPr>
          <w:p w:rsidR="00641CA1" w:rsidRPr="00437AAE" w:rsidRDefault="00641CA1" w:rsidP="005967DE">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$31,500*</w:t>
            </w:r>
          </w:p>
        </w:tc>
        <w:tc>
          <w:tcPr>
            <w:tcW w:w="1134" w:type="dxa"/>
            <w:vAlign w:val="bottom"/>
          </w:tcPr>
          <w:p w:rsidR="00641CA1" w:rsidRPr="00437AAE" w:rsidRDefault="00641CA1" w:rsidP="00E15900">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$40,000</w:t>
            </w:r>
          </w:p>
        </w:tc>
        <w:tc>
          <w:tcPr>
            <w:tcW w:w="1134" w:type="dxa"/>
            <w:vAlign w:val="bottom"/>
          </w:tcPr>
          <w:p w:rsidR="00641CA1" w:rsidRPr="00437AAE" w:rsidRDefault="00641CA1" w:rsidP="00291D60">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$40,000</w:t>
            </w:r>
          </w:p>
        </w:tc>
        <w:tc>
          <w:tcPr>
            <w:tcW w:w="1134" w:type="dxa"/>
            <w:vAlign w:val="bottom"/>
          </w:tcPr>
          <w:p w:rsidR="00641CA1" w:rsidRPr="00437AAE" w:rsidRDefault="00641CA1" w:rsidP="00CD477A">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$40,000</w:t>
            </w:r>
          </w:p>
        </w:tc>
        <w:tc>
          <w:tcPr>
            <w:tcW w:w="1134" w:type="dxa"/>
            <w:vAlign w:val="bottom"/>
          </w:tcPr>
          <w:p w:rsidR="00641CA1" w:rsidRPr="00437AAE" w:rsidRDefault="00641CA1" w:rsidP="00030403">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$40,000</w:t>
            </w:r>
          </w:p>
        </w:tc>
      </w:tr>
      <w:tr w:rsidR="00641CA1" w:rsidRPr="00437AAE" w:rsidTr="00B457D4">
        <w:trPr>
          <w:jc w:val="center"/>
        </w:trPr>
        <w:tc>
          <w:tcPr>
            <w:tcW w:w="1134" w:type="dxa"/>
          </w:tcPr>
          <w:p w:rsidR="00641CA1" w:rsidRPr="00437AAE" w:rsidRDefault="00641CA1" w:rsidP="008F3E57">
            <w:pPr>
              <w:pStyle w:val="Header"/>
              <w:widowControl w:val="0"/>
              <w:tabs>
                <w:tab w:val="clear" w:pos="4320"/>
                <w:tab w:val="clear" w:pos="8640"/>
              </w:tabs>
              <w:autoSpaceDE w:val="0"/>
              <w:autoSpaceDN w:val="0"/>
              <w:adjustRightInd w:val="0"/>
              <w:rPr>
                <w:rFonts w:ascii="Arial" w:hAnsi="Arial" w:cs="Arial"/>
                <w:sz w:val="16"/>
                <w:szCs w:val="16"/>
                <w:lang w:val="es-CR"/>
              </w:rPr>
            </w:pPr>
            <w:r w:rsidRPr="00437AAE">
              <w:rPr>
                <w:rFonts w:ascii="Arial" w:hAnsi="Arial" w:cs="Arial"/>
                <w:sz w:val="16"/>
                <w:szCs w:val="16"/>
                <w:lang w:val="es-CR"/>
              </w:rPr>
              <w:t>Guatemala</w:t>
            </w:r>
            <w:r>
              <w:rPr>
                <w:rFonts w:ascii="Arial" w:hAnsi="Arial" w:cs="Arial"/>
                <w:sz w:val="16"/>
                <w:szCs w:val="16"/>
                <w:lang w:val="es-CR"/>
              </w:rPr>
              <w:t>**</w:t>
            </w:r>
          </w:p>
        </w:tc>
        <w:tc>
          <w:tcPr>
            <w:tcW w:w="992" w:type="dxa"/>
            <w:vAlign w:val="bottom"/>
          </w:tcPr>
          <w:p w:rsidR="00641CA1" w:rsidRPr="00437AAE" w:rsidRDefault="00641CA1" w:rsidP="008F3E57">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1.77%</w:t>
            </w:r>
          </w:p>
        </w:tc>
        <w:tc>
          <w:tcPr>
            <w:tcW w:w="1134" w:type="dxa"/>
            <w:tcBorders>
              <w:right w:val="single" w:sz="18" w:space="0" w:color="auto"/>
            </w:tcBorders>
            <w:vAlign w:val="bottom"/>
          </w:tcPr>
          <w:p w:rsidR="00641CA1" w:rsidRPr="00437AAE" w:rsidRDefault="00641CA1" w:rsidP="008F3E57">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$1,062</w:t>
            </w:r>
          </w:p>
        </w:tc>
        <w:tc>
          <w:tcPr>
            <w:tcW w:w="1134" w:type="dxa"/>
            <w:tcBorders>
              <w:left w:val="single" w:sz="18" w:space="0" w:color="auto"/>
            </w:tcBorders>
            <w:vAlign w:val="bottom"/>
          </w:tcPr>
          <w:p w:rsidR="00641CA1" w:rsidRPr="00437AAE" w:rsidRDefault="00641CA1" w:rsidP="008F3E57">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$1,062</w:t>
            </w:r>
          </w:p>
        </w:tc>
        <w:tc>
          <w:tcPr>
            <w:tcW w:w="1134" w:type="dxa"/>
            <w:vAlign w:val="bottom"/>
          </w:tcPr>
          <w:p w:rsidR="00641CA1" w:rsidRPr="00107730" w:rsidRDefault="00587890" w:rsidP="008F3E57">
            <w:pPr>
              <w:jc w:val="right"/>
              <w:rPr>
                <w:rFonts w:ascii="Arial" w:hAnsi="Arial" w:cs="Arial"/>
                <w:sz w:val="16"/>
                <w:szCs w:val="16"/>
                <w:lang w:val="es-CR"/>
              </w:rPr>
            </w:pPr>
            <w:r w:rsidDel="00587890">
              <w:rPr>
                <w:rFonts w:ascii="Arial" w:hAnsi="Arial" w:cs="Arial"/>
                <w:sz w:val="16"/>
                <w:szCs w:val="16"/>
                <w:lang w:val="es-CR"/>
              </w:rPr>
              <w:t xml:space="preserve"> </w:t>
            </w:r>
            <w:r w:rsidR="00641CA1" w:rsidRPr="00107730">
              <w:rPr>
                <w:rFonts w:ascii="Arial" w:hAnsi="Arial" w:cs="Arial"/>
                <w:sz w:val="16"/>
                <w:szCs w:val="16"/>
                <w:lang w:val="es-CR"/>
              </w:rPr>
              <w:t>(Ver nota abajo)</w:t>
            </w:r>
          </w:p>
        </w:tc>
        <w:tc>
          <w:tcPr>
            <w:tcW w:w="1134" w:type="dxa"/>
            <w:vAlign w:val="bottom"/>
          </w:tcPr>
          <w:p w:rsidR="00641CA1" w:rsidRPr="00107730" w:rsidRDefault="00641CA1" w:rsidP="00B457D4">
            <w:pPr>
              <w:jc w:val="right"/>
              <w:rPr>
                <w:rFonts w:ascii="Arial" w:hAnsi="Arial" w:cs="Arial"/>
                <w:sz w:val="16"/>
                <w:szCs w:val="16"/>
                <w:lang w:val="es-CR"/>
              </w:rPr>
            </w:pPr>
            <w:r w:rsidRPr="00107730">
              <w:rPr>
                <w:rFonts w:ascii="Arial" w:hAnsi="Arial" w:cs="Arial"/>
                <w:sz w:val="16"/>
                <w:szCs w:val="16"/>
                <w:lang w:val="es-CR"/>
              </w:rPr>
              <w:t>(Ver nota abajo)</w:t>
            </w:r>
          </w:p>
        </w:tc>
        <w:tc>
          <w:tcPr>
            <w:tcW w:w="1134" w:type="dxa"/>
            <w:vAlign w:val="bottom"/>
          </w:tcPr>
          <w:p w:rsidR="00641CA1" w:rsidRPr="00107730" w:rsidRDefault="00641CA1" w:rsidP="00B457D4">
            <w:pPr>
              <w:jc w:val="right"/>
              <w:rPr>
                <w:rFonts w:ascii="Arial" w:hAnsi="Arial" w:cs="Arial"/>
                <w:sz w:val="16"/>
                <w:szCs w:val="16"/>
                <w:lang w:val="es-CR"/>
              </w:rPr>
            </w:pPr>
            <w:r w:rsidRPr="00107730">
              <w:rPr>
                <w:rFonts w:ascii="Arial" w:hAnsi="Arial" w:cs="Arial"/>
                <w:sz w:val="16"/>
                <w:szCs w:val="16"/>
                <w:lang w:val="es-CR"/>
              </w:rPr>
              <w:t>(Ver nota abajo)</w:t>
            </w:r>
          </w:p>
        </w:tc>
        <w:tc>
          <w:tcPr>
            <w:tcW w:w="1134" w:type="dxa"/>
            <w:vAlign w:val="bottom"/>
          </w:tcPr>
          <w:p w:rsidR="00641CA1" w:rsidRPr="00107730" w:rsidRDefault="00641CA1" w:rsidP="00B457D4">
            <w:pPr>
              <w:jc w:val="right"/>
              <w:rPr>
                <w:rFonts w:ascii="Arial" w:hAnsi="Arial" w:cs="Arial"/>
                <w:sz w:val="16"/>
                <w:szCs w:val="16"/>
                <w:lang w:val="es-CR"/>
              </w:rPr>
            </w:pPr>
            <w:r w:rsidRPr="00107730">
              <w:rPr>
                <w:rFonts w:ascii="Arial" w:hAnsi="Arial" w:cs="Arial"/>
                <w:sz w:val="16"/>
                <w:szCs w:val="16"/>
                <w:lang w:val="es-CR"/>
              </w:rPr>
              <w:t>(Ver nota abajo)</w:t>
            </w:r>
          </w:p>
        </w:tc>
        <w:tc>
          <w:tcPr>
            <w:tcW w:w="1134" w:type="dxa"/>
            <w:vAlign w:val="bottom"/>
          </w:tcPr>
          <w:p w:rsidR="00641CA1" w:rsidRPr="00107730" w:rsidRDefault="00641CA1" w:rsidP="00B457D4">
            <w:pPr>
              <w:jc w:val="right"/>
              <w:rPr>
                <w:rFonts w:ascii="Arial" w:hAnsi="Arial" w:cs="Arial"/>
                <w:sz w:val="16"/>
                <w:szCs w:val="16"/>
                <w:lang w:val="es-CR"/>
              </w:rPr>
            </w:pPr>
            <w:r w:rsidRPr="00107730">
              <w:rPr>
                <w:rFonts w:ascii="Arial" w:hAnsi="Arial" w:cs="Arial"/>
                <w:sz w:val="16"/>
                <w:szCs w:val="16"/>
                <w:lang w:val="es-CR"/>
              </w:rPr>
              <w:t>(Ver nota abajo)</w:t>
            </w:r>
          </w:p>
        </w:tc>
        <w:tc>
          <w:tcPr>
            <w:tcW w:w="1134" w:type="dxa"/>
            <w:vAlign w:val="bottom"/>
          </w:tcPr>
          <w:p w:rsidR="00641CA1" w:rsidRPr="00107730" w:rsidRDefault="00641CA1" w:rsidP="00B457D4">
            <w:pPr>
              <w:jc w:val="right"/>
              <w:rPr>
                <w:rFonts w:ascii="Arial" w:hAnsi="Arial" w:cs="Arial"/>
                <w:sz w:val="16"/>
                <w:szCs w:val="16"/>
                <w:lang w:val="es-CR"/>
              </w:rPr>
            </w:pPr>
            <w:r w:rsidRPr="00107730">
              <w:rPr>
                <w:rFonts w:ascii="Arial" w:hAnsi="Arial" w:cs="Arial"/>
                <w:sz w:val="16"/>
                <w:szCs w:val="16"/>
                <w:lang w:val="es-CR"/>
              </w:rPr>
              <w:t>(Ver nota abajo)</w:t>
            </w:r>
          </w:p>
        </w:tc>
        <w:tc>
          <w:tcPr>
            <w:tcW w:w="1134" w:type="dxa"/>
            <w:vAlign w:val="bottom"/>
          </w:tcPr>
          <w:p w:rsidR="00641CA1" w:rsidRPr="00107730" w:rsidRDefault="00641CA1" w:rsidP="00B457D4">
            <w:pPr>
              <w:jc w:val="right"/>
              <w:rPr>
                <w:rFonts w:ascii="Arial" w:hAnsi="Arial" w:cs="Arial"/>
                <w:sz w:val="16"/>
                <w:szCs w:val="16"/>
                <w:lang w:val="es-CR"/>
              </w:rPr>
            </w:pPr>
            <w:r>
              <w:rPr>
                <w:rFonts w:ascii="Arial" w:hAnsi="Arial" w:cs="Arial"/>
                <w:sz w:val="16"/>
                <w:szCs w:val="16"/>
                <w:lang w:val="es-CR"/>
              </w:rPr>
              <w:t>Pendiente</w:t>
            </w:r>
          </w:p>
        </w:tc>
      </w:tr>
      <w:tr w:rsidR="00641CA1" w:rsidRPr="00437AAE" w:rsidTr="000F5983">
        <w:trPr>
          <w:jc w:val="center"/>
        </w:trPr>
        <w:tc>
          <w:tcPr>
            <w:tcW w:w="1134" w:type="dxa"/>
          </w:tcPr>
          <w:p w:rsidR="00641CA1" w:rsidRPr="00437AAE" w:rsidRDefault="00641CA1" w:rsidP="008F3E57">
            <w:pPr>
              <w:widowControl w:val="0"/>
              <w:autoSpaceDE w:val="0"/>
              <w:autoSpaceDN w:val="0"/>
              <w:adjustRightInd w:val="0"/>
              <w:rPr>
                <w:rFonts w:ascii="Arial" w:hAnsi="Arial" w:cs="Arial"/>
                <w:sz w:val="16"/>
                <w:szCs w:val="16"/>
                <w:lang w:val="es-CR"/>
              </w:rPr>
            </w:pPr>
            <w:r w:rsidRPr="00437AAE">
              <w:rPr>
                <w:rFonts w:ascii="Arial" w:hAnsi="Arial" w:cs="Arial"/>
                <w:sz w:val="16"/>
                <w:szCs w:val="16"/>
                <w:lang w:val="es-CR"/>
              </w:rPr>
              <w:t>Honduras</w:t>
            </w:r>
          </w:p>
        </w:tc>
        <w:tc>
          <w:tcPr>
            <w:tcW w:w="992" w:type="dxa"/>
            <w:vAlign w:val="bottom"/>
          </w:tcPr>
          <w:p w:rsidR="00641CA1" w:rsidRPr="00437AAE" w:rsidRDefault="00641CA1" w:rsidP="008F3E57">
            <w:pPr>
              <w:pStyle w:val="Header"/>
              <w:widowControl w:val="0"/>
              <w:tabs>
                <w:tab w:val="clear" w:pos="4320"/>
                <w:tab w:val="clear" w:pos="8640"/>
              </w:tabs>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1.77%</w:t>
            </w:r>
          </w:p>
        </w:tc>
        <w:tc>
          <w:tcPr>
            <w:tcW w:w="1134" w:type="dxa"/>
            <w:tcBorders>
              <w:right w:val="single" w:sz="18" w:space="0" w:color="auto"/>
            </w:tcBorders>
            <w:vAlign w:val="bottom"/>
          </w:tcPr>
          <w:p w:rsidR="00641CA1" w:rsidRPr="00437AAE" w:rsidRDefault="00641CA1" w:rsidP="008F3E57">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$1,062</w:t>
            </w:r>
          </w:p>
        </w:tc>
        <w:tc>
          <w:tcPr>
            <w:tcW w:w="1134" w:type="dxa"/>
            <w:tcBorders>
              <w:left w:val="single" w:sz="18" w:space="0" w:color="auto"/>
            </w:tcBorders>
            <w:vAlign w:val="bottom"/>
          </w:tcPr>
          <w:p w:rsidR="00641CA1" w:rsidRPr="00437AAE" w:rsidRDefault="00641CA1" w:rsidP="008F3E57">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$1,062</w:t>
            </w:r>
          </w:p>
        </w:tc>
        <w:tc>
          <w:tcPr>
            <w:tcW w:w="1134" w:type="dxa"/>
            <w:vAlign w:val="bottom"/>
          </w:tcPr>
          <w:p w:rsidR="00641CA1" w:rsidRPr="00437AAE" w:rsidRDefault="00641CA1" w:rsidP="008F3E57">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$1,062</w:t>
            </w:r>
          </w:p>
        </w:tc>
        <w:tc>
          <w:tcPr>
            <w:tcW w:w="1134" w:type="dxa"/>
            <w:vAlign w:val="bottom"/>
          </w:tcPr>
          <w:p w:rsidR="00641CA1" w:rsidRPr="00437AAE" w:rsidRDefault="00641CA1" w:rsidP="0030168F">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$1,062</w:t>
            </w:r>
          </w:p>
        </w:tc>
        <w:tc>
          <w:tcPr>
            <w:tcW w:w="1134" w:type="dxa"/>
          </w:tcPr>
          <w:p w:rsidR="00641CA1" w:rsidRPr="00437AAE" w:rsidRDefault="00641CA1" w:rsidP="005967DE">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Pendiente</w:t>
            </w:r>
          </w:p>
        </w:tc>
        <w:tc>
          <w:tcPr>
            <w:tcW w:w="1134" w:type="dxa"/>
          </w:tcPr>
          <w:p w:rsidR="00641CA1" w:rsidRPr="00437AAE" w:rsidRDefault="00641CA1" w:rsidP="008F3E57">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Pendiente</w:t>
            </w:r>
          </w:p>
        </w:tc>
        <w:tc>
          <w:tcPr>
            <w:tcW w:w="1134" w:type="dxa"/>
          </w:tcPr>
          <w:p w:rsidR="00641CA1" w:rsidRPr="00437AAE" w:rsidRDefault="00641CA1" w:rsidP="008F3E57">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Pendiente</w:t>
            </w:r>
          </w:p>
        </w:tc>
        <w:tc>
          <w:tcPr>
            <w:tcW w:w="1134" w:type="dxa"/>
          </w:tcPr>
          <w:p w:rsidR="00641CA1" w:rsidRPr="00437AAE" w:rsidRDefault="00641CA1" w:rsidP="002D17DF">
            <w:pPr>
              <w:jc w:val="right"/>
              <w:rPr>
                <w:rFonts w:ascii="Arial" w:hAnsi="Arial" w:cs="Arial"/>
                <w:sz w:val="16"/>
                <w:szCs w:val="16"/>
                <w:lang w:val="es-CR"/>
              </w:rPr>
            </w:pPr>
            <w:r w:rsidRPr="00437AAE">
              <w:rPr>
                <w:rFonts w:ascii="Arial" w:hAnsi="Arial" w:cs="Arial"/>
                <w:sz w:val="16"/>
                <w:szCs w:val="16"/>
                <w:lang w:val="es-CR"/>
              </w:rPr>
              <w:t>Pendiente</w:t>
            </w:r>
          </w:p>
        </w:tc>
        <w:tc>
          <w:tcPr>
            <w:tcW w:w="1134" w:type="dxa"/>
          </w:tcPr>
          <w:p w:rsidR="00641CA1" w:rsidRPr="00437AAE" w:rsidRDefault="00641CA1" w:rsidP="00214F32">
            <w:pPr>
              <w:jc w:val="right"/>
              <w:rPr>
                <w:lang w:val="es-CR"/>
              </w:rPr>
            </w:pPr>
            <w:r w:rsidRPr="00437AAE">
              <w:rPr>
                <w:rFonts w:ascii="Arial" w:hAnsi="Arial" w:cs="Arial"/>
                <w:sz w:val="16"/>
                <w:szCs w:val="16"/>
                <w:lang w:val="es-CR"/>
              </w:rPr>
              <w:t>Pendiente</w:t>
            </w:r>
          </w:p>
        </w:tc>
      </w:tr>
      <w:tr w:rsidR="00641CA1" w:rsidRPr="00437AAE" w:rsidTr="000F5983">
        <w:trPr>
          <w:jc w:val="center"/>
        </w:trPr>
        <w:tc>
          <w:tcPr>
            <w:tcW w:w="1134" w:type="dxa"/>
          </w:tcPr>
          <w:p w:rsidR="00641CA1" w:rsidRPr="00437AAE" w:rsidRDefault="00641CA1" w:rsidP="008F3E57">
            <w:pPr>
              <w:widowControl w:val="0"/>
              <w:autoSpaceDE w:val="0"/>
              <w:autoSpaceDN w:val="0"/>
              <w:adjustRightInd w:val="0"/>
              <w:rPr>
                <w:rFonts w:ascii="Arial" w:hAnsi="Arial" w:cs="Arial"/>
                <w:sz w:val="16"/>
                <w:szCs w:val="16"/>
                <w:lang w:val="es-CR"/>
              </w:rPr>
            </w:pPr>
            <w:r w:rsidRPr="00437AAE">
              <w:rPr>
                <w:rFonts w:ascii="Arial" w:hAnsi="Arial" w:cs="Arial"/>
                <w:sz w:val="16"/>
                <w:szCs w:val="16"/>
                <w:lang w:val="es-CR"/>
              </w:rPr>
              <w:t>México</w:t>
            </w:r>
          </w:p>
        </w:tc>
        <w:tc>
          <w:tcPr>
            <w:tcW w:w="992" w:type="dxa"/>
            <w:vAlign w:val="bottom"/>
          </w:tcPr>
          <w:p w:rsidR="00641CA1" w:rsidRPr="00437AAE" w:rsidRDefault="00641CA1" w:rsidP="008F3E57">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11.80%</w:t>
            </w:r>
          </w:p>
        </w:tc>
        <w:tc>
          <w:tcPr>
            <w:tcW w:w="1134" w:type="dxa"/>
            <w:tcBorders>
              <w:right w:val="single" w:sz="18" w:space="0" w:color="auto"/>
            </w:tcBorders>
            <w:vAlign w:val="bottom"/>
          </w:tcPr>
          <w:p w:rsidR="00641CA1" w:rsidRPr="00437AAE" w:rsidRDefault="00641CA1" w:rsidP="008F3E57">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$7,080</w:t>
            </w:r>
          </w:p>
        </w:tc>
        <w:tc>
          <w:tcPr>
            <w:tcW w:w="1134" w:type="dxa"/>
            <w:tcBorders>
              <w:left w:val="single" w:sz="18" w:space="0" w:color="auto"/>
            </w:tcBorders>
            <w:vAlign w:val="bottom"/>
          </w:tcPr>
          <w:p w:rsidR="00641CA1" w:rsidRPr="00437AAE" w:rsidRDefault="00641CA1" w:rsidP="008F3E57">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$7,080</w:t>
            </w:r>
          </w:p>
        </w:tc>
        <w:tc>
          <w:tcPr>
            <w:tcW w:w="1134" w:type="dxa"/>
            <w:vAlign w:val="bottom"/>
          </w:tcPr>
          <w:p w:rsidR="00641CA1" w:rsidRPr="00437AAE" w:rsidRDefault="00641CA1" w:rsidP="008F3E57">
            <w:pPr>
              <w:widowControl w:val="0"/>
              <w:autoSpaceDE w:val="0"/>
              <w:autoSpaceDN w:val="0"/>
              <w:adjustRightInd w:val="0"/>
              <w:jc w:val="right"/>
              <w:rPr>
                <w:rFonts w:ascii="Arial" w:hAnsi="Arial" w:cs="Arial"/>
                <w:b/>
                <w:sz w:val="16"/>
                <w:szCs w:val="16"/>
                <w:lang w:val="es-CR"/>
              </w:rPr>
            </w:pPr>
            <w:r w:rsidRPr="00437AAE">
              <w:rPr>
                <w:rFonts w:ascii="Arial" w:hAnsi="Arial" w:cs="Arial"/>
                <w:sz w:val="16"/>
                <w:szCs w:val="16"/>
                <w:lang w:val="es-CR"/>
              </w:rPr>
              <w:t>$7,080</w:t>
            </w:r>
          </w:p>
        </w:tc>
        <w:tc>
          <w:tcPr>
            <w:tcW w:w="1134" w:type="dxa"/>
            <w:vAlign w:val="bottom"/>
          </w:tcPr>
          <w:p w:rsidR="00641CA1" w:rsidRPr="00437AAE" w:rsidRDefault="00641CA1" w:rsidP="0030168F">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$7,080</w:t>
            </w:r>
          </w:p>
        </w:tc>
        <w:tc>
          <w:tcPr>
            <w:tcW w:w="1134" w:type="dxa"/>
          </w:tcPr>
          <w:p w:rsidR="00641CA1" w:rsidRPr="00437AAE" w:rsidRDefault="00641CA1" w:rsidP="005967DE">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$7,080</w:t>
            </w:r>
          </w:p>
        </w:tc>
        <w:tc>
          <w:tcPr>
            <w:tcW w:w="1134" w:type="dxa"/>
          </w:tcPr>
          <w:p w:rsidR="00641CA1" w:rsidRPr="00437AAE" w:rsidRDefault="00641CA1" w:rsidP="005967DE">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$7,080</w:t>
            </w:r>
          </w:p>
        </w:tc>
        <w:tc>
          <w:tcPr>
            <w:tcW w:w="1134" w:type="dxa"/>
          </w:tcPr>
          <w:p w:rsidR="00641CA1" w:rsidRPr="00437AAE" w:rsidRDefault="00641CA1" w:rsidP="002D17DF">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$7,080</w:t>
            </w:r>
          </w:p>
        </w:tc>
        <w:tc>
          <w:tcPr>
            <w:tcW w:w="1134" w:type="dxa"/>
          </w:tcPr>
          <w:p w:rsidR="00641CA1" w:rsidRPr="00437AAE" w:rsidRDefault="00641CA1" w:rsidP="00BB6CA6">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$7,080</w:t>
            </w:r>
          </w:p>
        </w:tc>
        <w:tc>
          <w:tcPr>
            <w:tcW w:w="1134" w:type="dxa"/>
          </w:tcPr>
          <w:p w:rsidR="00641CA1" w:rsidRPr="00437AAE" w:rsidRDefault="00641CA1" w:rsidP="00CF1CAC">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$7,080</w:t>
            </w:r>
          </w:p>
        </w:tc>
      </w:tr>
      <w:tr w:rsidR="00641CA1" w:rsidRPr="00437AAE" w:rsidTr="000F5983">
        <w:trPr>
          <w:jc w:val="center"/>
        </w:trPr>
        <w:tc>
          <w:tcPr>
            <w:tcW w:w="1134" w:type="dxa"/>
          </w:tcPr>
          <w:p w:rsidR="00641CA1" w:rsidRPr="00437AAE" w:rsidRDefault="00641CA1" w:rsidP="008F3E57">
            <w:pPr>
              <w:widowControl w:val="0"/>
              <w:autoSpaceDE w:val="0"/>
              <w:autoSpaceDN w:val="0"/>
              <w:adjustRightInd w:val="0"/>
              <w:rPr>
                <w:rFonts w:ascii="Arial" w:hAnsi="Arial" w:cs="Arial"/>
                <w:sz w:val="16"/>
                <w:szCs w:val="16"/>
                <w:lang w:val="es-CR"/>
              </w:rPr>
            </w:pPr>
            <w:r w:rsidRPr="00437AAE">
              <w:rPr>
                <w:rFonts w:ascii="Arial" w:hAnsi="Arial" w:cs="Arial"/>
                <w:sz w:val="16"/>
                <w:szCs w:val="16"/>
                <w:lang w:val="es-CR"/>
              </w:rPr>
              <w:t>Nicaragua</w:t>
            </w:r>
          </w:p>
        </w:tc>
        <w:tc>
          <w:tcPr>
            <w:tcW w:w="992" w:type="dxa"/>
            <w:vAlign w:val="bottom"/>
          </w:tcPr>
          <w:p w:rsidR="00641CA1" w:rsidRPr="00437AAE" w:rsidRDefault="00641CA1" w:rsidP="008F3E57">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1.77%</w:t>
            </w:r>
          </w:p>
        </w:tc>
        <w:tc>
          <w:tcPr>
            <w:tcW w:w="1134" w:type="dxa"/>
            <w:tcBorders>
              <w:right w:val="single" w:sz="18" w:space="0" w:color="auto"/>
            </w:tcBorders>
            <w:vAlign w:val="bottom"/>
          </w:tcPr>
          <w:p w:rsidR="00641CA1" w:rsidRPr="00437AAE" w:rsidRDefault="00641CA1" w:rsidP="008F3E57">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$1,062</w:t>
            </w:r>
          </w:p>
        </w:tc>
        <w:tc>
          <w:tcPr>
            <w:tcW w:w="1134" w:type="dxa"/>
            <w:tcBorders>
              <w:left w:val="single" w:sz="18" w:space="0" w:color="auto"/>
            </w:tcBorders>
            <w:vAlign w:val="bottom"/>
          </w:tcPr>
          <w:p w:rsidR="00641CA1" w:rsidRPr="00437AAE" w:rsidRDefault="00641CA1" w:rsidP="008F3E57">
            <w:pPr>
              <w:jc w:val="right"/>
              <w:rPr>
                <w:sz w:val="16"/>
                <w:szCs w:val="16"/>
                <w:lang w:val="es-CR"/>
              </w:rPr>
            </w:pPr>
            <w:r w:rsidRPr="00437AAE">
              <w:rPr>
                <w:rFonts w:ascii="Arial" w:hAnsi="Arial" w:cs="Arial"/>
                <w:sz w:val="16"/>
                <w:szCs w:val="16"/>
                <w:lang w:val="es-CR"/>
              </w:rPr>
              <w:t>$1,062</w:t>
            </w:r>
          </w:p>
        </w:tc>
        <w:tc>
          <w:tcPr>
            <w:tcW w:w="1134" w:type="dxa"/>
            <w:vAlign w:val="bottom"/>
          </w:tcPr>
          <w:p w:rsidR="00641CA1" w:rsidRPr="00437AAE" w:rsidRDefault="00641CA1" w:rsidP="008F3E57">
            <w:pPr>
              <w:jc w:val="right"/>
              <w:rPr>
                <w:sz w:val="16"/>
                <w:szCs w:val="16"/>
                <w:lang w:val="es-CR"/>
              </w:rPr>
            </w:pPr>
            <w:r w:rsidRPr="00437AAE">
              <w:rPr>
                <w:rFonts w:ascii="Arial" w:hAnsi="Arial" w:cs="Arial"/>
                <w:sz w:val="16"/>
                <w:szCs w:val="16"/>
                <w:lang w:val="es-CR"/>
              </w:rPr>
              <w:t>$1,062</w:t>
            </w:r>
          </w:p>
        </w:tc>
        <w:tc>
          <w:tcPr>
            <w:tcW w:w="1134" w:type="dxa"/>
            <w:vAlign w:val="bottom"/>
          </w:tcPr>
          <w:p w:rsidR="00641CA1" w:rsidRPr="00437AAE" w:rsidRDefault="00641CA1" w:rsidP="0030168F">
            <w:pPr>
              <w:jc w:val="right"/>
              <w:rPr>
                <w:rFonts w:ascii="Arial" w:hAnsi="Arial" w:cs="Arial"/>
                <w:sz w:val="16"/>
                <w:szCs w:val="16"/>
                <w:lang w:val="es-CR"/>
              </w:rPr>
            </w:pPr>
            <w:r w:rsidRPr="00437AAE">
              <w:rPr>
                <w:rFonts w:ascii="Arial" w:hAnsi="Arial" w:cs="Arial"/>
                <w:sz w:val="16"/>
                <w:szCs w:val="16"/>
                <w:lang w:val="es-CR"/>
              </w:rPr>
              <w:t>$1,062</w:t>
            </w:r>
          </w:p>
        </w:tc>
        <w:tc>
          <w:tcPr>
            <w:tcW w:w="1134" w:type="dxa"/>
          </w:tcPr>
          <w:p w:rsidR="00641CA1" w:rsidRPr="00437AAE" w:rsidRDefault="00641CA1" w:rsidP="005967DE">
            <w:pPr>
              <w:jc w:val="right"/>
              <w:rPr>
                <w:rFonts w:ascii="Arial" w:hAnsi="Arial" w:cs="Arial"/>
                <w:sz w:val="16"/>
                <w:szCs w:val="16"/>
                <w:lang w:val="es-CR"/>
              </w:rPr>
            </w:pPr>
            <w:r w:rsidRPr="00437AAE">
              <w:rPr>
                <w:rFonts w:ascii="Arial" w:hAnsi="Arial" w:cs="Arial"/>
                <w:sz w:val="16"/>
                <w:szCs w:val="16"/>
                <w:lang w:val="es-CR"/>
              </w:rPr>
              <w:t>$1,062</w:t>
            </w:r>
          </w:p>
        </w:tc>
        <w:tc>
          <w:tcPr>
            <w:tcW w:w="1134" w:type="dxa"/>
          </w:tcPr>
          <w:p w:rsidR="00641CA1" w:rsidRPr="00437AAE" w:rsidRDefault="00641CA1" w:rsidP="008F3E57">
            <w:pPr>
              <w:jc w:val="right"/>
              <w:rPr>
                <w:rFonts w:ascii="Arial" w:hAnsi="Arial" w:cs="Arial"/>
                <w:sz w:val="16"/>
                <w:szCs w:val="16"/>
                <w:lang w:val="es-CR"/>
              </w:rPr>
            </w:pPr>
            <w:r w:rsidRPr="00437AAE">
              <w:rPr>
                <w:rFonts w:ascii="Arial" w:hAnsi="Arial" w:cs="Arial"/>
                <w:sz w:val="16"/>
                <w:szCs w:val="16"/>
                <w:lang w:val="es-CR"/>
              </w:rPr>
              <w:t>$1,100</w:t>
            </w:r>
          </w:p>
        </w:tc>
        <w:tc>
          <w:tcPr>
            <w:tcW w:w="1134" w:type="dxa"/>
          </w:tcPr>
          <w:p w:rsidR="00641CA1" w:rsidRPr="00437AAE" w:rsidRDefault="00641CA1" w:rsidP="005000A8">
            <w:pPr>
              <w:jc w:val="right"/>
              <w:rPr>
                <w:rFonts w:ascii="Arial" w:hAnsi="Arial" w:cs="Arial"/>
                <w:sz w:val="16"/>
                <w:szCs w:val="16"/>
                <w:lang w:val="es-CR"/>
              </w:rPr>
            </w:pPr>
            <w:r w:rsidRPr="00437AAE">
              <w:rPr>
                <w:rFonts w:ascii="Arial" w:hAnsi="Arial" w:cs="Arial"/>
                <w:sz w:val="16"/>
                <w:szCs w:val="16"/>
                <w:lang w:val="es-CR"/>
              </w:rPr>
              <w:t>$1,100</w:t>
            </w:r>
          </w:p>
        </w:tc>
        <w:tc>
          <w:tcPr>
            <w:tcW w:w="1134" w:type="dxa"/>
          </w:tcPr>
          <w:p w:rsidR="00641CA1" w:rsidRPr="00437AAE" w:rsidRDefault="00641CA1" w:rsidP="00CD477A">
            <w:pPr>
              <w:jc w:val="right"/>
              <w:rPr>
                <w:rFonts w:ascii="Arial" w:hAnsi="Arial" w:cs="Arial"/>
                <w:sz w:val="16"/>
                <w:szCs w:val="16"/>
                <w:lang w:val="es-CR"/>
              </w:rPr>
            </w:pPr>
            <w:r w:rsidRPr="00437AAE">
              <w:rPr>
                <w:rFonts w:ascii="Arial" w:hAnsi="Arial" w:cs="Arial"/>
                <w:sz w:val="16"/>
                <w:szCs w:val="16"/>
                <w:lang w:val="es-CR"/>
              </w:rPr>
              <w:t>$1,100</w:t>
            </w:r>
          </w:p>
        </w:tc>
        <w:tc>
          <w:tcPr>
            <w:tcW w:w="1134" w:type="dxa"/>
          </w:tcPr>
          <w:p w:rsidR="00641CA1" w:rsidRPr="00437AAE" w:rsidRDefault="00641CA1" w:rsidP="00A86738">
            <w:pPr>
              <w:jc w:val="right"/>
              <w:rPr>
                <w:rFonts w:ascii="Arial" w:hAnsi="Arial" w:cs="Arial"/>
                <w:sz w:val="16"/>
                <w:szCs w:val="16"/>
                <w:lang w:val="es-CR"/>
              </w:rPr>
            </w:pPr>
            <w:r w:rsidRPr="00437AAE">
              <w:rPr>
                <w:rFonts w:ascii="Arial" w:hAnsi="Arial" w:cs="Arial"/>
                <w:sz w:val="16"/>
                <w:szCs w:val="16"/>
                <w:lang w:val="es-CR"/>
              </w:rPr>
              <w:t>$1,100</w:t>
            </w:r>
          </w:p>
        </w:tc>
      </w:tr>
      <w:tr w:rsidR="00641CA1" w:rsidRPr="00437AAE" w:rsidTr="00CD477A">
        <w:trPr>
          <w:jc w:val="center"/>
        </w:trPr>
        <w:tc>
          <w:tcPr>
            <w:tcW w:w="1134" w:type="dxa"/>
          </w:tcPr>
          <w:p w:rsidR="00641CA1" w:rsidRPr="00437AAE" w:rsidRDefault="00641CA1" w:rsidP="008F3E57">
            <w:pPr>
              <w:widowControl w:val="0"/>
              <w:autoSpaceDE w:val="0"/>
              <w:autoSpaceDN w:val="0"/>
              <w:adjustRightInd w:val="0"/>
              <w:rPr>
                <w:rFonts w:ascii="Arial" w:hAnsi="Arial" w:cs="Arial"/>
                <w:sz w:val="16"/>
                <w:szCs w:val="16"/>
                <w:lang w:val="es-CR"/>
              </w:rPr>
            </w:pPr>
            <w:r w:rsidRPr="00437AAE">
              <w:rPr>
                <w:rFonts w:ascii="Arial" w:hAnsi="Arial" w:cs="Arial"/>
                <w:sz w:val="16"/>
                <w:szCs w:val="16"/>
                <w:lang w:val="es-CR"/>
              </w:rPr>
              <w:t>Panamá</w:t>
            </w:r>
          </w:p>
        </w:tc>
        <w:tc>
          <w:tcPr>
            <w:tcW w:w="992" w:type="dxa"/>
            <w:vAlign w:val="bottom"/>
          </w:tcPr>
          <w:p w:rsidR="00641CA1" w:rsidRPr="00437AAE" w:rsidRDefault="00641CA1" w:rsidP="008F3E57">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1.77%</w:t>
            </w:r>
          </w:p>
        </w:tc>
        <w:tc>
          <w:tcPr>
            <w:tcW w:w="1134" w:type="dxa"/>
            <w:tcBorders>
              <w:right w:val="single" w:sz="18" w:space="0" w:color="auto"/>
            </w:tcBorders>
            <w:vAlign w:val="bottom"/>
          </w:tcPr>
          <w:p w:rsidR="00641CA1" w:rsidRPr="00437AAE" w:rsidRDefault="00641CA1" w:rsidP="008F3E57">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$1,062</w:t>
            </w:r>
          </w:p>
        </w:tc>
        <w:tc>
          <w:tcPr>
            <w:tcW w:w="1134" w:type="dxa"/>
            <w:tcBorders>
              <w:left w:val="single" w:sz="18" w:space="0" w:color="auto"/>
            </w:tcBorders>
            <w:vAlign w:val="bottom"/>
          </w:tcPr>
          <w:p w:rsidR="00641CA1" w:rsidRPr="00437AAE" w:rsidRDefault="00641CA1" w:rsidP="008F3E57">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$1,000</w:t>
            </w:r>
          </w:p>
        </w:tc>
        <w:tc>
          <w:tcPr>
            <w:tcW w:w="1134" w:type="dxa"/>
            <w:vAlign w:val="bottom"/>
          </w:tcPr>
          <w:p w:rsidR="00641CA1" w:rsidRPr="00437AAE" w:rsidRDefault="00641CA1" w:rsidP="008F3E57">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$1,000</w:t>
            </w:r>
          </w:p>
        </w:tc>
        <w:tc>
          <w:tcPr>
            <w:tcW w:w="1134" w:type="dxa"/>
            <w:vAlign w:val="bottom"/>
          </w:tcPr>
          <w:p w:rsidR="00641CA1" w:rsidRPr="00437AAE" w:rsidRDefault="00641CA1" w:rsidP="00DE659B">
            <w:pPr>
              <w:jc w:val="right"/>
              <w:rPr>
                <w:sz w:val="16"/>
                <w:szCs w:val="16"/>
                <w:lang w:val="es-CR"/>
              </w:rPr>
            </w:pPr>
            <w:r w:rsidRPr="00437AAE">
              <w:rPr>
                <w:rFonts w:ascii="Arial" w:hAnsi="Arial" w:cs="Arial"/>
                <w:sz w:val="16"/>
                <w:szCs w:val="16"/>
                <w:lang w:val="es-CR"/>
              </w:rPr>
              <w:t>$1,062</w:t>
            </w:r>
          </w:p>
        </w:tc>
        <w:tc>
          <w:tcPr>
            <w:tcW w:w="1134" w:type="dxa"/>
            <w:vAlign w:val="bottom"/>
          </w:tcPr>
          <w:p w:rsidR="00641CA1" w:rsidRPr="00437AAE" w:rsidRDefault="00641CA1" w:rsidP="00DE659B">
            <w:pPr>
              <w:jc w:val="right"/>
              <w:rPr>
                <w:sz w:val="16"/>
                <w:szCs w:val="16"/>
                <w:lang w:val="es-CR"/>
              </w:rPr>
            </w:pPr>
            <w:r w:rsidRPr="00437AAE">
              <w:rPr>
                <w:rFonts w:ascii="Arial" w:hAnsi="Arial" w:cs="Arial"/>
                <w:sz w:val="16"/>
                <w:szCs w:val="16"/>
                <w:lang w:val="es-CR"/>
              </w:rPr>
              <w:t>$1,062</w:t>
            </w:r>
          </w:p>
        </w:tc>
        <w:tc>
          <w:tcPr>
            <w:tcW w:w="1134" w:type="dxa"/>
            <w:vAlign w:val="bottom"/>
          </w:tcPr>
          <w:p w:rsidR="00641CA1" w:rsidRPr="00437AAE" w:rsidRDefault="00641CA1" w:rsidP="00DE659B">
            <w:pPr>
              <w:jc w:val="right"/>
              <w:rPr>
                <w:sz w:val="16"/>
                <w:szCs w:val="16"/>
                <w:lang w:val="es-CR"/>
              </w:rPr>
            </w:pPr>
            <w:r w:rsidRPr="00437AAE">
              <w:rPr>
                <w:rFonts w:ascii="Arial" w:hAnsi="Arial" w:cs="Arial"/>
                <w:sz w:val="16"/>
                <w:szCs w:val="16"/>
                <w:lang w:val="es-CR"/>
              </w:rPr>
              <w:t>$1,062</w:t>
            </w:r>
          </w:p>
        </w:tc>
        <w:tc>
          <w:tcPr>
            <w:tcW w:w="1134" w:type="dxa"/>
            <w:vAlign w:val="bottom"/>
          </w:tcPr>
          <w:p w:rsidR="00641CA1" w:rsidRPr="00437AAE" w:rsidRDefault="00641CA1" w:rsidP="00DE659B">
            <w:pPr>
              <w:jc w:val="right"/>
              <w:rPr>
                <w:sz w:val="16"/>
                <w:szCs w:val="16"/>
                <w:lang w:val="es-CR"/>
              </w:rPr>
            </w:pPr>
            <w:r w:rsidRPr="00437AAE">
              <w:rPr>
                <w:rFonts w:ascii="Arial" w:hAnsi="Arial" w:cs="Arial"/>
                <w:sz w:val="16"/>
                <w:szCs w:val="16"/>
                <w:lang w:val="es-CR"/>
              </w:rPr>
              <w:t>$1,062</w:t>
            </w:r>
          </w:p>
        </w:tc>
        <w:tc>
          <w:tcPr>
            <w:tcW w:w="1134" w:type="dxa"/>
            <w:vAlign w:val="bottom"/>
          </w:tcPr>
          <w:p w:rsidR="00641CA1" w:rsidRPr="00437AAE" w:rsidRDefault="00641CA1" w:rsidP="00CD477A">
            <w:pPr>
              <w:jc w:val="right"/>
              <w:rPr>
                <w:sz w:val="16"/>
                <w:szCs w:val="16"/>
                <w:lang w:val="es-CR"/>
              </w:rPr>
            </w:pPr>
            <w:r w:rsidRPr="00437AAE">
              <w:rPr>
                <w:rFonts w:ascii="Arial" w:hAnsi="Arial" w:cs="Arial"/>
                <w:sz w:val="16"/>
                <w:szCs w:val="16"/>
                <w:lang w:val="es-CR"/>
              </w:rPr>
              <w:t>$1,062</w:t>
            </w:r>
          </w:p>
        </w:tc>
        <w:tc>
          <w:tcPr>
            <w:tcW w:w="1134" w:type="dxa"/>
          </w:tcPr>
          <w:p w:rsidR="00641CA1" w:rsidRPr="00437AAE" w:rsidRDefault="00641CA1" w:rsidP="00214F32">
            <w:pPr>
              <w:jc w:val="right"/>
              <w:rPr>
                <w:lang w:val="es-CR"/>
              </w:rPr>
            </w:pPr>
            <w:r w:rsidRPr="00437AAE">
              <w:rPr>
                <w:rFonts w:ascii="Arial" w:hAnsi="Arial" w:cs="Arial"/>
                <w:sz w:val="16"/>
                <w:szCs w:val="16"/>
                <w:lang w:val="es-CR"/>
              </w:rPr>
              <w:t>Pendiente</w:t>
            </w:r>
          </w:p>
        </w:tc>
      </w:tr>
      <w:tr w:rsidR="00641CA1" w:rsidRPr="00437AAE" w:rsidTr="000F5983">
        <w:trPr>
          <w:jc w:val="center"/>
        </w:trPr>
        <w:tc>
          <w:tcPr>
            <w:tcW w:w="1134" w:type="dxa"/>
            <w:vAlign w:val="center"/>
          </w:tcPr>
          <w:p w:rsidR="00641CA1" w:rsidRPr="00437AAE" w:rsidRDefault="00641CA1" w:rsidP="005967DE">
            <w:pPr>
              <w:widowControl w:val="0"/>
              <w:autoSpaceDE w:val="0"/>
              <w:autoSpaceDN w:val="0"/>
              <w:adjustRightInd w:val="0"/>
              <w:rPr>
                <w:rFonts w:ascii="Arial" w:hAnsi="Arial" w:cs="Arial"/>
                <w:sz w:val="16"/>
                <w:szCs w:val="16"/>
                <w:lang w:val="es-CR"/>
              </w:rPr>
            </w:pPr>
            <w:r w:rsidRPr="00437AAE">
              <w:rPr>
                <w:rFonts w:ascii="Arial" w:hAnsi="Arial" w:cs="Arial"/>
                <w:sz w:val="16"/>
                <w:szCs w:val="16"/>
                <w:lang w:val="es-CR"/>
              </w:rPr>
              <w:t>República Dominicana</w:t>
            </w:r>
          </w:p>
        </w:tc>
        <w:tc>
          <w:tcPr>
            <w:tcW w:w="992" w:type="dxa"/>
            <w:vAlign w:val="center"/>
          </w:tcPr>
          <w:p w:rsidR="00641CA1" w:rsidRPr="00437AAE" w:rsidRDefault="00641CA1" w:rsidP="005967DE">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1.77%</w:t>
            </w:r>
          </w:p>
        </w:tc>
        <w:tc>
          <w:tcPr>
            <w:tcW w:w="1134" w:type="dxa"/>
            <w:tcBorders>
              <w:right w:val="single" w:sz="18" w:space="0" w:color="auto"/>
            </w:tcBorders>
            <w:vAlign w:val="center"/>
          </w:tcPr>
          <w:p w:rsidR="00641CA1" w:rsidRPr="00437AAE" w:rsidRDefault="00641CA1" w:rsidP="005967DE">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$1,062</w:t>
            </w:r>
          </w:p>
        </w:tc>
        <w:tc>
          <w:tcPr>
            <w:tcW w:w="1134" w:type="dxa"/>
            <w:tcBorders>
              <w:left w:val="single" w:sz="18" w:space="0" w:color="auto"/>
            </w:tcBorders>
            <w:vAlign w:val="center"/>
          </w:tcPr>
          <w:p w:rsidR="00641CA1" w:rsidRPr="00437AAE" w:rsidRDefault="00641CA1" w:rsidP="00102C6C">
            <w:pPr>
              <w:jc w:val="right"/>
              <w:rPr>
                <w:sz w:val="16"/>
                <w:szCs w:val="16"/>
                <w:lang w:val="es-CR"/>
              </w:rPr>
            </w:pPr>
            <w:r w:rsidRPr="00437AAE">
              <w:rPr>
                <w:rFonts w:ascii="Arial" w:hAnsi="Arial" w:cs="Arial"/>
                <w:sz w:val="16"/>
                <w:szCs w:val="16"/>
                <w:lang w:val="es-CR"/>
              </w:rPr>
              <w:t>$1,062</w:t>
            </w:r>
          </w:p>
        </w:tc>
        <w:tc>
          <w:tcPr>
            <w:tcW w:w="1134" w:type="dxa"/>
            <w:vAlign w:val="center"/>
          </w:tcPr>
          <w:p w:rsidR="00641CA1" w:rsidRPr="00437AAE" w:rsidRDefault="00641CA1" w:rsidP="00102C6C">
            <w:pPr>
              <w:jc w:val="right"/>
              <w:rPr>
                <w:sz w:val="16"/>
                <w:szCs w:val="16"/>
                <w:lang w:val="es-CR"/>
              </w:rPr>
            </w:pPr>
            <w:r w:rsidRPr="00437AAE">
              <w:rPr>
                <w:rFonts w:ascii="Arial" w:hAnsi="Arial" w:cs="Arial"/>
                <w:sz w:val="16"/>
                <w:szCs w:val="16"/>
                <w:lang w:val="es-CR"/>
              </w:rPr>
              <w:t>$1,062</w:t>
            </w:r>
          </w:p>
        </w:tc>
        <w:tc>
          <w:tcPr>
            <w:tcW w:w="1134" w:type="dxa"/>
            <w:vAlign w:val="center"/>
          </w:tcPr>
          <w:p w:rsidR="00641CA1" w:rsidRPr="00437AAE" w:rsidRDefault="00641CA1" w:rsidP="00102C6C">
            <w:pPr>
              <w:jc w:val="right"/>
              <w:rPr>
                <w:sz w:val="16"/>
                <w:szCs w:val="16"/>
                <w:lang w:val="es-CR"/>
              </w:rPr>
            </w:pPr>
            <w:r w:rsidRPr="00437AAE">
              <w:rPr>
                <w:rFonts w:ascii="Arial" w:hAnsi="Arial" w:cs="Arial"/>
                <w:sz w:val="16"/>
                <w:szCs w:val="16"/>
                <w:lang w:val="es-CR"/>
              </w:rPr>
              <w:t>$1,062</w:t>
            </w:r>
          </w:p>
        </w:tc>
        <w:tc>
          <w:tcPr>
            <w:tcW w:w="1134" w:type="dxa"/>
            <w:vAlign w:val="center"/>
          </w:tcPr>
          <w:p w:rsidR="00641CA1" w:rsidRPr="00437AAE" w:rsidRDefault="00641CA1" w:rsidP="00102C6C">
            <w:pPr>
              <w:jc w:val="right"/>
              <w:rPr>
                <w:sz w:val="16"/>
                <w:szCs w:val="16"/>
                <w:lang w:val="es-CR"/>
              </w:rPr>
            </w:pPr>
            <w:r w:rsidRPr="00437AAE">
              <w:rPr>
                <w:rFonts w:ascii="Arial" w:hAnsi="Arial" w:cs="Arial"/>
                <w:sz w:val="16"/>
                <w:szCs w:val="16"/>
                <w:lang w:val="es-CR"/>
              </w:rPr>
              <w:t>$1,062</w:t>
            </w:r>
          </w:p>
        </w:tc>
        <w:tc>
          <w:tcPr>
            <w:tcW w:w="1134" w:type="dxa"/>
            <w:vAlign w:val="center"/>
          </w:tcPr>
          <w:p w:rsidR="00641CA1" w:rsidRPr="00437AAE" w:rsidRDefault="00641CA1" w:rsidP="00102C6C">
            <w:pPr>
              <w:jc w:val="right"/>
              <w:rPr>
                <w:sz w:val="16"/>
                <w:szCs w:val="16"/>
                <w:lang w:val="es-CR"/>
              </w:rPr>
            </w:pPr>
            <w:r w:rsidRPr="00437AAE">
              <w:rPr>
                <w:rFonts w:ascii="Arial" w:hAnsi="Arial" w:cs="Arial"/>
                <w:sz w:val="16"/>
                <w:szCs w:val="16"/>
                <w:lang w:val="es-CR"/>
              </w:rPr>
              <w:t>$1,062</w:t>
            </w:r>
          </w:p>
        </w:tc>
        <w:tc>
          <w:tcPr>
            <w:tcW w:w="1134" w:type="dxa"/>
            <w:vAlign w:val="center"/>
          </w:tcPr>
          <w:p w:rsidR="00641CA1" w:rsidRPr="00437AAE" w:rsidRDefault="00641CA1" w:rsidP="00102C6C">
            <w:pPr>
              <w:jc w:val="right"/>
              <w:rPr>
                <w:sz w:val="16"/>
                <w:szCs w:val="16"/>
                <w:lang w:val="es-CR"/>
              </w:rPr>
            </w:pPr>
            <w:r w:rsidRPr="00437AAE">
              <w:rPr>
                <w:rFonts w:ascii="Arial" w:hAnsi="Arial" w:cs="Arial"/>
                <w:sz w:val="16"/>
                <w:szCs w:val="16"/>
                <w:lang w:val="es-CR"/>
              </w:rPr>
              <w:t>$1,062</w:t>
            </w:r>
          </w:p>
        </w:tc>
        <w:tc>
          <w:tcPr>
            <w:tcW w:w="1134" w:type="dxa"/>
            <w:vAlign w:val="center"/>
          </w:tcPr>
          <w:p w:rsidR="00641CA1" w:rsidRPr="00437AAE" w:rsidRDefault="00641CA1" w:rsidP="009A5CD5">
            <w:pPr>
              <w:jc w:val="right"/>
              <w:rPr>
                <w:rFonts w:ascii="Arial" w:hAnsi="Arial" w:cs="Arial"/>
                <w:sz w:val="16"/>
                <w:szCs w:val="16"/>
                <w:lang w:val="es-CR"/>
              </w:rPr>
            </w:pPr>
            <w:r w:rsidRPr="00437AAE">
              <w:rPr>
                <w:rFonts w:ascii="Arial" w:hAnsi="Arial" w:cs="Arial"/>
                <w:sz w:val="16"/>
                <w:szCs w:val="16"/>
                <w:lang w:val="es-CR"/>
              </w:rPr>
              <w:t>Pendiente</w:t>
            </w:r>
          </w:p>
        </w:tc>
        <w:tc>
          <w:tcPr>
            <w:tcW w:w="1134" w:type="dxa"/>
          </w:tcPr>
          <w:p w:rsidR="00641CA1" w:rsidRPr="00437AAE" w:rsidRDefault="00641CA1" w:rsidP="00214F32">
            <w:pPr>
              <w:jc w:val="right"/>
              <w:rPr>
                <w:lang w:val="es-CR"/>
              </w:rPr>
            </w:pPr>
            <w:r w:rsidRPr="00437AAE">
              <w:rPr>
                <w:rFonts w:ascii="Arial" w:hAnsi="Arial" w:cs="Arial"/>
                <w:sz w:val="16"/>
                <w:szCs w:val="16"/>
                <w:lang w:val="es-CR"/>
              </w:rPr>
              <w:t>Pendiente</w:t>
            </w:r>
          </w:p>
        </w:tc>
      </w:tr>
      <w:tr w:rsidR="00641CA1" w:rsidRPr="00437AAE" w:rsidTr="00CD477A">
        <w:trPr>
          <w:jc w:val="center"/>
        </w:trPr>
        <w:tc>
          <w:tcPr>
            <w:tcW w:w="1134" w:type="dxa"/>
            <w:tcBorders>
              <w:bottom w:val="single" w:sz="12" w:space="0" w:color="auto"/>
            </w:tcBorders>
            <w:vAlign w:val="center"/>
          </w:tcPr>
          <w:p w:rsidR="00641CA1" w:rsidRPr="00437AAE" w:rsidRDefault="00641CA1" w:rsidP="005164F8">
            <w:pPr>
              <w:widowControl w:val="0"/>
              <w:autoSpaceDE w:val="0"/>
              <w:autoSpaceDN w:val="0"/>
              <w:adjustRightInd w:val="0"/>
              <w:rPr>
                <w:rFonts w:ascii="Arial" w:hAnsi="Arial" w:cs="Arial"/>
                <w:sz w:val="16"/>
                <w:szCs w:val="16"/>
                <w:lang w:val="es-CR"/>
              </w:rPr>
            </w:pPr>
            <w:r w:rsidRPr="00437AAE">
              <w:rPr>
                <w:rFonts w:ascii="Arial" w:hAnsi="Arial" w:cs="Arial"/>
                <w:sz w:val="16"/>
                <w:szCs w:val="16"/>
                <w:lang w:val="es-CR"/>
              </w:rPr>
              <w:t>Unión Europea</w:t>
            </w:r>
            <w:r>
              <w:rPr>
                <w:rFonts w:ascii="Arial" w:hAnsi="Arial" w:cs="Arial"/>
                <w:sz w:val="16"/>
                <w:szCs w:val="16"/>
                <w:lang w:val="es-CR"/>
              </w:rPr>
              <w:t>***</w:t>
            </w:r>
          </w:p>
        </w:tc>
        <w:tc>
          <w:tcPr>
            <w:tcW w:w="992" w:type="dxa"/>
            <w:tcBorders>
              <w:bottom w:val="single" w:sz="12" w:space="0" w:color="auto"/>
            </w:tcBorders>
            <w:vAlign w:val="center"/>
          </w:tcPr>
          <w:p w:rsidR="00641CA1" w:rsidRPr="00437AAE" w:rsidRDefault="00641CA1" w:rsidP="005164F8">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NA</w:t>
            </w:r>
          </w:p>
        </w:tc>
        <w:tc>
          <w:tcPr>
            <w:tcW w:w="1134" w:type="dxa"/>
            <w:tcBorders>
              <w:bottom w:val="single" w:sz="12" w:space="0" w:color="auto"/>
              <w:right w:val="single" w:sz="18" w:space="0" w:color="auto"/>
            </w:tcBorders>
            <w:vAlign w:val="center"/>
          </w:tcPr>
          <w:p w:rsidR="00641CA1" w:rsidRPr="00437AAE" w:rsidRDefault="00641CA1" w:rsidP="005164F8">
            <w:pPr>
              <w:widowControl w:val="0"/>
              <w:autoSpaceDE w:val="0"/>
              <w:autoSpaceDN w:val="0"/>
              <w:adjustRightInd w:val="0"/>
              <w:jc w:val="right"/>
              <w:rPr>
                <w:rFonts w:ascii="Arial" w:hAnsi="Arial" w:cs="Arial"/>
                <w:sz w:val="16"/>
                <w:szCs w:val="16"/>
                <w:lang w:val="es-CR"/>
              </w:rPr>
            </w:pPr>
            <w:r w:rsidRPr="00437AAE">
              <w:rPr>
                <w:rFonts w:ascii="Arial" w:hAnsi="Arial" w:cs="Arial"/>
                <w:sz w:val="16"/>
                <w:szCs w:val="16"/>
                <w:lang w:val="es-CR"/>
              </w:rPr>
              <w:t>NA</w:t>
            </w:r>
          </w:p>
        </w:tc>
        <w:tc>
          <w:tcPr>
            <w:tcW w:w="1134" w:type="dxa"/>
            <w:tcBorders>
              <w:left w:val="single" w:sz="18" w:space="0" w:color="auto"/>
              <w:bottom w:val="single" w:sz="12" w:space="0" w:color="auto"/>
            </w:tcBorders>
            <w:vAlign w:val="center"/>
          </w:tcPr>
          <w:p w:rsidR="00641CA1" w:rsidRPr="00437AAE" w:rsidRDefault="00641CA1" w:rsidP="005164F8">
            <w:pPr>
              <w:jc w:val="right"/>
              <w:rPr>
                <w:rFonts w:ascii="Arial" w:hAnsi="Arial" w:cs="Arial"/>
                <w:sz w:val="16"/>
                <w:szCs w:val="16"/>
                <w:lang w:val="es-CR"/>
              </w:rPr>
            </w:pPr>
            <w:r w:rsidRPr="00437AAE">
              <w:rPr>
                <w:rFonts w:ascii="Arial" w:hAnsi="Arial" w:cs="Arial"/>
                <w:sz w:val="16"/>
                <w:szCs w:val="16"/>
                <w:lang w:val="es-CR"/>
              </w:rPr>
              <w:t>NA</w:t>
            </w:r>
          </w:p>
        </w:tc>
        <w:tc>
          <w:tcPr>
            <w:tcW w:w="1134" w:type="dxa"/>
            <w:tcBorders>
              <w:bottom w:val="single" w:sz="12" w:space="0" w:color="auto"/>
            </w:tcBorders>
            <w:vAlign w:val="center"/>
          </w:tcPr>
          <w:p w:rsidR="00641CA1" w:rsidRPr="00437AAE" w:rsidRDefault="00641CA1" w:rsidP="005164F8">
            <w:pPr>
              <w:jc w:val="right"/>
              <w:rPr>
                <w:rFonts w:ascii="Arial" w:hAnsi="Arial" w:cs="Arial"/>
                <w:sz w:val="16"/>
                <w:szCs w:val="16"/>
                <w:lang w:val="es-CR"/>
              </w:rPr>
            </w:pPr>
            <w:r w:rsidRPr="00437AAE">
              <w:rPr>
                <w:rFonts w:ascii="Arial" w:hAnsi="Arial" w:cs="Arial"/>
                <w:sz w:val="16"/>
                <w:szCs w:val="16"/>
                <w:lang w:val="es-CR"/>
              </w:rPr>
              <w:t>NA</w:t>
            </w:r>
          </w:p>
        </w:tc>
        <w:tc>
          <w:tcPr>
            <w:tcW w:w="1134" w:type="dxa"/>
            <w:tcBorders>
              <w:bottom w:val="single" w:sz="12" w:space="0" w:color="auto"/>
            </w:tcBorders>
            <w:vAlign w:val="center"/>
          </w:tcPr>
          <w:p w:rsidR="00641CA1" w:rsidRPr="00437AAE" w:rsidRDefault="00641CA1" w:rsidP="0030168F">
            <w:pPr>
              <w:jc w:val="right"/>
              <w:rPr>
                <w:rFonts w:ascii="Arial" w:hAnsi="Arial" w:cs="Arial"/>
                <w:sz w:val="16"/>
                <w:szCs w:val="16"/>
                <w:lang w:val="es-CR"/>
              </w:rPr>
            </w:pPr>
            <w:r w:rsidRPr="00437AAE">
              <w:rPr>
                <w:rFonts w:ascii="Arial" w:hAnsi="Arial" w:cs="Arial"/>
                <w:sz w:val="16"/>
                <w:szCs w:val="16"/>
                <w:lang w:val="es-CR"/>
              </w:rPr>
              <w:t>NA</w:t>
            </w:r>
          </w:p>
        </w:tc>
        <w:tc>
          <w:tcPr>
            <w:tcW w:w="1134" w:type="dxa"/>
            <w:tcBorders>
              <w:bottom w:val="single" w:sz="12" w:space="0" w:color="auto"/>
            </w:tcBorders>
            <w:vAlign w:val="center"/>
          </w:tcPr>
          <w:p w:rsidR="00641CA1" w:rsidRPr="00437AAE" w:rsidRDefault="00641CA1" w:rsidP="005967DE">
            <w:pPr>
              <w:jc w:val="right"/>
              <w:rPr>
                <w:rFonts w:ascii="Arial" w:hAnsi="Arial" w:cs="Arial"/>
                <w:sz w:val="16"/>
                <w:szCs w:val="16"/>
                <w:lang w:val="es-CR"/>
              </w:rPr>
            </w:pPr>
            <w:r w:rsidRPr="00437AAE">
              <w:rPr>
                <w:rFonts w:ascii="Arial" w:hAnsi="Arial" w:cs="Arial"/>
                <w:sz w:val="16"/>
                <w:szCs w:val="16"/>
                <w:lang w:val="es-CR"/>
              </w:rPr>
              <w:t>$40.116</w:t>
            </w:r>
          </w:p>
        </w:tc>
        <w:tc>
          <w:tcPr>
            <w:tcW w:w="1134" w:type="dxa"/>
            <w:tcBorders>
              <w:bottom w:val="single" w:sz="12" w:space="0" w:color="auto"/>
            </w:tcBorders>
            <w:vAlign w:val="center"/>
          </w:tcPr>
          <w:p w:rsidR="00641CA1" w:rsidRPr="00437AAE" w:rsidRDefault="00641CA1" w:rsidP="0012217D">
            <w:pPr>
              <w:jc w:val="right"/>
              <w:rPr>
                <w:rFonts w:ascii="Arial" w:hAnsi="Arial" w:cs="Arial"/>
                <w:sz w:val="16"/>
                <w:szCs w:val="16"/>
                <w:lang w:val="es-CR"/>
              </w:rPr>
            </w:pPr>
            <w:r w:rsidRPr="00437AAE">
              <w:rPr>
                <w:rFonts w:ascii="Arial" w:hAnsi="Arial" w:cs="Arial"/>
                <w:sz w:val="16"/>
                <w:szCs w:val="16"/>
                <w:lang w:val="es-CR"/>
              </w:rPr>
              <w:t>$33,093</w:t>
            </w:r>
          </w:p>
        </w:tc>
        <w:tc>
          <w:tcPr>
            <w:tcW w:w="1134" w:type="dxa"/>
            <w:tcBorders>
              <w:bottom w:val="single" w:sz="12" w:space="0" w:color="auto"/>
            </w:tcBorders>
            <w:vAlign w:val="center"/>
          </w:tcPr>
          <w:p w:rsidR="00641CA1" w:rsidRPr="00437AAE" w:rsidRDefault="00641CA1" w:rsidP="0012217D">
            <w:pPr>
              <w:jc w:val="right"/>
              <w:rPr>
                <w:rFonts w:ascii="Arial" w:hAnsi="Arial" w:cs="Arial"/>
                <w:sz w:val="16"/>
                <w:szCs w:val="16"/>
                <w:lang w:val="es-CR"/>
              </w:rPr>
            </w:pPr>
            <w:r w:rsidRPr="00437AAE">
              <w:rPr>
                <w:rFonts w:ascii="Arial" w:hAnsi="Arial" w:cs="Arial"/>
                <w:sz w:val="16"/>
                <w:szCs w:val="16"/>
                <w:lang w:val="es-CR"/>
              </w:rPr>
              <w:t>NA</w:t>
            </w:r>
          </w:p>
        </w:tc>
        <w:tc>
          <w:tcPr>
            <w:tcW w:w="1134" w:type="dxa"/>
            <w:tcBorders>
              <w:bottom w:val="single" w:sz="12" w:space="0" w:color="auto"/>
            </w:tcBorders>
            <w:vAlign w:val="center"/>
          </w:tcPr>
          <w:p w:rsidR="00641CA1" w:rsidRPr="00437AAE" w:rsidRDefault="00641CA1" w:rsidP="009A5CD5">
            <w:pPr>
              <w:jc w:val="right"/>
              <w:rPr>
                <w:rFonts w:ascii="Arial" w:hAnsi="Arial" w:cs="Arial"/>
                <w:sz w:val="16"/>
                <w:szCs w:val="16"/>
                <w:lang w:val="es-CR"/>
              </w:rPr>
            </w:pPr>
            <w:r w:rsidRPr="00437AAE">
              <w:rPr>
                <w:rFonts w:ascii="Arial" w:hAnsi="Arial" w:cs="Arial"/>
                <w:sz w:val="16"/>
                <w:szCs w:val="16"/>
                <w:lang w:val="es-CR"/>
              </w:rPr>
              <w:t>NA</w:t>
            </w:r>
          </w:p>
        </w:tc>
        <w:tc>
          <w:tcPr>
            <w:tcW w:w="1134" w:type="dxa"/>
            <w:tcBorders>
              <w:bottom w:val="single" w:sz="12" w:space="0" w:color="auto"/>
            </w:tcBorders>
            <w:vAlign w:val="center"/>
          </w:tcPr>
          <w:p w:rsidR="00641CA1" w:rsidRPr="00437AAE" w:rsidRDefault="00641CA1" w:rsidP="00214F32">
            <w:pPr>
              <w:jc w:val="right"/>
              <w:rPr>
                <w:rFonts w:ascii="Arial" w:hAnsi="Arial" w:cs="Arial"/>
                <w:sz w:val="16"/>
                <w:szCs w:val="16"/>
                <w:lang w:val="es-CR"/>
              </w:rPr>
            </w:pPr>
            <w:r w:rsidRPr="00437AAE">
              <w:rPr>
                <w:rFonts w:ascii="Arial" w:hAnsi="Arial" w:cs="Arial"/>
                <w:sz w:val="16"/>
                <w:szCs w:val="16"/>
                <w:lang w:val="es-CR"/>
              </w:rPr>
              <w:t>NA</w:t>
            </w:r>
          </w:p>
        </w:tc>
      </w:tr>
      <w:tr w:rsidR="00641CA1" w:rsidRPr="00437AAE" w:rsidTr="000F5983">
        <w:trPr>
          <w:jc w:val="center"/>
        </w:trPr>
        <w:tc>
          <w:tcPr>
            <w:tcW w:w="1134" w:type="dxa"/>
            <w:tcBorders>
              <w:bottom w:val="single" w:sz="12" w:space="0" w:color="auto"/>
            </w:tcBorders>
          </w:tcPr>
          <w:p w:rsidR="00641CA1" w:rsidRPr="00437AAE" w:rsidRDefault="00641CA1" w:rsidP="008F3E57">
            <w:pPr>
              <w:rPr>
                <w:rFonts w:ascii="Arial" w:hAnsi="Arial" w:cs="Arial"/>
                <w:b/>
                <w:sz w:val="18"/>
                <w:szCs w:val="18"/>
                <w:lang w:val="es-CR"/>
              </w:rPr>
            </w:pPr>
            <w:r w:rsidRPr="00437AAE">
              <w:rPr>
                <w:rFonts w:ascii="Arial" w:hAnsi="Arial" w:cs="Arial"/>
                <w:b/>
                <w:sz w:val="18"/>
                <w:szCs w:val="18"/>
                <w:lang w:val="es-CR"/>
              </w:rPr>
              <w:t>TOTAL</w:t>
            </w:r>
          </w:p>
        </w:tc>
        <w:tc>
          <w:tcPr>
            <w:tcW w:w="992" w:type="dxa"/>
            <w:tcBorders>
              <w:bottom w:val="single" w:sz="12" w:space="0" w:color="auto"/>
            </w:tcBorders>
          </w:tcPr>
          <w:p w:rsidR="00641CA1" w:rsidRPr="00437AAE" w:rsidRDefault="00641CA1" w:rsidP="00E7322E">
            <w:pPr>
              <w:widowControl w:val="0"/>
              <w:autoSpaceDE w:val="0"/>
              <w:autoSpaceDN w:val="0"/>
              <w:adjustRightInd w:val="0"/>
              <w:jc w:val="right"/>
              <w:rPr>
                <w:rFonts w:ascii="Arial" w:hAnsi="Arial" w:cs="Arial"/>
                <w:b/>
                <w:sz w:val="18"/>
                <w:szCs w:val="18"/>
                <w:lang w:val="es-CR"/>
              </w:rPr>
            </w:pPr>
            <w:r w:rsidRPr="00437AAE">
              <w:rPr>
                <w:rFonts w:ascii="Arial" w:hAnsi="Arial" w:cs="Arial"/>
                <w:b/>
                <w:sz w:val="18"/>
                <w:szCs w:val="18"/>
                <w:lang w:val="es-CR"/>
              </w:rPr>
              <w:t>100.00%</w:t>
            </w:r>
          </w:p>
        </w:tc>
        <w:tc>
          <w:tcPr>
            <w:tcW w:w="1134" w:type="dxa"/>
            <w:tcBorders>
              <w:bottom w:val="single" w:sz="12" w:space="0" w:color="auto"/>
              <w:right w:val="single" w:sz="18" w:space="0" w:color="auto"/>
            </w:tcBorders>
          </w:tcPr>
          <w:p w:rsidR="00641CA1" w:rsidRPr="00437AAE" w:rsidRDefault="00641CA1" w:rsidP="00E7322E">
            <w:pPr>
              <w:widowControl w:val="0"/>
              <w:autoSpaceDE w:val="0"/>
              <w:autoSpaceDN w:val="0"/>
              <w:adjustRightInd w:val="0"/>
              <w:jc w:val="right"/>
              <w:rPr>
                <w:rFonts w:ascii="Arial" w:hAnsi="Arial" w:cs="Arial"/>
                <w:b/>
                <w:sz w:val="18"/>
                <w:szCs w:val="18"/>
                <w:lang w:val="es-CR"/>
              </w:rPr>
            </w:pPr>
            <w:r w:rsidRPr="00437AAE">
              <w:rPr>
                <w:rFonts w:ascii="Arial" w:hAnsi="Arial" w:cs="Arial"/>
                <w:b/>
                <w:sz w:val="18"/>
                <w:szCs w:val="18"/>
                <w:lang w:val="es-CR"/>
              </w:rPr>
              <w:t>$60,000</w:t>
            </w:r>
          </w:p>
        </w:tc>
        <w:tc>
          <w:tcPr>
            <w:tcW w:w="1134" w:type="dxa"/>
            <w:tcBorders>
              <w:left w:val="single" w:sz="18" w:space="0" w:color="auto"/>
              <w:bottom w:val="single" w:sz="12" w:space="0" w:color="auto"/>
            </w:tcBorders>
          </w:tcPr>
          <w:p w:rsidR="00641CA1" w:rsidRPr="00437AAE" w:rsidRDefault="00641CA1" w:rsidP="00555E26">
            <w:pPr>
              <w:widowControl w:val="0"/>
              <w:autoSpaceDE w:val="0"/>
              <w:autoSpaceDN w:val="0"/>
              <w:adjustRightInd w:val="0"/>
              <w:jc w:val="right"/>
              <w:rPr>
                <w:rFonts w:ascii="Arial" w:hAnsi="Arial" w:cs="Arial"/>
                <w:b/>
                <w:sz w:val="18"/>
                <w:szCs w:val="18"/>
                <w:lang w:val="es-CR"/>
              </w:rPr>
            </w:pPr>
            <w:r w:rsidRPr="00437AAE">
              <w:rPr>
                <w:rFonts w:ascii="Arial" w:hAnsi="Arial" w:cs="Arial"/>
                <w:b/>
                <w:sz w:val="18"/>
                <w:szCs w:val="18"/>
                <w:lang w:val="es-CR"/>
              </w:rPr>
              <w:t>$64,452</w:t>
            </w:r>
          </w:p>
        </w:tc>
        <w:tc>
          <w:tcPr>
            <w:tcW w:w="1134" w:type="dxa"/>
            <w:tcBorders>
              <w:bottom w:val="single" w:sz="12" w:space="0" w:color="auto"/>
            </w:tcBorders>
          </w:tcPr>
          <w:p w:rsidR="00641CA1" w:rsidRPr="00437AAE" w:rsidRDefault="00641CA1" w:rsidP="00555E26">
            <w:pPr>
              <w:widowControl w:val="0"/>
              <w:autoSpaceDE w:val="0"/>
              <w:autoSpaceDN w:val="0"/>
              <w:adjustRightInd w:val="0"/>
              <w:jc w:val="right"/>
              <w:rPr>
                <w:rFonts w:ascii="Arial" w:hAnsi="Arial" w:cs="Arial"/>
                <w:b/>
                <w:sz w:val="18"/>
                <w:szCs w:val="18"/>
                <w:lang w:val="es-CR"/>
              </w:rPr>
            </w:pPr>
            <w:r w:rsidRPr="00437AAE">
              <w:rPr>
                <w:rFonts w:ascii="Arial" w:hAnsi="Arial" w:cs="Arial"/>
                <w:b/>
                <w:sz w:val="18"/>
                <w:szCs w:val="18"/>
                <w:lang w:val="es-CR"/>
              </w:rPr>
              <w:t>$63,597</w:t>
            </w:r>
          </w:p>
        </w:tc>
        <w:tc>
          <w:tcPr>
            <w:tcW w:w="1134" w:type="dxa"/>
            <w:tcBorders>
              <w:bottom w:val="single" w:sz="12" w:space="0" w:color="auto"/>
            </w:tcBorders>
          </w:tcPr>
          <w:p w:rsidR="00641CA1" w:rsidRPr="00437AAE" w:rsidRDefault="00641CA1" w:rsidP="00555E26">
            <w:pPr>
              <w:widowControl w:val="0"/>
              <w:autoSpaceDE w:val="0"/>
              <w:autoSpaceDN w:val="0"/>
              <w:adjustRightInd w:val="0"/>
              <w:jc w:val="right"/>
              <w:rPr>
                <w:rFonts w:ascii="Arial" w:hAnsi="Arial" w:cs="Arial"/>
                <w:b/>
                <w:sz w:val="18"/>
                <w:szCs w:val="18"/>
                <w:lang w:val="es-CR"/>
              </w:rPr>
            </w:pPr>
            <w:r w:rsidRPr="00437AAE">
              <w:rPr>
                <w:rFonts w:ascii="Arial" w:hAnsi="Arial" w:cs="Arial"/>
                <w:b/>
                <w:sz w:val="18"/>
                <w:szCs w:val="18"/>
                <w:lang w:val="es-CR"/>
              </w:rPr>
              <w:t>$64,952</w:t>
            </w:r>
          </w:p>
        </w:tc>
        <w:tc>
          <w:tcPr>
            <w:tcW w:w="1134" w:type="dxa"/>
            <w:tcBorders>
              <w:bottom w:val="single" w:sz="12" w:space="0" w:color="auto"/>
            </w:tcBorders>
          </w:tcPr>
          <w:p w:rsidR="00641CA1" w:rsidRPr="00437AAE" w:rsidRDefault="00641CA1" w:rsidP="00555E26">
            <w:pPr>
              <w:widowControl w:val="0"/>
              <w:autoSpaceDE w:val="0"/>
              <w:autoSpaceDN w:val="0"/>
              <w:adjustRightInd w:val="0"/>
              <w:jc w:val="right"/>
              <w:rPr>
                <w:rFonts w:ascii="Arial" w:hAnsi="Arial" w:cs="Arial"/>
                <w:b/>
                <w:sz w:val="18"/>
                <w:szCs w:val="18"/>
                <w:lang w:val="es-CR"/>
              </w:rPr>
            </w:pPr>
            <w:r w:rsidRPr="00437AAE">
              <w:rPr>
                <w:rFonts w:ascii="Arial" w:hAnsi="Arial" w:cs="Arial"/>
                <w:b/>
                <w:sz w:val="18"/>
                <w:szCs w:val="18"/>
                <w:lang w:val="es-CR"/>
              </w:rPr>
              <w:t>$104,006</w:t>
            </w:r>
          </w:p>
        </w:tc>
        <w:tc>
          <w:tcPr>
            <w:tcW w:w="1134" w:type="dxa"/>
            <w:tcBorders>
              <w:bottom w:val="single" w:sz="12" w:space="0" w:color="auto"/>
            </w:tcBorders>
          </w:tcPr>
          <w:p w:rsidR="00641CA1" w:rsidRPr="00437AAE" w:rsidRDefault="00641CA1" w:rsidP="00555E26">
            <w:pPr>
              <w:widowControl w:val="0"/>
              <w:autoSpaceDE w:val="0"/>
              <w:autoSpaceDN w:val="0"/>
              <w:adjustRightInd w:val="0"/>
              <w:jc w:val="right"/>
              <w:rPr>
                <w:rFonts w:ascii="Arial" w:hAnsi="Arial" w:cs="Arial"/>
                <w:b/>
                <w:sz w:val="18"/>
                <w:szCs w:val="18"/>
                <w:lang w:val="es-CR"/>
              </w:rPr>
            </w:pPr>
            <w:r w:rsidRPr="00437AAE">
              <w:rPr>
                <w:rFonts w:ascii="Arial" w:hAnsi="Arial" w:cs="Arial"/>
                <w:b/>
                <w:sz w:val="18"/>
                <w:szCs w:val="18"/>
                <w:lang w:val="es-CR"/>
              </w:rPr>
              <w:t>$105,521</w:t>
            </w:r>
          </w:p>
        </w:tc>
        <w:tc>
          <w:tcPr>
            <w:tcW w:w="1134" w:type="dxa"/>
            <w:tcBorders>
              <w:bottom w:val="single" w:sz="12" w:space="0" w:color="auto"/>
            </w:tcBorders>
          </w:tcPr>
          <w:p w:rsidR="00641CA1" w:rsidRPr="00437AAE" w:rsidRDefault="00641CA1" w:rsidP="00555E26">
            <w:pPr>
              <w:widowControl w:val="0"/>
              <w:autoSpaceDE w:val="0"/>
              <w:autoSpaceDN w:val="0"/>
              <w:adjustRightInd w:val="0"/>
              <w:jc w:val="right"/>
              <w:rPr>
                <w:rFonts w:ascii="Arial" w:hAnsi="Arial" w:cs="Arial"/>
                <w:b/>
                <w:sz w:val="18"/>
                <w:szCs w:val="18"/>
                <w:lang w:val="es-CR"/>
              </w:rPr>
            </w:pPr>
            <w:r w:rsidRPr="00437AAE">
              <w:rPr>
                <w:rFonts w:ascii="Arial" w:hAnsi="Arial" w:cs="Arial"/>
                <w:b/>
                <w:sz w:val="18"/>
                <w:szCs w:val="18"/>
                <w:lang w:val="es-CR"/>
              </w:rPr>
              <w:t>$72,428</w:t>
            </w:r>
          </w:p>
        </w:tc>
        <w:tc>
          <w:tcPr>
            <w:tcW w:w="1134" w:type="dxa"/>
            <w:tcBorders>
              <w:bottom w:val="single" w:sz="12" w:space="0" w:color="auto"/>
            </w:tcBorders>
          </w:tcPr>
          <w:p w:rsidR="00641CA1" w:rsidRPr="00437AAE" w:rsidRDefault="00641CA1" w:rsidP="00CD477A">
            <w:pPr>
              <w:widowControl w:val="0"/>
              <w:autoSpaceDE w:val="0"/>
              <w:autoSpaceDN w:val="0"/>
              <w:adjustRightInd w:val="0"/>
              <w:jc w:val="right"/>
              <w:rPr>
                <w:rFonts w:ascii="Arial" w:hAnsi="Arial" w:cs="Arial"/>
                <w:b/>
                <w:sz w:val="18"/>
                <w:szCs w:val="18"/>
                <w:lang w:val="es-CR"/>
              </w:rPr>
            </w:pPr>
            <w:r w:rsidRPr="00437AAE">
              <w:rPr>
                <w:rFonts w:ascii="Arial" w:hAnsi="Arial" w:cs="Arial"/>
                <w:b/>
                <w:sz w:val="18"/>
                <w:szCs w:val="18"/>
                <w:lang w:val="es-CR"/>
              </w:rPr>
              <w:t>$70,304</w:t>
            </w:r>
          </w:p>
        </w:tc>
        <w:tc>
          <w:tcPr>
            <w:tcW w:w="1134" w:type="dxa"/>
            <w:tcBorders>
              <w:bottom w:val="single" w:sz="12" w:space="0" w:color="auto"/>
            </w:tcBorders>
          </w:tcPr>
          <w:p w:rsidR="00641CA1" w:rsidRPr="00437AAE" w:rsidRDefault="00641CA1" w:rsidP="00A94CC6">
            <w:pPr>
              <w:widowControl w:val="0"/>
              <w:autoSpaceDE w:val="0"/>
              <w:autoSpaceDN w:val="0"/>
              <w:adjustRightInd w:val="0"/>
              <w:jc w:val="right"/>
              <w:rPr>
                <w:rFonts w:ascii="Arial" w:hAnsi="Arial" w:cs="Arial"/>
                <w:b/>
                <w:sz w:val="18"/>
                <w:szCs w:val="18"/>
                <w:lang w:val="es-CR"/>
              </w:rPr>
            </w:pPr>
            <w:r w:rsidRPr="00437AAE">
              <w:rPr>
                <w:rFonts w:ascii="Arial" w:hAnsi="Arial" w:cs="Arial"/>
                <w:b/>
                <w:sz w:val="18"/>
                <w:szCs w:val="18"/>
                <w:lang w:val="es-CR"/>
              </w:rPr>
              <w:t>$</w:t>
            </w:r>
            <w:r w:rsidRPr="00641CA1">
              <w:rPr>
                <w:rFonts w:ascii="Arial" w:hAnsi="Arial" w:cs="Arial"/>
                <w:b/>
                <w:sz w:val="18"/>
                <w:szCs w:val="18"/>
                <w:lang w:val="es-CR"/>
              </w:rPr>
              <w:t>74</w:t>
            </w:r>
            <w:r>
              <w:rPr>
                <w:rFonts w:ascii="Arial" w:hAnsi="Arial" w:cs="Arial"/>
                <w:b/>
                <w:sz w:val="18"/>
                <w:szCs w:val="18"/>
                <w:lang w:val="es-CR"/>
              </w:rPr>
              <w:t>,</w:t>
            </w:r>
            <w:r w:rsidRPr="00641CA1">
              <w:rPr>
                <w:rFonts w:ascii="Arial" w:hAnsi="Arial" w:cs="Arial"/>
                <w:b/>
                <w:sz w:val="18"/>
                <w:szCs w:val="18"/>
                <w:lang w:val="es-CR"/>
              </w:rPr>
              <w:t>242</w:t>
            </w:r>
          </w:p>
        </w:tc>
      </w:tr>
      <w:bookmarkEnd w:id="48"/>
      <w:bookmarkEnd w:id="49"/>
      <w:bookmarkEnd w:id="50"/>
    </w:tbl>
    <w:p w:rsidR="009D56C0" w:rsidRPr="00437AAE" w:rsidRDefault="009D56C0" w:rsidP="00F23DF6">
      <w:pPr>
        <w:pStyle w:val="Heading1"/>
        <w:jc w:val="left"/>
        <w:rPr>
          <w:sz w:val="24"/>
          <w:szCs w:val="24"/>
          <w:lang w:val="es-CR"/>
        </w:rPr>
      </w:pPr>
    </w:p>
    <w:p w:rsidR="009D56C0" w:rsidRPr="001C0A43" w:rsidRDefault="009D56C0" w:rsidP="00CF10BB">
      <w:pPr>
        <w:jc w:val="both"/>
        <w:rPr>
          <w:rFonts w:ascii="Arial" w:hAnsi="Arial" w:cs="Arial"/>
          <w:sz w:val="14"/>
          <w:szCs w:val="22"/>
          <w:lang w:val="es-CR"/>
        </w:rPr>
      </w:pPr>
      <w:bookmarkStart w:id="59" w:name="_Toc275936993"/>
      <w:r w:rsidRPr="001C0A43">
        <w:rPr>
          <w:rFonts w:ascii="Arial" w:hAnsi="Arial" w:cs="Arial"/>
          <w:sz w:val="14"/>
          <w:szCs w:val="22"/>
          <w:lang w:val="es-CR"/>
        </w:rPr>
        <w:t xml:space="preserve">* </w:t>
      </w:r>
      <w:bookmarkStart w:id="60" w:name="_Toc116197288"/>
      <w:bookmarkStart w:id="61" w:name="_Toc116379723"/>
      <w:bookmarkStart w:id="62" w:name="_Toc116380104"/>
      <w:r w:rsidRPr="001C0A43">
        <w:rPr>
          <w:rFonts w:ascii="Arial" w:hAnsi="Arial" w:cs="Arial"/>
          <w:sz w:val="14"/>
          <w:szCs w:val="22"/>
          <w:lang w:val="es-CR"/>
        </w:rPr>
        <w:t>Estados Unidos hizo una contribución adicional para que la OIM creara una publicación (“</w:t>
      </w:r>
      <w:proofErr w:type="spellStart"/>
      <w:r w:rsidRPr="001C0A43">
        <w:rPr>
          <w:rFonts w:ascii="Arial" w:hAnsi="Arial" w:cs="Arial"/>
          <w:sz w:val="14"/>
          <w:szCs w:val="22"/>
          <w:lang w:val="es-CR"/>
        </w:rPr>
        <w:t>brochure</w:t>
      </w:r>
      <w:proofErr w:type="spellEnd"/>
      <w:r w:rsidRPr="001C0A43">
        <w:rPr>
          <w:rFonts w:ascii="Arial" w:hAnsi="Arial" w:cs="Arial"/>
          <w:sz w:val="14"/>
          <w:szCs w:val="22"/>
          <w:lang w:val="es-CR"/>
        </w:rPr>
        <w:t>”) relativa al fondo y su administración, a fin de que se pueda ampliar la divulgación de su existencia, principalmente entre autoridades consulares de los Países Miembros de la CRM.</w:t>
      </w:r>
      <w:bookmarkEnd w:id="59"/>
    </w:p>
    <w:p w:rsidR="00107730" w:rsidRDefault="00107730" w:rsidP="000F5983">
      <w:pPr>
        <w:jc w:val="both"/>
        <w:rPr>
          <w:rFonts w:ascii="Arial" w:hAnsi="Arial" w:cs="Arial"/>
          <w:sz w:val="14"/>
          <w:szCs w:val="22"/>
          <w:lang w:val="es-CR"/>
        </w:rPr>
      </w:pPr>
      <w:bookmarkStart w:id="63" w:name="_Toc275936994"/>
      <w:bookmarkStart w:id="64" w:name="_Toc275938712"/>
      <w:bookmarkStart w:id="65" w:name="_Toc275938831"/>
      <w:bookmarkStart w:id="66" w:name="_Toc275939356"/>
      <w:bookmarkStart w:id="67" w:name="_Toc294004418"/>
      <w:bookmarkStart w:id="68" w:name="_Toc306877815"/>
      <w:bookmarkStart w:id="69" w:name="_Toc324838320"/>
      <w:r>
        <w:rPr>
          <w:rFonts w:ascii="Arial" w:hAnsi="Arial" w:cs="Arial"/>
          <w:sz w:val="14"/>
          <w:szCs w:val="22"/>
          <w:lang w:val="es-CR"/>
        </w:rPr>
        <w:t xml:space="preserve">** Ver pie de página </w:t>
      </w:r>
      <w:r w:rsidR="00577356">
        <w:rPr>
          <w:rFonts w:ascii="Arial" w:hAnsi="Arial" w:cs="Arial"/>
          <w:sz w:val="14"/>
          <w:szCs w:val="22"/>
          <w:lang w:val="es-CR"/>
        </w:rPr>
        <w:t>del Cuadro No. 5</w:t>
      </w:r>
      <w:r>
        <w:rPr>
          <w:rFonts w:ascii="Arial" w:hAnsi="Arial" w:cs="Arial"/>
          <w:sz w:val="14"/>
          <w:szCs w:val="22"/>
          <w:lang w:val="es-CR"/>
        </w:rPr>
        <w:t>.</w:t>
      </w:r>
    </w:p>
    <w:p w:rsidR="000F5983" w:rsidRPr="001C0A43" w:rsidRDefault="009D56C0" w:rsidP="000F5983">
      <w:pPr>
        <w:jc w:val="both"/>
        <w:rPr>
          <w:rFonts w:ascii="Arial" w:hAnsi="Arial" w:cs="Arial"/>
          <w:sz w:val="14"/>
          <w:szCs w:val="22"/>
          <w:lang w:val="es-CR"/>
        </w:rPr>
      </w:pPr>
      <w:r w:rsidRPr="001C0A43">
        <w:rPr>
          <w:rFonts w:ascii="Arial" w:hAnsi="Arial" w:cs="Arial"/>
          <w:sz w:val="14"/>
          <w:szCs w:val="22"/>
          <w:lang w:val="es-CR"/>
        </w:rPr>
        <w:t>*</w:t>
      </w:r>
      <w:r w:rsidR="00107730">
        <w:rPr>
          <w:rFonts w:ascii="Arial" w:hAnsi="Arial" w:cs="Arial"/>
          <w:sz w:val="14"/>
          <w:szCs w:val="22"/>
          <w:lang w:val="es-CR"/>
        </w:rPr>
        <w:t>*</w:t>
      </w:r>
      <w:r w:rsidRPr="001C0A43">
        <w:rPr>
          <w:rFonts w:ascii="Arial" w:hAnsi="Arial" w:cs="Arial"/>
          <w:sz w:val="14"/>
          <w:szCs w:val="22"/>
          <w:lang w:val="es-CR"/>
        </w:rPr>
        <w:t xml:space="preserve">* Para mayor información referirse  al punto #3 de las Conclusiones del GRCM de diciembre de 2009. El monto para 2010 es menor que el del año 2009 debido </w:t>
      </w:r>
      <w:r w:rsidR="0006138F" w:rsidRPr="001C0A43">
        <w:rPr>
          <w:rFonts w:ascii="Arial" w:hAnsi="Arial" w:cs="Arial"/>
          <w:sz w:val="14"/>
          <w:szCs w:val="22"/>
          <w:lang w:val="es-CR"/>
        </w:rPr>
        <w:t xml:space="preserve">a </w:t>
      </w:r>
      <w:r w:rsidRPr="001C0A43">
        <w:rPr>
          <w:rFonts w:ascii="Arial" w:hAnsi="Arial" w:cs="Arial"/>
          <w:sz w:val="14"/>
          <w:szCs w:val="22"/>
          <w:lang w:val="es-CR"/>
        </w:rPr>
        <w:t xml:space="preserve">variaciones en el tipo de cambio. </w:t>
      </w:r>
    </w:p>
    <w:p w:rsidR="000F5983" w:rsidRPr="00437AAE" w:rsidRDefault="000F5983" w:rsidP="000F5983">
      <w:pPr>
        <w:jc w:val="both"/>
        <w:rPr>
          <w:rFonts w:ascii="Arial" w:hAnsi="Arial" w:cs="Arial"/>
          <w:sz w:val="16"/>
          <w:szCs w:val="16"/>
          <w:lang w:val="es-CR"/>
        </w:rPr>
        <w:sectPr w:rsidR="000F5983" w:rsidRPr="00437AAE" w:rsidSect="00D16C11">
          <w:headerReference w:type="even" r:id="rId14"/>
          <w:headerReference w:type="default" r:id="rId15"/>
          <w:footerReference w:type="even" r:id="rId16"/>
          <w:footerReference w:type="default" r:id="rId17"/>
          <w:pgSz w:w="15840" w:h="12240" w:orient="landscape" w:code="1"/>
          <w:pgMar w:top="719" w:right="1077" w:bottom="539" w:left="1418" w:header="709" w:footer="709" w:gutter="0"/>
          <w:cols w:space="708"/>
          <w:titlePg/>
          <w:docGrid w:linePitch="360"/>
        </w:sectPr>
      </w:pPr>
    </w:p>
    <w:p w:rsidR="00CF1CAC" w:rsidRPr="00CF1CAC" w:rsidRDefault="00CF1CAC" w:rsidP="00CF1CAC">
      <w:pPr>
        <w:jc w:val="both"/>
        <w:rPr>
          <w:rFonts w:ascii="Arial" w:hAnsi="Arial" w:cs="Arial"/>
          <w:b/>
          <w:bCs/>
          <w:sz w:val="22"/>
          <w:szCs w:val="22"/>
          <w:u w:val="single"/>
          <w:lang w:val="es-CR"/>
        </w:rPr>
      </w:pPr>
      <w:bookmarkStart w:id="70" w:name="_Toc275938713"/>
      <w:bookmarkStart w:id="71" w:name="_Toc306877816"/>
      <w:r w:rsidRPr="00CF1CAC">
        <w:rPr>
          <w:rFonts w:ascii="Arial" w:hAnsi="Arial" w:cs="Arial"/>
          <w:sz w:val="22"/>
          <w:szCs w:val="22"/>
          <w:lang w:val="es-CR"/>
        </w:rPr>
        <w:lastRenderedPageBreak/>
        <w:t>E</w:t>
      </w:r>
      <w:r w:rsidR="004D504D">
        <w:rPr>
          <w:rFonts w:ascii="Arial" w:hAnsi="Arial" w:cs="Arial"/>
          <w:sz w:val="22"/>
          <w:szCs w:val="22"/>
          <w:lang w:val="es-CR"/>
        </w:rPr>
        <w:t>n el</w:t>
      </w:r>
      <w:r w:rsidRPr="00CF1CAC">
        <w:rPr>
          <w:rFonts w:ascii="Arial" w:hAnsi="Arial" w:cs="Arial"/>
          <w:sz w:val="22"/>
          <w:szCs w:val="22"/>
          <w:lang w:val="es-CR"/>
        </w:rPr>
        <w:t xml:space="preserve"> cuadro 7</w:t>
      </w:r>
      <w:r w:rsidR="004D504D" w:rsidRPr="00CF1CAC">
        <w:rPr>
          <w:rFonts w:ascii="Arial" w:hAnsi="Arial" w:cs="Arial"/>
          <w:sz w:val="22"/>
          <w:szCs w:val="22"/>
          <w:lang w:val="es-CR"/>
        </w:rPr>
        <w:t xml:space="preserve"> </w:t>
      </w:r>
      <w:r w:rsidR="004D504D">
        <w:rPr>
          <w:rFonts w:ascii="Arial" w:hAnsi="Arial" w:cs="Arial"/>
          <w:sz w:val="22"/>
          <w:szCs w:val="22"/>
          <w:lang w:val="es-CR"/>
        </w:rPr>
        <w:t xml:space="preserve">se </w:t>
      </w:r>
      <w:r w:rsidR="004D504D" w:rsidRPr="00CF1CAC">
        <w:rPr>
          <w:rFonts w:ascii="Arial" w:hAnsi="Arial" w:cs="Arial"/>
          <w:sz w:val="22"/>
          <w:szCs w:val="22"/>
          <w:lang w:val="es-CR"/>
        </w:rPr>
        <w:t xml:space="preserve">detallan las cantidades de personas asistidas según su género </w:t>
      </w:r>
      <w:r w:rsidR="004D504D">
        <w:rPr>
          <w:rFonts w:ascii="Arial" w:hAnsi="Arial" w:cs="Arial"/>
          <w:sz w:val="22"/>
          <w:szCs w:val="22"/>
          <w:lang w:val="es-CR"/>
        </w:rPr>
        <w:t xml:space="preserve">y se </w:t>
      </w:r>
      <w:r w:rsidRPr="00CF1CAC">
        <w:rPr>
          <w:rFonts w:ascii="Arial" w:hAnsi="Arial" w:cs="Arial"/>
          <w:sz w:val="22"/>
          <w:szCs w:val="22"/>
          <w:lang w:val="es-CR"/>
        </w:rPr>
        <w:t>muestra la cantidad de personas que se han visto beneficiadas por el Fondo desde el año 2009 y hasta el 1 de junio de 2013</w:t>
      </w:r>
      <w:r w:rsidR="00342519">
        <w:rPr>
          <w:rFonts w:ascii="Arial" w:hAnsi="Arial" w:cs="Arial"/>
          <w:sz w:val="22"/>
          <w:szCs w:val="22"/>
          <w:lang w:val="es-CR"/>
        </w:rPr>
        <w:t>, según los datos proporcionados por la OIM</w:t>
      </w:r>
      <w:r w:rsidRPr="00CF1CAC">
        <w:rPr>
          <w:rFonts w:ascii="Arial" w:hAnsi="Arial" w:cs="Arial"/>
          <w:sz w:val="22"/>
          <w:szCs w:val="22"/>
          <w:lang w:val="es-CR"/>
        </w:rPr>
        <w:t xml:space="preserve">. </w:t>
      </w:r>
    </w:p>
    <w:p w:rsidR="00CF1CAC" w:rsidRPr="00CF1CAC" w:rsidRDefault="00CF1CAC">
      <w:pPr>
        <w:rPr>
          <w:rFonts w:ascii="Arial" w:hAnsi="Arial" w:cs="Arial"/>
          <w:b/>
          <w:bCs/>
          <w:sz w:val="22"/>
          <w:szCs w:val="22"/>
          <w:u w:val="single"/>
          <w:lang w:val="es-CR"/>
        </w:rPr>
      </w:pPr>
    </w:p>
    <w:p w:rsidR="00CF1CAC" w:rsidRPr="004F5E47" w:rsidRDefault="00CF1CAC" w:rsidP="00CF1CAC">
      <w:pPr>
        <w:jc w:val="center"/>
        <w:rPr>
          <w:rFonts w:ascii="Arial" w:hAnsi="Arial" w:cs="Arial"/>
          <w:b/>
          <w:bCs/>
          <w:sz w:val="22"/>
          <w:szCs w:val="22"/>
          <w:lang w:val="es-CR"/>
        </w:rPr>
      </w:pPr>
      <w:r w:rsidRPr="004F5E47">
        <w:rPr>
          <w:rFonts w:ascii="Arial" w:hAnsi="Arial" w:cs="Arial"/>
          <w:b/>
          <w:bCs/>
          <w:sz w:val="22"/>
          <w:szCs w:val="22"/>
          <w:lang w:val="es-CR"/>
        </w:rPr>
        <w:t>Cuadro No. 7</w:t>
      </w:r>
    </w:p>
    <w:p w:rsidR="00CF1CAC" w:rsidRPr="004F5E47" w:rsidRDefault="00CF1CAC" w:rsidP="00CF1CAC">
      <w:pPr>
        <w:jc w:val="center"/>
        <w:rPr>
          <w:rFonts w:ascii="Arial" w:hAnsi="Arial" w:cs="Arial"/>
          <w:b/>
          <w:sz w:val="22"/>
          <w:szCs w:val="22"/>
          <w:lang w:val="es-CR"/>
        </w:rPr>
      </w:pPr>
      <w:r w:rsidRPr="004F5E47">
        <w:rPr>
          <w:rFonts w:ascii="Arial" w:hAnsi="Arial" w:cs="Arial"/>
          <w:b/>
          <w:bCs/>
          <w:sz w:val="22"/>
          <w:szCs w:val="22"/>
          <w:lang w:val="es-CR"/>
        </w:rPr>
        <w:t xml:space="preserve">Personas beneficiadas por el </w:t>
      </w:r>
      <w:r w:rsidRPr="004F5E47">
        <w:rPr>
          <w:rFonts w:ascii="Arial" w:hAnsi="Arial" w:cs="Arial"/>
          <w:b/>
          <w:sz w:val="22"/>
          <w:szCs w:val="22"/>
          <w:lang w:val="es-CR"/>
        </w:rPr>
        <w:t>Fondo para la Asistencia a Migrantes Intrarregionales</w:t>
      </w:r>
    </w:p>
    <w:p w:rsidR="00CF1CAC" w:rsidRPr="00CF1CAC" w:rsidRDefault="00CF1CAC" w:rsidP="00CF1CAC">
      <w:pPr>
        <w:jc w:val="center"/>
        <w:rPr>
          <w:rFonts w:ascii="Arial" w:hAnsi="Arial" w:cs="Arial"/>
          <w:b/>
          <w:sz w:val="22"/>
          <w:szCs w:val="22"/>
          <w:lang w:val="es-CR"/>
        </w:rPr>
      </w:pPr>
      <w:proofErr w:type="gramStart"/>
      <w:r w:rsidRPr="004F5E47">
        <w:rPr>
          <w:rFonts w:ascii="Arial" w:hAnsi="Arial" w:cs="Arial"/>
          <w:b/>
          <w:sz w:val="22"/>
          <w:szCs w:val="22"/>
          <w:lang w:val="es-CR"/>
        </w:rPr>
        <w:t>en</w:t>
      </w:r>
      <w:proofErr w:type="gramEnd"/>
      <w:r w:rsidRPr="004F5E47">
        <w:rPr>
          <w:rFonts w:ascii="Arial" w:hAnsi="Arial" w:cs="Arial"/>
          <w:b/>
          <w:sz w:val="22"/>
          <w:szCs w:val="22"/>
          <w:lang w:val="es-CR"/>
        </w:rPr>
        <w:t xml:space="preserve"> Situaciones de Alta Vulnerabilidad</w:t>
      </w:r>
    </w:p>
    <w:p w:rsidR="00CF1CAC" w:rsidRPr="00CF1CAC" w:rsidRDefault="00CF1CAC">
      <w:pPr>
        <w:rPr>
          <w:rFonts w:ascii="Arial" w:hAnsi="Arial" w:cs="Arial"/>
          <w:b/>
          <w:bCs/>
          <w:sz w:val="22"/>
          <w:szCs w:val="22"/>
          <w:u w:val="single"/>
          <w:lang w:val="es-CR"/>
        </w:rPr>
      </w:pPr>
    </w:p>
    <w:tbl>
      <w:tblPr>
        <w:tblpPr w:leftFromText="141" w:rightFromText="141" w:vertAnchor="text" w:horzAnchor="margin" w:tblpXSpec="center" w:tblpY="117"/>
        <w:tblW w:w="86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149"/>
        <w:gridCol w:w="1418"/>
        <w:gridCol w:w="1542"/>
        <w:gridCol w:w="1576"/>
        <w:gridCol w:w="1418"/>
        <w:gridCol w:w="1559"/>
      </w:tblGrid>
      <w:tr w:rsidR="00CF1CAC" w:rsidRPr="001B2E28" w:rsidTr="00CF1CAC">
        <w:trPr>
          <w:trHeight w:val="270"/>
        </w:trPr>
        <w:tc>
          <w:tcPr>
            <w:tcW w:w="1149" w:type="dxa"/>
            <w:shd w:val="clear" w:color="auto" w:fill="548DD4" w:themeFill="text2" w:themeFillTint="99"/>
            <w:vAlign w:val="center"/>
            <w:hideMark/>
          </w:tcPr>
          <w:p w:rsidR="00CF1CAC" w:rsidRPr="00262825" w:rsidRDefault="00CF1CAC" w:rsidP="00CF1CAC">
            <w:pPr>
              <w:jc w:val="center"/>
              <w:rPr>
                <w:rFonts w:ascii="Arial" w:hAnsi="Arial" w:cs="Arial"/>
                <w:b/>
                <w:bCs/>
                <w:color w:val="FFFFFF" w:themeColor="background1"/>
                <w:sz w:val="16"/>
                <w:szCs w:val="16"/>
                <w:lang w:eastAsia="es-CR"/>
              </w:rPr>
            </w:pPr>
            <w:r w:rsidRPr="00262825">
              <w:rPr>
                <w:rFonts w:ascii="Arial" w:hAnsi="Arial" w:cs="Arial"/>
                <w:b/>
                <w:bCs/>
                <w:color w:val="FFFFFF" w:themeColor="background1"/>
                <w:sz w:val="16"/>
                <w:szCs w:val="16"/>
                <w:lang w:eastAsia="es-CR"/>
              </w:rPr>
              <w:t xml:space="preserve">Personas </w:t>
            </w:r>
            <w:proofErr w:type="spellStart"/>
            <w:r w:rsidRPr="00262825">
              <w:rPr>
                <w:rFonts w:ascii="Arial" w:hAnsi="Arial" w:cs="Arial"/>
                <w:b/>
                <w:bCs/>
                <w:color w:val="FFFFFF" w:themeColor="background1"/>
                <w:sz w:val="16"/>
                <w:szCs w:val="16"/>
                <w:lang w:eastAsia="es-CR"/>
              </w:rPr>
              <w:t>Asistidas</w:t>
            </w:r>
            <w:proofErr w:type="spellEnd"/>
          </w:p>
        </w:tc>
        <w:tc>
          <w:tcPr>
            <w:tcW w:w="1418" w:type="dxa"/>
            <w:shd w:val="clear" w:color="auto" w:fill="548DD4" w:themeFill="text2" w:themeFillTint="99"/>
            <w:noWrap/>
            <w:vAlign w:val="center"/>
            <w:hideMark/>
          </w:tcPr>
          <w:p w:rsidR="00CF1CAC" w:rsidRPr="00262825" w:rsidRDefault="00CF1CAC" w:rsidP="00CF1CAC">
            <w:pPr>
              <w:jc w:val="center"/>
              <w:rPr>
                <w:rFonts w:ascii="Arial" w:hAnsi="Arial" w:cs="Arial"/>
                <w:b/>
                <w:bCs/>
                <w:color w:val="FFFFFF" w:themeColor="background1"/>
                <w:sz w:val="16"/>
                <w:szCs w:val="16"/>
                <w:lang w:eastAsia="es-CR"/>
              </w:rPr>
            </w:pPr>
            <w:r w:rsidRPr="00262825">
              <w:rPr>
                <w:rFonts w:ascii="Arial" w:hAnsi="Arial" w:cs="Arial"/>
                <w:b/>
                <w:bCs/>
                <w:color w:val="FFFFFF" w:themeColor="background1"/>
                <w:sz w:val="16"/>
                <w:szCs w:val="16"/>
                <w:lang w:eastAsia="es-CR"/>
              </w:rPr>
              <w:t>2009</w:t>
            </w:r>
          </w:p>
        </w:tc>
        <w:tc>
          <w:tcPr>
            <w:tcW w:w="1542" w:type="dxa"/>
            <w:shd w:val="clear" w:color="auto" w:fill="548DD4" w:themeFill="text2" w:themeFillTint="99"/>
            <w:noWrap/>
            <w:vAlign w:val="center"/>
            <w:hideMark/>
          </w:tcPr>
          <w:p w:rsidR="00CF1CAC" w:rsidRPr="00262825" w:rsidRDefault="00CF1CAC" w:rsidP="00CF1CAC">
            <w:pPr>
              <w:jc w:val="center"/>
              <w:rPr>
                <w:rFonts w:ascii="Arial" w:hAnsi="Arial" w:cs="Arial"/>
                <w:b/>
                <w:bCs/>
                <w:color w:val="FFFFFF" w:themeColor="background1"/>
                <w:sz w:val="16"/>
                <w:szCs w:val="16"/>
                <w:lang w:eastAsia="es-CR"/>
              </w:rPr>
            </w:pPr>
            <w:r w:rsidRPr="00262825">
              <w:rPr>
                <w:rFonts w:ascii="Arial" w:hAnsi="Arial" w:cs="Arial"/>
                <w:b/>
                <w:bCs/>
                <w:color w:val="FFFFFF" w:themeColor="background1"/>
                <w:sz w:val="16"/>
                <w:szCs w:val="16"/>
                <w:lang w:eastAsia="es-CR"/>
              </w:rPr>
              <w:t>2010</w:t>
            </w:r>
          </w:p>
        </w:tc>
        <w:tc>
          <w:tcPr>
            <w:tcW w:w="1576" w:type="dxa"/>
            <w:shd w:val="clear" w:color="auto" w:fill="548DD4" w:themeFill="text2" w:themeFillTint="99"/>
            <w:noWrap/>
            <w:vAlign w:val="center"/>
            <w:hideMark/>
          </w:tcPr>
          <w:p w:rsidR="00CF1CAC" w:rsidRPr="00262825" w:rsidRDefault="00CF1CAC" w:rsidP="00CF1CAC">
            <w:pPr>
              <w:jc w:val="center"/>
              <w:rPr>
                <w:rFonts w:ascii="Arial" w:hAnsi="Arial" w:cs="Arial"/>
                <w:b/>
                <w:bCs/>
                <w:color w:val="FFFFFF" w:themeColor="background1"/>
                <w:sz w:val="16"/>
                <w:szCs w:val="16"/>
                <w:lang w:eastAsia="es-CR"/>
              </w:rPr>
            </w:pPr>
            <w:r w:rsidRPr="00262825">
              <w:rPr>
                <w:rFonts w:ascii="Arial" w:hAnsi="Arial" w:cs="Arial"/>
                <w:b/>
                <w:bCs/>
                <w:color w:val="FFFFFF" w:themeColor="background1"/>
                <w:sz w:val="16"/>
                <w:szCs w:val="16"/>
                <w:lang w:eastAsia="es-CR"/>
              </w:rPr>
              <w:t>2011</w:t>
            </w:r>
          </w:p>
        </w:tc>
        <w:tc>
          <w:tcPr>
            <w:tcW w:w="1418" w:type="dxa"/>
            <w:shd w:val="clear" w:color="auto" w:fill="548DD4" w:themeFill="text2" w:themeFillTint="99"/>
            <w:noWrap/>
            <w:vAlign w:val="center"/>
            <w:hideMark/>
          </w:tcPr>
          <w:p w:rsidR="00CF1CAC" w:rsidRPr="00262825" w:rsidRDefault="00CF1CAC" w:rsidP="00CF1CAC">
            <w:pPr>
              <w:jc w:val="center"/>
              <w:rPr>
                <w:rFonts w:ascii="Arial" w:hAnsi="Arial" w:cs="Arial"/>
                <w:b/>
                <w:bCs/>
                <w:color w:val="FFFFFF" w:themeColor="background1"/>
                <w:sz w:val="16"/>
                <w:szCs w:val="16"/>
                <w:lang w:eastAsia="es-CR"/>
              </w:rPr>
            </w:pPr>
            <w:r w:rsidRPr="00262825">
              <w:rPr>
                <w:rFonts w:ascii="Arial" w:hAnsi="Arial" w:cs="Arial"/>
                <w:b/>
                <w:bCs/>
                <w:color w:val="FFFFFF" w:themeColor="background1"/>
                <w:sz w:val="16"/>
                <w:szCs w:val="16"/>
                <w:lang w:eastAsia="es-CR"/>
              </w:rPr>
              <w:t>2012</w:t>
            </w:r>
          </w:p>
        </w:tc>
        <w:tc>
          <w:tcPr>
            <w:tcW w:w="1559" w:type="dxa"/>
            <w:shd w:val="clear" w:color="auto" w:fill="548DD4" w:themeFill="text2" w:themeFillTint="99"/>
            <w:noWrap/>
            <w:vAlign w:val="center"/>
            <w:hideMark/>
          </w:tcPr>
          <w:p w:rsidR="00CF1CAC" w:rsidRPr="001B2E28" w:rsidRDefault="00CF1CAC" w:rsidP="00CF1CAC">
            <w:pPr>
              <w:jc w:val="center"/>
              <w:rPr>
                <w:rFonts w:ascii="Arial" w:hAnsi="Arial" w:cs="Arial"/>
                <w:b/>
                <w:bCs/>
                <w:color w:val="FFFFFF" w:themeColor="background1"/>
                <w:sz w:val="16"/>
                <w:szCs w:val="16"/>
                <w:lang w:eastAsia="es-CR"/>
              </w:rPr>
            </w:pPr>
            <w:r w:rsidRPr="00262825">
              <w:rPr>
                <w:rFonts w:ascii="Arial" w:hAnsi="Arial" w:cs="Arial"/>
                <w:b/>
                <w:bCs/>
                <w:color w:val="FFFFFF" w:themeColor="background1"/>
                <w:sz w:val="16"/>
                <w:szCs w:val="16"/>
                <w:lang w:eastAsia="es-CR"/>
              </w:rPr>
              <w:t>2013</w:t>
            </w:r>
          </w:p>
          <w:p w:rsidR="00CF1CAC" w:rsidRPr="00262825" w:rsidRDefault="00CF1CAC" w:rsidP="00647AB9">
            <w:pPr>
              <w:jc w:val="center"/>
              <w:rPr>
                <w:rFonts w:ascii="Arial" w:hAnsi="Arial" w:cs="Arial"/>
                <w:b/>
                <w:bCs/>
                <w:color w:val="FFFFFF" w:themeColor="background1"/>
                <w:sz w:val="16"/>
                <w:szCs w:val="16"/>
                <w:lang w:eastAsia="es-CR"/>
              </w:rPr>
            </w:pPr>
            <w:r w:rsidRPr="00262825">
              <w:rPr>
                <w:rFonts w:ascii="Arial" w:hAnsi="Arial" w:cs="Arial"/>
                <w:b/>
                <w:bCs/>
                <w:color w:val="FFFFFF" w:themeColor="background1"/>
                <w:sz w:val="16"/>
                <w:szCs w:val="16"/>
                <w:lang w:eastAsia="es-CR"/>
              </w:rPr>
              <w:t>(</w:t>
            </w:r>
            <w:r w:rsidR="00647AB9">
              <w:rPr>
                <w:rFonts w:ascii="Arial" w:hAnsi="Arial" w:cs="Arial"/>
                <w:b/>
                <w:bCs/>
                <w:color w:val="FFFFFF" w:themeColor="background1"/>
                <w:sz w:val="16"/>
                <w:szCs w:val="16"/>
                <w:lang w:eastAsia="es-CR"/>
              </w:rPr>
              <w:t>3</w:t>
            </w:r>
            <w:r w:rsidRPr="00262825">
              <w:rPr>
                <w:rFonts w:ascii="Arial" w:hAnsi="Arial" w:cs="Arial"/>
                <w:b/>
                <w:bCs/>
                <w:color w:val="FFFFFF" w:themeColor="background1"/>
                <w:sz w:val="16"/>
                <w:szCs w:val="16"/>
                <w:lang w:eastAsia="es-CR"/>
              </w:rPr>
              <w:t xml:space="preserve">1 </w:t>
            </w:r>
            <w:proofErr w:type="spellStart"/>
            <w:r w:rsidR="00647AB9">
              <w:rPr>
                <w:rFonts w:ascii="Arial" w:hAnsi="Arial" w:cs="Arial"/>
                <w:b/>
                <w:bCs/>
                <w:color w:val="FFFFFF" w:themeColor="background1"/>
                <w:sz w:val="16"/>
                <w:szCs w:val="16"/>
                <w:lang w:eastAsia="es-CR"/>
              </w:rPr>
              <w:t>octubre</w:t>
            </w:r>
            <w:proofErr w:type="spellEnd"/>
            <w:r w:rsidR="00647AB9" w:rsidRPr="00262825">
              <w:rPr>
                <w:rFonts w:ascii="Arial" w:hAnsi="Arial" w:cs="Arial"/>
                <w:b/>
                <w:bCs/>
                <w:color w:val="FFFFFF" w:themeColor="background1"/>
                <w:sz w:val="16"/>
                <w:szCs w:val="16"/>
                <w:lang w:eastAsia="es-CR"/>
              </w:rPr>
              <w:t xml:space="preserve"> </w:t>
            </w:r>
            <w:r w:rsidRPr="00262825">
              <w:rPr>
                <w:rFonts w:ascii="Arial" w:hAnsi="Arial" w:cs="Arial"/>
                <w:b/>
                <w:bCs/>
                <w:color w:val="FFFFFF" w:themeColor="background1"/>
                <w:sz w:val="16"/>
                <w:szCs w:val="16"/>
                <w:lang w:eastAsia="es-CR"/>
              </w:rPr>
              <w:t>2013)</w:t>
            </w:r>
          </w:p>
        </w:tc>
      </w:tr>
      <w:tr w:rsidR="00CF1CAC" w:rsidRPr="00262825" w:rsidTr="00CF1CAC">
        <w:trPr>
          <w:trHeight w:val="255"/>
        </w:trPr>
        <w:tc>
          <w:tcPr>
            <w:tcW w:w="1149" w:type="dxa"/>
            <w:shd w:val="clear" w:color="auto" w:fill="auto"/>
            <w:vAlign w:val="bottom"/>
            <w:hideMark/>
          </w:tcPr>
          <w:p w:rsidR="00CF1CAC" w:rsidRPr="00262825" w:rsidRDefault="00CF1CAC" w:rsidP="00CF1CAC">
            <w:pPr>
              <w:jc w:val="right"/>
              <w:rPr>
                <w:rFonts w:ascii="Arial" w:hAnsi="Arial" w:cs="Arial"/>
                <w:b/>
                <w:bCs/>
                <w:sz w:val="16"/>
                <w:szCs w:val="16"/>
                <w:lang w:eastAsia="es-CR"/>
              </w:rPr>
            </w:pPr>
            <w:proofErr w:type="spellStart"/>
            <w:r w:rsidRPr="00262825">
              <w:rPr>
                <w:rFonts w:ascii="Arial" w:hAnsi="Arial" w:cs="Arial"/>
                <w:b/>
                <w:bCs/>
                <w:sz w:val="16"/>
                <w:szCs w:val="16"/>
                <w:lang w:eastAsia="es-CR"/>
              </w:rPr>
              <w:t>Mujeres</w:t>
            </w:r>
            <w:proofErr w:type="spellEnd"/>
          </w:p>
        </w:tc>
        <w:tc>
          <w:tcPr>
            <w:tcW w:w="1418" w:type="dxa"/>
            <w:shd w:val="clear" w:color="auto" w:fill="auto"/>
            <w:noWrap/>
            <w:vAlign w:val="bottom"/>
            <w:hideMark/>
          </w:tcPr>
          <w:p w:rsidR="00CF1CAC" w:rsidRPr="00262825" w:rsidRDefault="00CF1CAC" w:rsidP="00CF1CAC">
            <w:pPr>
              <w:jc w:val="center"/>
              <w:rPr>
                <w:rFonts w:ascii="Arial" w:hAnsi="Arial" w:cs="Arial"/>
                <w:sz w:val="16"/>
                <w:szCs w:val="16"/>
                <w:lang w:eastAsia="es-CR"/>
              </w:rPr>
            </w:pPr>
            <w:r w:rsidRPr="00262825">
              <w:rPr>
                <w:rFonts w:ascii="Arial" w:hAnsi="Arial" w:cs="Arial"/>
                <w:sz w:val="16"/>
                <w:szCs w:val="16"/>
                <w:lang w:eastAsia="es-CR"/>
              </w:rPr>
              <w:t>71</w:t>
            </w:r>
          </w:p>
        </w:tc>
        <w:tc>
          <w:tcPr>
            <w:tcW w:w="1542" w:type="dxa"/>
            <w:shd w:val="clear" w:color="auto" w:fill="auto"/>
            <w:noWrap/>
            <w:vAlign w:val="bottom"/>
            <w:hideMark/>
          </w:tcPr>
          <w:p w:rsidR="00CF1CAC" w:rsidRPr="00262825" w:rsidRDefault="00CF1CAC" w:rsidP="00CF1CAC">
            <w:pPr>
              <w:jc w:val="center"/>
              <w:rPr>
                <w:rFonts w:ascii="Arial" w:hAnsi="Arial" w:cs="Arial"/>
                <w:sz w:val="16"/>
                <w:szCs w:val="16"/>
                <w:lang w:eastAsia="es-CR"/>
              </w:rPr>
            </w:pPr>
            <w:r w:rsidRPr="00262825">
              <w:rPr>
                <w:rFonts w:ascii="Arial" w:hAnsi="Arial" w:cs="Arial"/>
                <w:sz w:val="16"/>
                <w:szCs w:val="16"/>
                <w:lang w:eastAsia="es-CR"/>
              </w:rPr>
              <w:t>91</w:t>
            </w:r>
          </w:p>
        </w:tc>
        <w:tc>
          <w:tcPr>
            <w:tcW w:w="1576" w:type="dxa"/>
            <w:shd w:val="clear" w:color="auto" w:fill="auto"/>
            <w:noWrap/>
            <w:vAlign w:val="bottom"/>
            <w:hideMark/>
          </w:tcPr>
          <w:p w:rsidR="00CF1CAC" w:rsidRPr="00262825" w:rsidRDefault="00CF1CAC" w:rsidP="00CF1CAC">
            <w:pPr>
              <w:jc w:val="center"/>
              <w:rPr>
                <w:rFonts w:ascii="Arial" w:hAnsi="Arial" w:cs="Arial"/>
                <w:b/>
                <w:bCs/>
                <w:sz w:val="16"/>
                <w:szCs w:val="16"/>
                <w:lang w:eastAsia="es-CR"/>
              </w:rPr>
            </w:pPr>
            <w:r w:rsidRPr="00262825">
              <w:rPr>
                <w:rFonts w:ascii="Arial" w:hAnsi="Arial" w:cs="Arial"/>
                <w:b/>
                <w:bCs/>
                <w:sz w:val="16"/>
                <w:szCs w:val="16"/>
                <w:lang w:eastAsia="es-CR"/>
              </w:rPr>
              <w:t>26</w:t>
            </w:r>
          </w:p>
        </w:tc>
        <w:tc>
          <w:tcPr>
            <w:tcW w:w="1418" w:type="dxa"/>
            <w:shd w:val="clear" w:color="auto" w:fill="auto"/>
            <w:noWrap/>
            <w:vAlign w:val="bottom"/>
            <w:hideMark/>
          </w:tcPr>
          <w:p w:rsidR="00CF1CAC" w:rsidRPr="00262825" w:rsidRDefault="00CF1CAC" w:rsidP="00CF1CAC">
            <w:pPr>
              <w:jc w:val="center"/>
              <w:rPr>
                <w:rFonts w:ascii="Arial" w:hAnsi="Arial" w:cs="Arial"/>
                <w:b/>
                <w:bCs/>
                <w:sz w:val="16"/>
                <w:szCs w:val="16"/>
                <w:lang w:eastAsia="es-CR"/>
              </w:rPr>
            </w:pPr>
            <w:r w:rsidRPr="00262825">
              <w:rPr>
                <w:rFonts w:ascii="Arial" w:hAnsi="Arial" w:cs="Arial"/>
                <w:b/>
                <w:bCs/>
                <w:sz w:val="16"/>
                <w:szCs w:val="16"/>
                <w:lang w:eastAsia="es-CR"/>
              </w:rPr>
              <w:t>41</w:t>
            </w:r>
          </w:p>
        </w:tc>
        <w:tc>
          <w:tcPr>
            <w:tcW w:w="1559" w:type="dxa"/>
            <w:shd w:val="clear" w:color="auto" w:fill="auto"/>
            <w:noWrap/>
            <w:vAlign w:val="bottom"/>
            <w:hideMark/>
          </w:tcPr>
          <w:p w:rsidR="00CF1CAC" w:rsidRPr="00262825" w:rsidRDefault="00647AB9" w:rsidP="00CF1CAC">
            <w:pPr>
              <w:jc w:val="center"/>
              <w:rPr>
                <w:rFonts w:ascii="Arial" w:hAnsi="Arial" w:cs="Arial"/>
                <w:b/>
                <w:bCs/>
                <w:sz w:val="16"/>
                <w:szCs w:val="16"/>
                <w:lang w:eastAsia="es-CR"/>
              </w:rPr>
            </w:pPr>
            <w:r>
              <w:rPr>
                <w:rFonts w:ascii="Arial" w:hAnsi="Arial" w:cs="Arial"/>
                <w:b/>
                <w:bCs/>
                <w:sz w:val="16"/>
                <w:szCs w:val="16"/>
                <w:lang w:eastAsia="es-CR"/>
              </w:rPr>
              <w:t>12</w:t>
            </w:r>
          </w:p>
        </w:tc>
      </w:tr>
      <w:tr w:rsidR="00CF1CAC" w:rsidRPr="00262825" w:rsidTr="00CF1CAC">
        <w:trPr>
          <w:trHeight w:val="270"/>
        </w:trPr>
        <w:tc>
          <w:tcPr>
            <w:tcW w:w="1149" w:type="dxa"/>
            <w:shd w:val="clear" w:color="auto" w:fill="auto"/>
            <w:vAlign w:val="bottom"/>
            <w:hideMark/>
          </w:tcPr>
          <w:p w:rsidR="00CF1CAC" w:rsidRPr="00262825" w:rsidRDefault="00CF1CAC" w:rsidP="00CF1CAC">
            <w:pPr>
              <w:jc w:val="right"/>
              <w:rPr>
                <w:rFonts w:ascii="Arial" w:hAnsi="Arial" w:cs="Arial"/>
                <w:b/>
                <w:bCs/>
                <w:sz w:val="16"/>
                <w:szCs w:val="16"/>
                <w:lang w:eastAsia="es-CR"/>
              </w:rPr>
            </w:pPr>
            <w:r w:rsidRPr="00262825">
              <w:rPr>
                <w:rFonts w:ascii="Arial" w:hAnsi="Arial" w:cs="Arial"/>
                <w:b/>
                <w:bCs/>
                <w:sz w:val="16"/>
                <w:szCs w:val="16"/>
                <w:lang w:eastAsia="es-CR"/>
              </w:rPr>
              <w:t>Hombres</w:t>
            </w:r>
          </w:p>
        </w:tc>
        <w:tc>
          <w:tcPr>
            <w:tcW w:w="1418" w:type="dxa"/>
            <w:shd w:val="clear" w:color="auto" w:fill="auto"/>
            <w:noWrap/>
            <w:vAlign w:val="bottom"/>
            <w:hideMark/>
          </w:tcPr>
          <w:p w:rsidR="00CF1CAC" w:rsidRPr="00262825" w:rsidRDefault="00CF1CAC" w:rsidP="00CF1CAC">
            <w:pPr>
              <w:jc w:val="center"/>
              <w:rPr>
                <w:rFonts w:ascii="Arial" w:hAnsi="Arial" w:cs="Arial"/>
                <w:sz w:val="16"/>
                <w:szCs w:val="16"/>
                <w:lang w:eastAsia="es-CR"/>
              </w:rPr>
            </w:pPr>
            <w:r w:rsidRPr="00262825">
              <w:rPr>
                <w:rFonts w:ascii="Arial" w:hAnsi="Arial" w:cs="Arial"/>
                <w:sz w:val="16"/>
                <w:szCs w:val="16"/>
                <w:lang w:eastAsia="es-CR"/>
              </w:rPr>
              <w:t>44</w:t>
            </w:r>
          </w:p>
        </w:tc>
        <w:tc>
          <w:tcPr>
            <w:tcW w:w="1542" w:type="dxa"/>
            <w:shd w:val="clear" w:color="auto" w:fill="auto"/>
            <w:noWrap/>
            <w:vAlign w:val="bottom"/>
            <w:hideMark/>
          </w:tcPr>
          <w:p w:rsidR="00CF1CAC" w:rsidRPr="00262825" w:rsidRDefault="00CF1CAC" w:rsidP="00CF1CAC">
            <w:pPr>
              <w:jc w:val="center"/>
              <w:rPr>
                <w:rFonts w:ascii="Arial" w:hAnsi="Arial" w:cs="Arial"/>
                <w:sz w:val="16"/>
                <w:szCs w:val="16"/>
                <w:lang w:eastAsia="es-CR"/>
              </w:rPr>
            </w:pPr>
            <w:r w:rsidRPr="00262825">
              <w:rPr>
                <w:rFonts w:ascii="Arial" w:hAnsi="Arial" w:cs="Arial"/>
                <w:sz w:val="16"/>
                <w:szCs w:val="16"/>
                <w:lang w:eastAsia="es-CR"/>
              </w:rPr>
              <w:t>116</w:t>
            </w:r>
          </w:p>
        </w:tc>
        <w:tc>
          <w:tcPr>
            <w:tcW w:w="1576" w:type="dxa"/>
            <w:shd w:val="clear" w:color="auto" w:fill="auto"/>
            <w:noWrap/>
            <w:vAlign w:val="bottom"/>
            <w:hideMark/>
          </w:tcPr>
          <w:p w:rsidR="00CF1CAC" w:rsidRPr="00262825" w:rsidRDefault="00CF1CAC" w:rsidP="00CF1CAC">
            <w:pPr>
              <w:jc w:val="center"/>
              <w:rPr>
                <w:rFonts w:ascii="Arial" w:hAnsi="Arial" w:cs="Arial"/>
                <w:b/>
                <w:bCs/>
                <w:sz w:val="16"/>
                <w:szCs w:val="16"/>
                <w:lang w:eastAsia="es-CR"/>
              </w:rPr>
            </w:pPr>
            <w:r w:rsidRPr="00262825">
              <w:rPr>
                <w:rFonts w:ascii="Arial" w:hAnsi="Arial" w:cs="Arial"/>
                <w:b/>
                <w:bCs/>
                <w:sz w:val="16"/>
                <w:szCs w:val="16"/>
                <w:lang w:eastAsia="es-CR"/>
              </w:rPr>
              <w:t>43</w:t>
            </w:r>
          </w:p>
        </w:tc>
        <w:tc>
          <w:tcPr>
            <w:tcW w:w="1418" w:type="dxa"/>
            <w:shd w:val="clear" w:color="auto" w:fill="auto"/>
            <w:noWrap/>
            <w:vAlign w:val="bottom"/>
            <w:hideMark/>
          </w:tcPr>
          <w:p w:rsidR="00CF1CAC" w:rsidRPr="00262825" w:rsidRDefault="00CF1CAC" w:rsidP="00CF1CAC">
            <w:pPr>
              <w:jc w:val="center"/>
              <w:rPr>
                <w:rFonts w:ascii="Arial" w:hAnsi="Arial" w:cs="Arial"/>
                <w:b/>
                <w:bCs/>
                <w:sz w:val="16"/>
                <w:szCs w:val="16"/>
                <w:lang w:eastAsia="es-CR"/>
              </w:rPr>
            </w:pPr>
            <w:r w:rsidRPr="00262825">
              <w:rPr>
                <w:rFonts w:ascii="Arial" w:hAnsi="Arial" w:cs="Arial"/>
                <w:b/>
                <w:bCs/>
                <w:sz w:val="16"/>
                <w:szCs w:val="16"/>
                <w:lang w:eastAsia="es-CR"/>
              </w:rPr>
              <w:t>120</w:t>
            </w:r>
          </w:p>
        </w:tc>
        <w:tc>
          <w:tcPr>
            <w:tcW w:w="1559" w:type="dxa"/>
            <w:shd w:val="clear" w:color="auto" w:fill="auto"/>
            <w:noWrap/>
            <w:vAlign w:val="bottom"/>
            <w:hideMark/>
          </w:tcPr>
          <w:p w:rsidR="00CF1CAC" w:rsidRPr="00262825" w:rsidRDefault="00647AB9" w:rsidP="00647AB9">
            <w:pPr>
              <w:jc w:val="center"/>
              <w:rPr>
                <w:rFonts w:ascii="Arial" w:hAnsi="Arial" w:cs="Arial"/>
                <w:b/>
                <w:bCs/>
                <w:sz w:val="16"/>
                <w:szCs w:val="16"/>
                <w:lang w:eastAsia="es-CR"/>
              </w:rPr>
            </w:pPr>
            <w:r>
              <w:rPr>
                <w:rFonts w:ascii="Arial" w:hAnsi="Arial" w:cs="Arial"/>
                <w:b/>
                <w:bCs/>
                <w:sz w:val="16"/>
                <w:szCs w:val="16"/>
                <w:lang w:eastAsia="es-CR"/>
              </w:rPr>
              <w:t>33</w:t>
            </w:r>
          </w:p>
        </w:tc>
      </w:tr>
      <w:tr w:rsidR="00CF1CAC" w:rsidRPr="00262825" w:rsidTr="003B275D">
        <w:trPr>
          <w:trHeight w:val="270"/>
        </w:trPr>
        <w:tc>
          <w:tcPr>
            <w:tcW w:w="1149" w:type="dxa"/>
            <w:tcBorders>
              <w:bottom w:val="single" w:sz="8" w:space="0" w:color="auto"/>
            </w:tcBorders>
            <w:shd w:val="clear" w:color="auto" w:fill="auto"/>
            <w:noWrap/>
            <w:vAlign w:val="bottom"/>
            <w:hideMark/>
          </w:tcPr>
          <w:p w:rsidR="00CF1CAC" w:rsidRPr="00262825" w:rsidRDefault="00CF1CAC" w:rsidP="00CF1CAC">
            <w:pPr>
              <w:jc w:val="right"/>
              <w:rPr>
                <w:rFonts w:ascii="Arial" w:hAnsi="Arial" w:cs="Arial"/>
                <w:sz w:val="16"/>
                <w:szCs w:val="16"/>
                <w:lang w:eastAsia="es-CR"/>
              </w:rPr>
            </w:pPr>
            <w:r w:rsidRPr="00262825">
              <w:rPr>
                <w:rFonts w:ascii="Arial" w:hAnsi="Arial" w:cs="Arial"/>
                <w:b/>
                <w:bCs/>
                <w:sz w:val="16"/>
                <w:szCs w:val="16"/>
                <w:lang w:eastAsia="es-CR"/>
              </w:rPr>
              <w:t> Total</w:t>
            </w:r>
          </w:p>
        </w:tc>
        <w:tc>
          <w:tcPr>
            <w:tcW w:w="1418" w:type="dxa"/>
            <w:tcBorders>
              <w:bottom w:val="single" w:sz="8" w:space="0" w:color="auto"/>
            </w:tcBorders>
            <w:shd w:val="clear" w:color="000000" w:fill="99CCFF"/>
            <w:noWrap/>
            <w:vAlign w:val="bottom"/>
            <w:hideMark/>
          </w:tcPr>
          <w:p w:rsidR="00CF1CAC" w:rsidRPr="00262825" w:rsidRDefault="00CF1CAC" w:rsidP="00CF1CAC">
            <w:pPr>
              <w:jc w:val="center"/>
              <w:rPr>
                <w:rFonts w:ascii="Arial" w:hAnsi="Arial" w:cs="Arial"/>
                <w:b/>
                <w:bCs/>
                <w:sz w:val="16"/>
                <w:szCs w:val="16"/>
                <w:lang w:eastAsia="es-CR"/>
              </w:rPr>
            </w:pPr>
            <w:r w:rsidRPr="00262825">
              <w:rPr>
                <w:rFonts w:ascii="Arial" w:hAnsi="Arial" w:cs="Arial"/>
                <w:b/>
                <w:bCs/>
                <w:sz w:val="16"/>
                <w:szCs w:val="16"/>
                <w:lang w:eastAsia="es-CR"/>
              </w:rPr>
              <w:t>115</w:t>
            </w:r>
          </w:p>
        </w:tc>
        <w:tc>
          <w:tcPr>
            <w:tcW w:w="1542" w:type="dxa"/>
            <w:tcBorders>
              <w:bottom w:val="single" w:sz="8" w:space="0" w:color="auto"/>
            </w:tcBorders>
            <w:shd w:val="clear" w:color="000000" w:fill="99CCFF"/>
            <w:noWrap/>
            <w:vAlign w:val="bottom"/>
            <w:hideMark/>
          </w:tcPr>
          <w:p w:rsidR="00CF1CAC" w:rsidRPr="00262825" w:rsidRDefault="00CF1CAC" w:rsidP="00CF1CAC">
            <w:pPr>
              <w:jc w:val="center"/>
              <w:rPr>
                <w:rFonts w:ascii="Arial" w:hAnsi="Arial" w:cs="Arial"/>
                <w:b/>
                <w:bCs/>
                <w:sz w:val="16"/>
                <w:szCs w:val="16"/>
                <w:lang w:eastAsia="es-CR"/>
              </w:rPr>
            </w:pPr>
            <w:r w:rsidRPr="00262825">
              <w:rPr>
                <w:rFonts w:ascii="Arial" w:hAnsi="Arial" w:cs="Arial"/>
                <w:b/>
                <w:bCs/>
                <w:sz w:val="16"/>
                <w:szCs w:val="16"/>
                <w:lang w:eastAsia="es-CR"/>
              </w:rPr>
              <w:t>207</w:t>
            </w:r>
          </w:p>
        </w:tc>
        <w:tc>
          <w:tcPr>
            <w:tcW w:w="1576" w:type="dxa"/>
            <w:tcBorders>
              <w:bottom w:val="single" w:sz="8" w:space="0" w:color="auto"/>
            </w:tcBorders>
            <w:shd w:val="clear" w:color="000000" w:fill="99CCFF"/>
            <w:noWrap/>
            <w:vAlign w:val="bottom"/>
            <w:hideMark/>
          </w:tcPr>
          <w:p w:rsidR="00CF1CAC" w:rsidRPr="00262825" w:rsidRDefault="00CF1CAC" w:rsidP="00CF1CAC">
            <w:pPr>
              <w:jc w:val="center"/>
              <w:rPr>
                <w:rFonts w:ascii="Arial" w:hAnsi="Arial" w:cs="Arial"/>
                <w:b/>
                <w:bCs/>
                <w:sz w:val="16"/>
                <w:szCs w:val="16"/>
                <w:lang w:eastAsia="es-CR"/>
              </w:rPr>
            </w:pPr>
            <w:r w:rsidRPr="00262825">
              <w:rPr>
                <w:rFonts w:ascii="Arial" w:hAnsi="Arial" w:cs="Arial"/>
                <w:b/>
                <w:bCs/>
                <w:sz w:val="16"/>
                <w:szCs w:val="16"/>
                <w:lang w:eastAsia="es-CR"/>
              </w:rPr>
              <w:t>69</w:t>
            </w:r>
          </w:p>
        </w:tc>
        <w:tc>
          <w:tcPr>
            <w:tcW w:w="1418" w:type="dxa"/>
            <w:tcBorders>
              <w:bottom w:val="single" w:sz="8" w:space="0" w:color="auto"/>
            </w:tcBorders>
            <w:shd w:val="clear" w:color="000000" w:fill="99CCFF"/>
            <w:noWrap/>
            <w:vAlign w:val="bottom"/>
            <w:hideMark/>
          </w:tcPr>
          <w:p w:rsidR="00CF1CAC" w:rsidRPr="00262825" w:rsidRDefault="00CF1CAC" w:rsidP="00CF1CAC">
            <w:pPr>
              <w:jc w:val="center"/>
              <w:rPr>
                <w:rFonts w:ascii="Arial" w:hAnsi="Arial" w:cs="Arial"/>
                <w:b/>
                <w:bCs/>
                <w:sz w:val="16"/>
                <w:szCs w:val="16"/>
                <w:lang w:eastAsia="es-CR"/>
              </w:rPr>
            </w:pPr>
            <w:r w:rsidRPr="00262825">
              <w:rPr>
                <w:rFonts w:ascii="Arial" w:hAnsi="Arial" w:cs="Arial"/>
                <w:b/>
                <w:bCs/>
                <w:sz w:val="16"/>
                <w:szCs w:val="16"/>
                <w:lang w:eastAsia="es-CR"/>
              </w:rPr>
              <w:t>161</w:t>
            </w:r>
          </w:p>
        </w:tc>
        <w:tc>
          <w:tcPr>
            <w:tcW w:w="1559" w:type="dxa"/>
            <w:tcBorders>
              <w:bottom w:val="single" w:sz="8" w:space="0" w:color="auto"/>
            </w:tcBorders>
            <w:shd w:val="clear" w:color="000000" w:fill="99CCFF"/>
            <w:noWrap/>
            <w:vAlign w:val="bottom"/>
            <w:hideMark/>
          </w:tcPr>
          <w:p w:rsidR="00CF1CAC" w:rsidRPr="00262825" w:rsidRDefault="00647AB9" w:rsidP="00CF1CAC">
            <w:pPr>
              <w:jc w:val="center"/>
              <w:rPr>
                <w:rFonts w:ascii="Arial" w:hAnsi="Arial" w:cs="Arial"/>
                <w:b/>
                <w:bCs/>
                <w:sz w:val="16"/>
                <w:szCs w:val="16"/>
                <w:lang w:eastAsia="es-CR"/>
              </w:rPr>
            </w:pPr>
            <w:r>
              <w:rPr>
                <w:rFonts w:ascii="Arial" w:hAnsi="Arial" w:cs="Arial"/>
                <w:b/>
                <w:bCs/>
                <w:sz w:val="16"/>
                <w:szCs w:val="16"/>
                <w:lang w:eastAsia="es-CR"/>
              </w:rPr>
              <w:t>45</w:t>
            </w:r>
          </w:p>
        </w:tc>
      </w:tr>
      <w:tr w:rsidR="00EB3996" w:rsidRPr="00262825" w:rsidTr="00A86738">
        <w:trPr>
          <w:trHeight w:val="270"/>
        </w:trPr>
        <w:tc>
          <w:tcPr>
            <w:tcW w:w="8662" w:type="dxa"/>
            <w:gridSpan w:val="6"/>
            <w:shd w:val="clear" w:color="auto" w:fill="8DB3E2" w:themeFill="text2" w:themeFillTint="66"/>
            <w:noWrap/>
            <w:vAlign w:val="bottom"/>
          </w:tcPr>
          <w:p w:rsidR="00EB3996" w:rsidRPr="00262825" w:rsidRDefault="00EB3996" w:rsidP="00CF1CAC">
            <w:pPr>
              <w:jc w:val="center"/>
              <w:rPr>
                <w:rFonts w:ascii="Arial" w:hAnsi="Arial" w:cs="Arial"/>
                <w:b/>
                <w:bCs/>
                <w:sz w:val="16"/>
                <w:szCs w:val="16"/>
                <w:lang w:eastAsia="es-CR"/>
              </w:rPr>
            </w:pPr>
          </w:p>
        </w:tc>
      </w:tr>
      <w:tr w:rsidR="003B275D" w:rsidRPr="003B275D" w:rsidTr="004C2A88">
        <w:trPr>
          <w:trHeight w:val="270"/>
        </w:trPr>
        <w:tc>
          <w:tcPr>
            <w:tcW w:w="1149" w:type="dxa"/>
            <w:shd w:val="clear" w:color="auto" w:fill="auto"/>
            <w:noWrap/>
            <w:vAlign w:val="bottom"/>
          </w:tcPr>
          <w:p w:rsidR="003B275D" w:rsidRPr="00EB3996" w:rsidRDefault="00EB3996" w:rsidP="00EB3996">
            <w:pPr>
              <w:rPr>
                <w:rFonts w:ascii="Arial" w:hAnsi="Arial" w:cs="Arial"/>
                <w:b/>
                <w:sz w:val="14"/>
                <w:szCs w:val="16"/>
                <w:lang w:val="es-CR"/>
              </w:rPr>
            </w:pPr>
            <w:r>
              <w:rPr>
                <w:rFonts w:ascii="Arial" w:hAnsi="Arial" w:cs="Arial"/>
                <w:b/>
                <w:sz w:val="14"/>
                <w:szCs w:val="16"/>
                <w:lang w:val="es-CR"/>
              </w:rPr>
              <w:t>Detalle de M</w:t>
            </w:r>
            <w:r w:rsidR="003B275D" w:rsidRPr="00EB3996">
              <w:rPr>
                <w:rFonts w:ascii="Arial" w:hAnsi="Arial" w:cs="Arial"/>
                <w:b/>
                <w:sz w:val="14"/>
                <w:szCs w:val="16"/>
                <w:lang w:val="es-CR"/>
              </w:rPr>
              <w:t>enores no Acompañado</w:t>
            </w:r>
            <w:r w:rsidRPr="00EB3996">
              <w:rPr>
                <w:rFonts w:ascii="Arial" w:hAnsi="Arial" w:cs="Arial"/>
                <w:b/>
                <w:sz w:val="14"/>
                <w:szCs w:val="16"/>
                <w:lang w:val="es-CR"/>
              </w:rPr>
              <w:t>s</w:t>
            </w:r>
            <w:r w:rsidR="003B275D" w:rsidRPr="00EB3996">
              <w:rPr>
                <w:rFonts w:ascii="Arial" w:hAnsi="Arial" w:cs="Arial"/>
                <w:b/>
                <w:sz w:val="14"/>
                <w:szCs w:val="16"/>
                <w:lang w:val="es-CR"/>
              </w:rPr>
              <w:t xml:space="preserve"> (niños y adolescentes)</w:t>
            </w:r>
          </w:p>
        </w:tc>
        <w:tc>
          <w:tcPr>
            <w:tcW w:w="1418" w:type="dxa"/>
            <w:shd w:val="clear" w:color="000000" w:fill="FFFFFF" w:themeFill="background1"/>
            <w:noWrap/>
            <w:vAlign w:val="bottom"/>
          </w:tcPr>
          <w:p w:rsidR="003B275D" w:rsidRPr="006513AD" w:rsidRDefault="003B275D" w:rsidP="003B275D">
            <w:pPr>
              <w:jc w:val="center"/>
              <w:rPr>
                <w:rFonts w:ascii="Arial" w:hAnsi="Arial" w:cs="Arial"/>
                <w:bCs/>
                <w:sz w:val="16"/>
                <w:szCs w:val="16"/>
                <w:lang w:val="es-CR" w:eastAsia="es-CR"/>
              </w:rPr>
            </w:pPr>
            <w:r w:rsidRPr="006513AD">
              <w:rPr>
                <w:rFonts w:ascii="Arial" w:hAnsi="Arial" w:cs="Arial"/>
                <w:bCs/>
                <w:sz w:val="16"/>
                <w:szCs w:val="16"/>
                <w:lang w:val="es-CR" w:eastAsia="es-CR"/>
              </w:rPr>
              <w:t>42</w:t>
            </w:r>
          </w:p>
        </w:tc>
        <w:tc>
          <w:tcPr>
            <w:tcW w:w="1542" w:type="dxa"/>
            <w:shd w:val="clear" w:color="000000" w:fill="FFFFFF" w:themeFill="background1"/>
            <w:noWrap/>
            <w:vAlign w:val="bottom"/>
          </w:tcPr>
          <w:p w:rsidR="003B275D" w:rsidRPr="006513AD" w:rsidRDefault="003B275D" w:rsidP="003B275D">
            <w:pPr>
              <w:jc w:val="center"/>
              <w:rPr>
                <w:rFonts w:ascii="Arial" w:hAnsi="Arial" w:cs="Arial"/>
                <w:bCs/>
                <w:sz w:val="16"/>
                <w:szCs w:val="16"/>
                <w:lang w:val="es-CR" w:eastAsia="es-CR"/>
              </w:rPr>
            </w:pPr>
            <w:r w:rsidRPr="006513AD">
              <w:rPr>
                <w:rFonts w:ascii="Arial" w:hAnsi="Arial" w:cs="Arial"/>
                <w:bCs/>
                <w:sz w:val="16"/>
                <w:szCs w:val="16"/>
                <w:lang w:val="es-CR" w:eastAsia="es-CR"/>
              </w:rPr>
              <w:t>97</w:t>
            </w:r>
          </w:p>
        </w:tc>
        <w:tc>
          <w:tcPr>
            <w:tcW w:w="1576" w:type="dxa"/>
            <w:shd w:val="clear" w:color="000000" w:fill="FFFFFF" w:themeFill="background1"/>
            <w:noWrap/>
            <w:vAlign w:val="bottom"/>
          </w:tcPr>
          <w:p w:rsidR="003B275D" w:rsidRPr="006513AD" w:rsidRDefault="003B275D" w:rsidP="003B275D">
            <w:pPr>
              <w:jc w:val="center"/>
              <w:rPr>
                <w:rFonts w:ascii="Arial" w:hAnsi="Arial" w:cs="Arial"/>
                <w:bCs/>
                <w:sz w:val="16"/>
                <w:szCs w:val="16"/>
                <w:lang w:val="es-CR" w:eastAsia="es-CR"/>
              </w:rPr>
            </w:pPr>
            <w:r w:rsidRPr="006513AD">
              <w:rPr>
                <w:rFonts w:ascii="Arial" w:hAnsi="Arial" w:cs="Arial"/>
                <w:bCs/>
                <w:sz w:val="16"/>
                <w:szCs w:val="16"/>
                <w:lang w:val="es-CR" w:eastAsia="es-CR"/>
              </w:rPr>
              <w:t>28</w:t>
            </w:r>
          </w:p>
        </w:tc>
        <w:tc>
          <w:tcPr>
            <w:tcW w:w="1418" w:type="dxa"/>
            <w:shd w:val="clear" w:color="000000" w:fill="FFFFFF" w:themeFill="background1"/>
            <w:noWrap/>
            <w:vAlign w:val="bottom"/>
          </w:tcPr>
          <w:p w:rsidR="003B275D" w:rsidRPr="006513AD" w:rsidRDefault="003B275D" w:rsidP="003B275D">
            <w:pPr>
              <w:jc w:val="center"/>
              <w:rPr>
                <w:rFonts w:ascii="Arial" w:hAnsi="Arial" w:cs="Arial"/>
                <w:bCs/>
                <w:sz w:val="16"/>
                <w:szCs w:val="16"/>
                <w:lang w:val="es-CR" w:eastAsia="es-CR"/>
              </w:rPr>
            </w:pPr>
            <w:r w:rsidRPr="006513AD">
              <w:rPr>
                <w:rFonts w:ascii="Arial" w:hAnsi="Arial" w:cs="Arial"/>
                <w:bCs/>
                <w:sz w:val="16"/>
                <w:szCs w:val="16"/>
                <w:lang w:val="es-CR" w:eastAsia="es-CR"/>
              </w:rPr>
              <w:t>113</w:t>
            </w:r>
          </w:p>
        </w:tc>
        <w:tc>
          <w:tcPr>
            <w:tcW w:w="1559" w:type="dxa"/>
            <w:shd w:val="clear" w:color="000000" w:fill="FFFFFF" w:themeFill="background1"/>
            <w:noWrap/>
            <w:vAlign w:val="bottom"/>
          </w:tcPr>
          <w:p w:rsidR="003B275D" w:rsidRPr="006513AD" w:rsidRDefault="00647AB9" w:rsidP="003B275D">
            <w:pPr>
              <w:jc w:val="center"/>
              <w:rPr>
                <w:rFonts w:ascii="Arial" w:hAnsi="Arial" w:cs="Arial"/>
                <w:bCs/>
                <w:sz w:val="16"/>
                <w:szCs w:val="16"/>
                <w:lang w:val="es-CR" w:eastAsia="es-CR"/>
              </w:rPr>
            </w:pPr>
            <w:r>
              <w:rPr>
                <w:rFonts w:ascii="Arial" w:hAnsi="Arial" w:cs="Arial"/>
                <w:bCs/>
                <w:sz w:val="16"/>
                <w:szCs w:val="16"/>
                <w:lang w:val="es-CR" w:eastAsia="es-CR"/>
              </w:rPr>
              <w:t>19</w:t>
            </w:r>
          </w:p>
        </w:tc>
      </w:tr>
    </w:tbl>
    <w:p w:rsidR="00CF1CAC" w:rsidRDefault="00CF1CAC">
      <w:pPr>
        <w:rPr>
          <w:rFonts w:ascii="Arial" w:hAnsi="Arial" w:cs="Arial"/>
          <w:b/>
          <w:bCs/>
          <w:szCs w:val="32"/>
          <w:u w:val="single"/>
          <w:lang w:val="es-CR"/>
        </w:rPr>
      </w:pPr>
    </w:p>
    <w:tbl>
      <w:tblPr>
        <w:tblpPr w:leftFromText="141" w:rightFromText="141" w:vertAnchor="text" w:horzAnchor="margin" w:tblpXSpec="center" w:tblpY="33"/>
        <w:tblW w:w="86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149"/>
        <w:gridCol w:w="1418"/>
        <w:gridCol w:w="1559"/>
        <w:gridCol w:w="1559"/>
        <w:gridCol w:w="1418"/>
        <w:gridCol w:w="1559"/>
      </w:tblGrid>
      <w:tr w:rsidR="00CF1CAC" w:rsidRPr="001B2E28" w:rsidTr="00CF1CAC">
        <w:trPr>
          <w:trHeight w:val="465"/>
        </w:trPr>
        <w:tc>
          <w:tcPr>
            <w:tcW w:w="1149" w:type="dxa"/>
            <w:shd w:val="clear" w:color="auto" w:fill="548DD4" w:themeFill="text2" w:themeFillTint="99"/>
            <w:vAlign w:val="center"/>
            <w:hideMark/>
          </w:tcPr>
          <w:p w:rsidR="00CF1CAC" w:rsidRPr="004A0847" w:rsidRDefault="00CF1CAC" w:rsidP="00CF1CAC">
            <w:pPr>
              <w:jc w:val="center"/>
              <w:rPr>
                <w:rFonts w:ascii="Arial" w:hAnsi="Arial" w:cs="Arial"/>
                <w:b/>
                <w:bCs/>
                <w:color w:val="FFFFFF" w:themeColor="background1"/>
                <w:sz w:val="16"/>
                <w:szCs w:val="16"/>
                <w:lang w:eastAsia="es-CR"/>
              </w:rPr>
            </w:pPr>
            <w:proofErr w:type="spellStart"/>
            <w:r w:rsidRPr="004A0847">
              <w:rPr>
                <w:rFonts w:ascii="Arial" w:hAnsi="Arial" w:cs="Arial"/>
                <w:b/>
                <w:bCs/>
                <w:color w:val="FFFFFF" w:themeColor="background1"/>
                <w:sz w:val="16"/>
                <w:szCs w:val="16"/>
                <w:lang w:eastAsia="es-CR"/>
              </w:rPr>
              <w:t>Nacionalidad</w:t>
            </w:r>
            <w:proofErr w:type="spellEnd"/>
            <w:r w:rsidRPr="004A0847">
              <w:rPr>
                <w:rFonts w:ascii="Arial" w:hAnsi="Arial" w:cs="Arial"/>
                <w:b/>
                <w:bCs/>
                <w:color w:val="FFFFFF" w:themeColor="background1"/>
                <w:sz w:val="16"/>
                <w:szCs w:val="16"/>
                <w:lang w:eastAsia="es-CR"/>
              </w:rPr>
              <w:t xml:space="preserve"> de los </w:t>
            </w:r>
            <w:proofErr w:type="spellStart"/>
            <w:r w:rsidRPr="004A0847">
              <w:rPr>
                <w:rFonts w:ascii="Arial" w:hAnsi="Arial" w:cs="Arial"/>
                <w:b/>
                <w:bCs/>
                <w:color w:val="FFFFFF" w:themeColor="background1"/>
                <w:sz w:val="16"/>
                <w:szCs w:val="16"/>
                <w:lang w:eastAsia="es-CR"/>
              </w:rPr>
              <w:t>Beneficiarios</w:t>
            </w:r>
            <w:proofErr w:type="spellEnd"/>
          </w:p>
        </w:tc>
        <w:tc>
          <w:tcPr>
            <w:tcW w:w="1418" w:type="dxa"/>
            <w:shd w:val="clear" w:color="auto" w:fill="548DD4" w:themeFill="text2" w:themeFillTint="99"/>
            <w:noWrap/>
            <w:vAlign w:val="center"/>
            <w:hideMark/>
          </w:tcPr>
          <w:p w:rsidR="00CF1CAC" w:rsidRPr="00262825" w:rsidRDefault="00CF1CAC" w:rsidP="00CF1CAC">
            <w:pPr>
              <w:jc w:val="center"/>
              <w:rPr>
                <w:rFonts w:ascii="Arial" w:hAnsi="Arial" w:cs="Arial"/>
                <w:b/>
                <w:bCs/>
                <w:color w:val="FFFFFF" w:themeColor="background1"/>
                <w:sz w:val="16"/>
                <w:szCs w:val="16"/>
                <w:lang w:eastAsia="es-CR"/>
              </w:rPr>
            </w:pPr>
            <w:r w:rsidRPr="00262825">
              <w:rPr>
                <w:rFonts w:ascii="Arial" w:hAnsi="Arial" w:cs="Arial"/>
                <w:b/>
                <w:bCs/>
                <w:color w:val="FFFFFF" w:themeColor="background1"/>
                <w:sz w:val="16"/>
                <w:szCs w:val="16"/>
                <w:lang w:eastAsia="es-CR"/>
              </w:rPr>
              <w:t>2009</w:t>
            </w:r>
          </w:p>
        </w:tc>
        <w:tc>
          <w:tcPr>
            <w:tcW w:w="1559" w:type="dxa"/>
            <w:shd w:val="clear" w:color="auto" w:fill="548DD4" w:themeFill="text2" w:themeFillTint="99"/>
            <w:vAlign w:val="center"/>
          </w:tcPr>
          <w:p w:rsidR="00CF1CAC" w:rsidRPr="00262825" w:rsidRDefault="00CF1CAC" w:rsidP="00CF1CAC">
            <w:pPr>
              <w:jc w:val="center"/>
              <w:rPr>
                <w:rFonts w:ascii="Arial" w:hAnsi="Arial" w:cs="Arial"/>
                <w:b/>
                <w:bCs/>
                <w:color w:val="FFFFFF" w:themeColor="background1"/>
                <w:sz w:val="16"/>
                <w:szCs w:val="16"/>
                <w:lang w:eastAsia="es-CR"/>
              </w:rPr>
            </w:pPr>
            <w:r w:rsidRPr="00262825">
              <w:rPr>
                <w:rFonts w:ascii="Arial" w:hAnsi="Arial" w:cs="Arial"/>
                <w:b/>
                <w:bCs/>
                <w:color w:val="FFFFFF" w:themeColor="background1"/>
                <w:sz w:val="16"/>
                <w:szCs w:val="16"/>
                <w:lang w:eastAsia="es-CR"/>
              </w:rPr>
              <w:t>2010</w:t>
            </w:r>
          </w:p>
        </w:tc>
        <w:tc>
          <w:tcPr>
            <w:tcW w:w="1559" w:type="dxa"/>
            <w:shd w:val="clear" w:color="auto" w:fill="548DD4" w:themeFill="text2" w:themeFillTint="99"/>
            <w:vAlign w:val="center"/>
          </w:tcPr>
          <w:p w:rsidR="00CF1CAC" w:rsidRPr="00262825" w:rsidRDefault="00CF1CAC" w:rsidP="00CF1CAC">
            <w:pPr>
              <w:jc w:val="center"/>
              <w:rPr>
                <w:rFonts w:ascii="Arial" w:hAnsi="Arial" w:cs="Arial"/>
                <w:b/>
                <w:bCs/>
                <w:color w:val="FFFFFF" w:themeColor="background1"/>
                <w:sz w:val="16"/>
                <w:szCs w:val="16"/>
                <w:lang w:eastAsia="es-CR"/>
              </w:rPr>
            </w:pPr>
            <w:r w:rsidRPr="00262825">
              <w:rPr>
                <w:rFonts w:ascii="Arial" w:hAnsi="Arial" w:cs="Arial"/>
                <w:b/>
                <w:bCs/>
                <w:color w:val="FFFFFF" w:themeColor="background1"/>
                <w:sz w:val="16"/>
                <w:szCs w:val="16"/>
                <w:lang w:eastAsia="es-CR"/>
              </w:rPr>
              <w:t>2011</w:t>
            </w:r>
          </w:p>
        </w:tc>
        <w:tc>
          <w:tcPr>
            <w:tcW w:w="1418" w:type="dxa"/>
            <w:shd w:val="clear" w:color="auto" w:fill="548DD4" w:themeFill="text2" w:themeFillTint="99"/>
            <w:vAlign w:val="center"/>
          </w:tcPr>
          <w:p w:rsidR="00CF1CAC" w:rsidRPr="00262825" w:rsidRDefault="00CF1CAC" w:rsidP="00CF1CAC">
            <w:pPr>
              <w:jc w:val="center"/>
              <w:rPr>
                <w:rFonts w:ascii="Arial" w:hAnsi="Arial" w:cs="Arial"/>
                <w:b/>
                <w:bCs/>
                <w:color w:val="FFFFFF" w:themeColor="background1"/>
                <w:sz w:val="16"/>
                <w:szCs w:val="16"/>
                <w:lang w:eastAsia="es-CR"/>
              </w:rPr>
            </w:pPr>
            <w:r w:rsidRPr="00262825">
              <w:rPr>
                <w:rFonts w:ascii="Arial" w:hAnsi="Arial" w:cs="Arial"/>
                <w:b/>
                <w:bCs/>
                <w:color w:val="FFFFFF" w:themeColor="background1"/>
                <w:sz w:val="16"/>
                <w:szCs w:val="16"/>
                <w:lang w:eastAsia="es-CR"/>
              </w:rPr>
              <w:t>2012</w:t>
            </w:r>
          </w:p>
        </w:tc>
        <w:tc>
          <w:tcPr>
            <w:tcW w:w="1559" w:type="dxa"/>
            <w:shd w:val="clear" w:color="auto" w:fill="548DD4" w:themeFill="text2" w:themeFillTint="99"/>
            <w:vAlign w:val="center"/>
          </w:tcPr>
          <w:p w:rsidR="00CF1CAC" w:rsidRPr="001B2E28" w:rsidRDefault="00CF1CAC" w:rsidP="00CF1CAC">
            <w:pPr>
              <w:jc w:val="center"/>
              <w:rPr>
                <w:rFonts w:ascii="Arial" w:hAnsi="Arial" w:cs="Arial"/>
                <w:b/>
                <w:bCs/>
                <w:color w:val="FFFFFF" w:themeColor="background1"/>
                <w:sz w:val="16"/>
                <w:szCs w:val="16"/>
                <w:lang w:eastAsia="es-CR"/>
              </w:rPr>
            </w:pPr>
            <w:r w:rsidRPr="00262825">
              <w:rPr>
                <w:rFonts w:ascii="Arial" w:hAnsi="Arial" w:cs="Arial"/>
                <w:b/>
                <w:bCs/>
                <w:color w:val="FFFFFF" w:themeColor="background1"/>
                <w:sz w:val="16"/>
                <w:szCs w:val="16"/>
                <w:lang w:eastAsia="es-CR"/>
              </w:rPr>
              <w:t>2013</w:t>
            </w:r>
          </w:p>
          <w:p w:rsidR="00CF1CAC" w:rsidRPr="00262825" w:rsidRDefault="00CF1CAC" w:rsidP="00AC41F0">
            <w:pPr>
              <w:jc w:val="center"/>
              <w:rPr>
                <w:rFonts w:ascii="Arial" w:hAnsi="Arial" w:cs="Arial"/>
                <w:b/>
                <w:bCs/>
                <w:color w:val="FFFFFF" w:themeColor="background1"/>
                <w:sz w:val="16"/>
                <w:szCs w:val="16"/>
                <w:lang w:eastAsia="es-CR"/>
              </w:rPr>
            </w:pPr>
            <w:r w:rsidRPr="00262825">
              <w:rPr>
                <w:rFonts w:ascii="Arial" w:hAnsi="Arial" w:cs="Arial"/>
                <w:b/>
                <w:bCs/>
                <w:color w:val="FFFFFF" w:themeColor="background1"/>
                <w:sz w:val="16"/>
                <w:szCs w:val="16"/>
                <w:lang w:eastAsia="es-CR"/>
              </w:rPr>
              <w:t>(</w:t>
            </w:r>
            <w:r w:rsidR="00AC41F0">
              <w:rPr>
                <w:rFonts w:ascii="Arial" w:hAnsi="Arial" w:cs="Arial"/>
                <w:b/>
                <w:bCs/>
                <w:color w:val="FFFFFF" w:themeColor="background1"/>
                <w:sz w:val="16"/>
                <w:szCs w:val="16"/>
                <w:lang w:eastAsia="es-CR"/>
              </w:rPr>
              <w:t>3</w:t>
            </w:r>
            <w:r w:rsidRPr="00262825">
              <w:rPr>
                <w:rFonts w:ascii="Arial" w:hAnsi="Arial" w:cs="Arial"/>
                <w:b/>
                <w:bCs/>
                <w:color w:val="FFFFFF" w:themeColor="background1"/>
                <w:sz w:val="16"/>
                <w:szCs w:val="16"/>
                <w:lang w:eastAsia="es-CR"/>
              </w:rPr>
              <w:t>1</w:t>
            </w:r>
            <w:r w:rsidR="00AC41F0">
              <w:rPr>
                <w:rFonts w:ascii="Arial" w:hAnsi="Arial" w:cs="Arial"/>
                <w:b/>
                <w:bCs/>
                <w:color w:val="FFFFFF" w:themeColor="background1"/>
                <w:sz w:val="16"/>
                <w:szCs w:val="16"/>
                <w:lang w:eastAsia="es-CR"/>
              </w:rPr>
              <w:t>octubre</w:t>
            </w:r>
            <w:r w:rsidRPr="00262825">
              <w:rPr>
                <w:rFonts w:ascii="Arial" w:hAnsi="Arial" w:cs="Arial"/>
                <w:b/>
                <w:bCs/>
                <w:color w:val="FFFFFF" w:themeColor="background1"/>
                <w:sz w:val="16"/>
                <w:szCs w:val="16"/>
                <w:lang w:eastAsia="es-CR"/>
              </w:rPr>
              <w:t xml:space="preserve"> 2013)</w:t>
            </w:r>
          </w:p>
        </w:tc>
      </w:tr>
      <w:tr w:rsidR="00A01BA1" w:rsidRPr="004A0847" w:rsidTr="00B519DB">
        <w:trPr>
          <w:trHeight w:val="255"/>
        </w:trPr>
        <w:tc>
          <w:tcPr>
            <w:tcW w:w="1149" w:type="dxa"/>
            <w:shd w:val="clear" w:color="auto" w:fill="auto"/>
            <w:noWrap/>
            <w:vAlign w:val="center"/>
            <w:hideMark/>
          </w:tcPr>
          <w:p w:rsidR="00A01BA1" w:rsidRDefault="00A01BA1">
            <w:pPr>
              <w:rPr>
                <w:rFonts w:ascii="Arial" w:hAnsi="Arial" w:cs="Arial"/>
                <w:color w:val="000000"/>
                <w:sz w:val="16"/>
                <w:szCs w:val="16"/>
              </w:rPr>
            </w:pPr>
            <w:proofErr w:type="spellStart"/>
            <w:r>
              <w:rPr>
                <w:rFonts w:ascii="Arial" w:hAnsi="Arial" w:cs="Arial"/>
                <w:color w:val="000000"/>
                <w:sz w:val="16"/>
                <w:szCs w:val="16"/>
              </w:rPr>
              <w:t>Belice</w:t>
            </w:r>
            <w:proofErr w:type="spellEnd"/>
          </w:p>
        </w:tc>
        <w:tc>
          <w:tcPr>
            <w:tcW w:w="1418" w:type="dxa"/>
            <w:shd w:val="clear" w:color="auto" w:fill="auto"/>
            <w:noWrap/>
            <w:vAlign w:val="center"/>
            <w:hideMark/>
          </w:tcPr>
          <w:p w:rsidR="00A01BA1" w:rsidRDefault="00A01BA1">
            <w:pPr>
              <w:jc w:val="center"/>
              <w:rPr>
                <w:rFonts w:ascii="Arial" w:hAnsi="Arial" w:cs="Arial"/>
                <w:color w:val="000000"/>
                <w:sz w:val="16"/>
                <w:szCs w:val="16"/>
              </w:rPr>
            </w:pPr>
            <w:r>
              <w:rPr>
                <w:rFonts w:ascii="Arial" w:hAnsi="Arial" w:cs="Arial"/>
                <w:color w:val="000000"/>
                <w:sz w:val="16"/>
                <w:szCs w:val="16"/>
              </w:rPr>
              <w:t>-</w:t>
            </w:r>
          </w:p>
        </w:tc>
        <w:tc>
          <w:tcPr>
            <w:tcW w:w="1559" w:type="dxa"/>
            <w:vAlign w:val="center"/>
          </w:tcPr>
          <w:p w:rsidR="00A01BA1" w:rsidRDefault="00A01BA1">
            <w:pPr>
              <w:jc w:val="center"/>
              <w:rPr>
                <w:rFonts w:ascii="Arial" w:hAnsi="Arial" w:cs="Arial"/>
                <w:color w:val="000000"/>
                <w:sz w:val="16"/>
                <w:szCs w:val="16"/>
              </w:rPr>
            </w:pPr>
            <w:r>
              <w:rPr>
                <w:rFonts w:ascii="Arial" w:hAnsi="Arial" w:cs="Arial"/>
                <w:color w:val="000000"/>
                <w:sz w:val="16"/>
                <w:szCs w:val="16"/>
              </w:rPr>
              <w:t>-</w:t>
            </w:r>
          </w:p>
        </w:tc>
        <w:tc>
          <w:tcPr>
            <w:tcW w:w="1559" w:type="dxa"/>
            <w:vAlign w:val="center"/>
          </w:tcPr>
          <w:p w:rsidR="00A01BA1" w:rsidRDefault="00A01BA1">
            <w:pPr>
              <w:jc w:val="center"/>
              <w:rPr>
                <w:rFonts w:ascii="Arial" w:hAnsi="Arial" w:cs="Arial"/>
                <w:color w:val="000000"/>
                <w:sz w:val="16"/>
                <w:szCs w:val="16"/>
              </w:rPr>
            </w:pPr>
            <w:r>
              <w:rPr>
                <w:rFonts w:ascii="Arial" w:hAnsi="Arial" w:cs="Arial"/>
                <w:color w:val="000000"/>
                <w:sz w:val="16"/>
                <w:szCs w:val="16"/>
              </w:rPr>
              <w:t>0</w:t>
            </w:r>
          </w:p>
        </w:tc>
        <w:tc>
          <w:tcPr>
            <w:tcW w:w="1418" w:type="dxa"/>
            <w:vAlign w:val="center"/>
          </w:tcPr>
          <w:p w:rsidR="00A01BA1" w:rsidRDefault="00A01BA1">
            <w:pPr>
              <w:jc w:val="center"/>
              <w:rPr>
                <w:rFonts w:ascii="Arial" w:hAnsi="Arial" w:cs="Arial"/>
                <w:color w:val="000000"/>
                <w:sz w:val="16"/>
                <w:szCs w:val="16"/>
              </w:rPr>
            </w:pPr>
            <w:r>
              <w:rPr>
                <w:rFonts w:ascii="Arial" w:hAnsi="Arial" w:cs="Arial"/>
                <w:color w:val="000000"/>
                <w:sz w:val="16"/>
                <w:szCs w:val="16"/>
              </w:rPr>
              <w:t>2</w:t>
            </w:r>
          </w:p>
        </w:tc>
        <w:tc>
          <w:tcPr>
            <w:tcW w:w="1559" w:type="dxa"/>
            <w:vAlign w:val="center"/>
          </w:tcPr>
          <w:p w:rsidR="00A01BA1" w:rsidRDefault="00A01BA1">
            <w:pPr>
              <w:jc w:val="center"/>
              <w:rPr>
                <w:rFonts w:ascii="Arial" w:hAnsi="Arial" w:cs="Arial"/>
                <w:color w:val="000000"/>
                <w:sz w:val="16"/>
                <w:szCs w:val="16"/>
              </w:rPr>
            </w:pPr>
            <w:r>
              <w:rPr>
                <w:rFonts w:ascii="Arial" w:hAnsi="Arial" w:cs="Arial"/>
                <w:color w:val="000000"/>
                <w:sz w:val="16"/>
                <w:szCs w:val="16"/>
              </w:rPr>
              <w:t>0</w:t>
            </w:r>
          </w:p>
        </w:tc>
      </w:tr>
      <w:tr w:rsidR="00A01BA1" w:rsidRPr="004A0847" w:rsidTr="00B519DB">
        <w:trPr>
          <w:trHeight w:val="255"/>
        </w:trPr>
        <w:tc>
          <w:tcPr>
            <w:tcW w:w="1149" w:type="dxa"/>
            <w:shd w:val="clear" w:color="auto" w:fill="auto"/>
            <w:noWrap/>
            <w:vAlign w:val="center"/>
            <w:hideMark/>
          </w:tcPr>
          <w:p w:rsidR="00A01BA1" w:rsidRDefault="00A01BA1">
            <w:pPr>
              <w:rPr>
                <w:rFonts w:ascii="Arial" w:hAnsi="Arial" w:cs="Arial"/>
                <w:color w:val="000000"/>
                <w:sz w:val="16"/>
                <w:szCs w:val="16"/>
              </w:rPr>
            </w:pPr>
            <w:r>
              <w:rPr>
                <w:rFonts w:ascii="Arial" w:hAnsi="Arial" w:cs="Arial"/>
                <w:color w:val="000000"/>
                <w:sz w:val="16"/>
                <w:szCs w:val="16"/>
              </w:rPr>
              <w:t>Costa Rica</w:t>
            </w:r>
          </w:p>
        </w:tc>
        <w:tc>
          <w:tcPr>
            <w:tcW w:w="1418" w:type="dxa"/>
            <w:shd w:val="clear" w:color="auto" w:fill="auto"/>
            <w:noWrap/>
            <w:vAlign w:val="center"/>
            <w:hideMark/>
          </w:tcPr>
          <w:p w:rsidR="00A01BA1" w:rsidRDefault="00A01BA1">
            <w:pPr>
              <w:jc w:val="center"/>
              <w:rPr>
                <w:rFonts w:ascii="Arial" w:hAnsi="Arial" w:cs="Arial"/>
                <w:color w:val="000000"/>
                <w:sz w:val="16"/>
                <w:szCs w:val="16"/>
              </w:rPr>
            </w:pPr>
            <w:r>
              <w:rPr>
                <w:rFonts w:ascii="Arial" w:hAnsi="Arial" w:cs="Arial"/>
                <w:color w:val="000000"/>
                <w:sz w:val="16"/>
                <w:szCs w:val="16"/>
              </w:rPr>
              <w:t>2</w:t>
            </w:r>
          </w:p>
        </w:tc>
        <w:tc>
          <w:tcPr>
            <w:tcW w:w="1559" w:type="dxa"/>
            <w:vAlign w:val="center"/>
          </w:tcPr>
          <w:p w:rsidR="00A01BA1" w:rsidRDefault="00A01BA1">
            <w:pPr>
              <w:jc w:val="center"/>
              <w:rPr>
                <w:rFonts w:ascii="Arial" w:hAnsi="Arial" w:cs="Arial"/>
                <w:color w:val="000000"/>
                <w:sz w:val="16"/>
                <w:szCs w:val="16"/>
              </w:rPr>
            </w:pPr>
            <w:r>
              <w:rPr>
                <w:rFonts w:ascii="Arial" w:hAnsi="Arial" w:cs="Arial"/>
                <w:color w:val="000000"/>
                <w:sz w:val="16"/>
                <w:szCs w:val="16"/>
              </w:rPr>
              <w:t>1</w:t>
            </w:r>
          </w:p>
        </w:tc>
        <w:tc>
          <w:tcPr>
            <w:tcW w:w="1559" w:type="dxa"/>
            <w:vAlign w:val="center"/>
          </w:tcPr>
          <w:p w:rsidR="00A01BA1" w:rsidRDefault="00A01BA1">
            <w:pPr>
              <w:jc w:val="center"/>
              <w:rPr>
                <w:rFonts w:ascii="Arial" w:hAnsi="Arial" w:cs="Arial"/>
                <w:color w:val="000000"/>
                <w:sz w:val="16"/>
                <w:szCs w:val="16"/>
              </w:rPr>
            </w:pPr>
            <w:r>
              <w:rPr>
                <w:rFonts w:ascii="Arial" w:hAnsi="Arial" w:cs="Arial"/>
                <w:color w:val="000000"/>
                <w:sz w:val="16"/>
                <w:szCs w:val="16"/>
              </w:rPr>
              <w:t>0</w:t>
            </w:r>
          </w:p>
        </w:tc>
        <w:tc>
          <w:tcPr>
            <w:tcW w:w="1418" w:type="dxa"/>
            <w:vAlign w:val="center"/>
          </w:tcPr>
          <w:p w:rsidR="00A01BA1" w:rsidRDefault="00A01BA1">
            <w:pPr>
              <w:jc w:val="center"/>
              <w:rPr>
                <w:rFonts w:ascii="Arial" w:hAnsi="Arial" w:cs="Arial"/>
                <w:color w:val="000000"/>
                <w:sz w:val="16"/>
                <w:szCs w:val="16"/>
              </w:rPr>
            </w:pPr>
            <w:r>
              <w:rPr>
                <w:rFonts w:ascii="Arial" w:hAnsi="Arial" w:cs="Arial"/>
                <w:color w:val="000000"/>
                <w:sz w:val="16"/>
                <w:szCs w:val="16"/>
              </w:rPr>
              <w:t>0</w:t>
            </w:r>
          </w:p>
        </w:tc>
        <w:tc>
          <w:tcPr>
            <w:tcW w:w="1559" w:type="dxa"/>
            <w:vAlign w:val="center"/>
          </w:tcPr>
          <w:p w:rsidR="00A01BA1" w:rsidRDefault="00A01BA1">
            <w:pPr>
              <w:jc w:val="center"/>
              <w:rPr>
                <w:rFonts w:ascii="Arial" w:hAnsi="Arial" w:cs="Arial"/>
                <w:color w:val="000000"/>
                <w:sz w:val="16"/>
                <w:szCs w:val="16"/>
              </w:rPr>
            </w:pPr>
            <w:r>
              <w:rPr>
                <w:rFonts w:ascii="Arial" w:hAnsi="Arial" w:cs="Arial"/>
                <w:color w:val="000000"/>
                <w:sz w:val="16"/>
                <w:szCs w:val="16"/>
              </w:rPr>
              <w:t>0</w:t>
            </w:r>
          </w:p>
        </w:tc>
      </w:tr>
      <w:tr w:rsidR="00A01BA1" w:rsidRPr="004A0847" w:rsidTr="00B519DB">
        <w:trPr>
          <w:trHeight w:val="255"/>
        </w:trPr>
        <w:tc>
          <w:tcPr>
            <w:tcW w:w="1149" w:type="dxa"/>
            <w:shd w:val="clear" w:color="auto" w:fill="auto"/>
            <w:noWrap/>
            <w:vAlign w:val="center"/>
            <w:hideMark/>
          </w:tcPr>
          <w:p w:rsidR="00A01BA1" w:rsidRDefault="00A01BA1">
            <w:pPr>
              <w:rPr>
                <w:rFonts w:ascii="Arial" w:hAnsi="Arial" w:cs="Arial"/>
                <w:color w:val="000000"/>
                <w:sz w:val="16"/>
                <w:szCs w:val="16"/>
              </w:rPr>
            </w:pPr>
            <w:r>
              <w:rPr>
                <w:rFonts w:ascii="Arial" w:hAnsi="Arial" w:cs="Arial"/>
                <w:color w:val="000000"/>
                <w:sz w:val="16"/>
                <w:szCs w:val="16"/>
              </w:rPr>
              <w:t>El Salvador</w:t>
            </w:r>
          </w:p>
        </w:tc>
        <w:tc>
          <w:tcPr>
            <w:tcW w:w="1418" w:type="dxa"/>
            <w:shd w:val="clear" w:color="auto" w:fill="auto"/>
            <w:noWrap/>
            <w:vAlign w:val="center"/>
            <w:hideMark/>
          </w:tcPr>
          <w:p w:rsidR="00A01BA1" w:rsidRDefault="00A01BA1">
            <w:pPr>
              <w:jc w:val="center"/>
              <w:rPr>
                <w:rFonts w:ascii="Arial" w:hAnsi="Arial" w:cs="Arial"/>
                <w:color w:val="000000"/>
                <w:sz w:val="16"/>
                <w:szCs w:val="16"/>
              </w:rPr>
            </w:pPr>
            <w:r>
              <w:rPr>
                <w:rFonts w:ascii="Arial" w:hAnsi="Arial" w:cs="Arial"/>
                <w:color w:val="000000"/>
                <w:sz w:val="16"/>
                <w:szCs w:val="16"/>
              </w:rPr>
              <w:t>16</w:t>
            </w:r>
          </w:p>
        </w:tc>
        <w:tc>
          <w:tcPr>
            <w:tcW w:w="1559" w:type="dxa"/>
            <w:vAlign w:val="center"/>
          </w:tcPr>
          <w:p w:rsidR="00A01BA1" w:rsidRDefault="00A01BA1">
            <w:pPr>
              <w:jc w:val="center"/>
              <w:rPr>
                <w:rFonts w:ascii="Arial" w:hAnsi="Arial" w:cs="Arial"/>
                <w:color w:val="000000"/>
                <w:sz w:val="16"/>
                <w:szCs w:val="16"/>
              </w:rPr>
            </w:pPr>
            <w:r>
              <w:rPr>
                <w:rFonts w:ascii="Arial" w:hAnsi="Arial" w:cs="Arial"/>
                <w:color w:val="000000"/>
                <w:sz w:val="16"/>
                <w:szCs w:val="16"/>
              </w:rPr>
              <w:t>68</w:t>
            </w:r>
          </w:p>
        </w:tc>
        <w:tc>
          <w:tcPr>
            <w:tcW w:w="1559" w:type="dxa"/>
            <w:vAlign w:val="center"/>
          </w:tcPr>
          <w:p w:rsidR="00A01BA1" w:rsidRDefault="00A01BA1">
            <w:pPr>
              <w:jc w:val="center"/>
              <w:rPr>
                <w:rFonts w:ascii="Arial" w:hAnsi="Arial" w:cs="Arial"/>
                <w:color w:val="000000"/>
                <w:sz w:val="16"/>
                <w:szCs w:val="16"/>
              </w:rPr>
            </w:pPr>
            <w:r>
              <w:rPr>
                <w:rFonts w:ascii="Arial" w:hAnsi="Arial" w:cs="Arial"/>
                <w:color w:val="000000"/>
                <w:sz w:val="16"/>
                <w:szCs w:val="16"/>
              </w:rPr>
              <w:t>25</w:t>
            </w:r>
          </w:p>
        </w:tc>
        <w:tc>
          <w:tcPr>
            <w:tcW w:w="1418" w:type="dxa"/>
            <w:vAlign w:val="center"/>
          </w:tcPr>
          <w:p w:rsidR="00A01BA1" w:rsidRDefault="00A01BA1">
            <w:pPr>
              <w:jc w:val="center"/>
              <w:rPr>
                <w:rFonts w:ascii="Arial" w:hAnsi="Arial" w:cs="Arial"/>
                <w:color w:val="000000"/>
                <w:sz w:val="16"/>
                <w:szCs w:val="16"/>
              </w:rPr>
            </w:pPr>
            <w:r>
              <w:rPr>
                <w:rFonts w:ascii="Arial" w:hAnsi="Arial" w:cs="Arial"/>
                <w:color w:val="000000"/>
                <w:sz w:val="16"/>
                <w:szCs w:val="16"/>
              </w:rPr>
              <w:t>38</w:t>
            </w:r>
          </w:p>
        </w:tc>
        <w:tc>
          <w:tcPr>
            <w:tcW w:w="1559" w:type="dxa"/>
            <w:vAlign w:val="center"/>
          </w:tcPr>
          <w:p w:rsidR="00A01BA1" w:rsidRDefault="00A01BA1">
            <w:pPr>
              <w:jc w:val="center"/>
              <w:rPr>
                <w:rFonts w:ascii="Arial" w:hAnsi="Arial" w:cs="Arial"/>
                <w:color w:val="000000"/>
                <w:sz w:val="16"/>
                <w:szCs w:val="16"/>
              </w:rPr>
            </w:pPr>
            <w:r>
              <w:rPr>
                <w:rFonts w:ascii="Arial" w:hAnsi="Arial" w:cs="Arial"/>
                <w:color w:val="000000"/>
                <w:sz w:val="16"/>
                <w:szCs w:val="16"/>
              </w:rPr>
              <w:t>2</w:t>
            </w:r>
            <w:r w:rsidR="00AC41F0">
              <w:rPr>
                <w:rFonts w:ascii="Arial" w:hAnsi="Arial" w:cs="Arial"/>
                <w:color w:val="000000"/>
                <w:sz w:val="16"/>
                <w:szCs w:val="16"/>
              </w:rPr>
              <w:t>0</w:t>
            </w:r>
          </w:p>
        </w:tc>
      </w:tr>
      <w:tr w:rsidR="00A01BA1" w:rsidRPr="004A0847" w:rsidTr="00B519DB">
        <w:trPr>
          <w:trHeight w:val="255"/>
        </w:trPr>
        <w:tc>
          <w:tcPr>
            <w:tcW w:w="1149" w:type="dxa"/>
            <w:shd w:val="clear" w:color="auto" w:fill="auto"/>
            <w:noWrap/>
            <w:vAlign w:val="center"/>
            <w:hideMark/>
          </w:tcPr>
          <w:p w:rsidR="00A01BA1" w:rsidRDefault="00A01BA1">
            <w:pPr>
              <w:rPr>
                <w:rFonts w:ascii="Arial" w:hAnsi="Arial" w:cs="Arial"/>
                <w:color w:val="000000"/>
                <w:sz w:val="16"/>
                <w:szCs w:val="16"/>
              </w:rPr>
            </w:pPr>
            <w:proofErr w:type="spellStart"/>
            <w:r>
              <w:rPr>
                <w:rFonts w:ascii="Arial" w:hAnsi="Arial" w:cs="Arial"/>
                <w:color w:val="000000"/>
                <w:sz w:val="16"/>
                <w:szCs w:val="16"/>
              </w:rPr>
              <w:t>Estados</w:t>
            </w:r>
            <w:proofErr w:type="spellEnd"/>
            <w:r>
              <w:rPr>
                <w:rFonts w:ascii="Arial" w:hAnsi="Arial" w:cs="Arial"/>
                <w:color w:val="000000"/>
                <w:sz w:val="16"/>
                <w:szCs w:val="16"/>
              </w:rPr>
              <w:t xml:space="preserve"> </w:t>
            </w:r>
            <w:proofErr w:type="spellStart"/>
            <w:r>
              <w:rPr>
                <w:rFonts w:ascii="Arial" w:hAnsi="Arial" w:cs="Arial"/>
                <w:color w:val="000000"/>
                <w:sz w:val="16"/>
                <w:szCs w:val="16"/>
              </w:rPr>
              <w:t>Unidos</w:t>
            </w:r>
            <w:proofErr w:type="spellEnd"/>
          </w:p>
        </w:tc>
        <w:tc>
          <w:tcPr>
            <w:tcW w:w="1418" w:type="dxa"/>
            <w:shd w:val="clear" w:color="auto" w:fill="auto"/>
            <w:noWrap/>
            <w:vAlign w:val="center"/>
            <w:hideMark/>
          </w:tcPr>
          <w:p w:rsidR="00A01BA1" w:rsidRDefault="00A01BA1">
            <w:pPr>
              <w:jc w:val="center"/>
              <w:rPr>
                <w:rFonts w:ascii="Arial" w:hAnsi="Arial" w:cs="Arial"/>
                <w:color w:val="000000"/>
                <w:sz w:val="16"/>
                <w:szCs w:val="16"/>
              </w:rPr>
            </w:pPr>
            <w:r>
              <w:rPr>
                <w:rFonts w:ascii="Arial" w:hAnsi="Arial" w:cs="Arial"/>
                <w:color w:val="000000"/>
                <w:sz w:val="16"/>
                <w:szCs w:val="16"/>
              </w:rPr>
              <w:t>6</w:t>
            </w:r>
          </w:p>
        </w:tc>
        <w:tc>
          <w:tcPr>
            <w:tcW w:w="1559" w:type="dxa"/>
            <w:vAlign w:val="center"/>
          </w:tcPr>
          <w:p w:rsidR="00A01BA1" w:rsidRDefault="00A01BA1">
            <w:pPr>
              <w:jc w:val="center"/>
              <w:rPr>
                <w:rFonts w:ascii="Arial" w:hAnsi="Arial" w:cs="Arial"/>
                <w:color w:val="000000"/>
                <w:sz w:val="16"/>
                <w:szCs w:val="16"/>
              </w:rPr>
            </w:pPr>
            <w:r>
              <w:rPr>
                <w:rFonts w:ascii="Arial" w:hAnsi="Arial" w:cs="Arial"/>
                <w:color w:val="000000"/>
                <w:sz w:val="16"/>
                <w:szCs w:val="16"/>
              </w:rPr>
              <w:t>13</w:t>
            </w:r>
          </w:p>
        </w:tc>
        <w:tc>
          <w:tcPr>
            <w:tcW w:w="1559" w:type="dxa"/>
            <w:vAlign w:val="center"/>
          </w:tcPr>
          <w:p w:rsidR="00A01BA1" w:rsidRDefault="00A01BA1">
            <w:pPr>
              <w:jc w:val="center"/>
              <w:rPr>
                <w:rFonts w:ascii="Arial" w:hAnsi="Arial" w:cs="Arial"/>
                <w:color w:val="000000"/>
                <w:sz w:val="16"/>
                <w:szCs w:val="16"/>
              </w:rPr>
            </w:pPr>
            <w:r>
              <w:rPr>
                <w:rFonts w:ascii="Arial" w:hAnsi="Arial" w:cs="Arial"/>
                <w:color w:val="000000"/>
                <w:sz w:val="16"/>
                <w:szCs w:val="16"/>
              </w:rPr>
              <w:t>0</w:t>
            </w:r>
          </w:p>
        </w:tc>
        <w:tc>
          <w:tcPr>
            <w:tcW w:w="1418" w:type="dxa"/>
            <w:vAlign w:val="center"/>
          </w:tcPr>
          <w:p w:rsidR="00A01BA1" w:rsidRDefault="00A01BA1">
            <w:pPr>
              <w:jc w:val="center"/>
              <w:rPr>
                <w:rFonts w:ascii="Arial" w:hAnsi="Arial" w:cs="Arial"/>
                <w:color w:val="000000"/>
                <w:sz w:val="16"/>
                <w:szCs w:val="16"/>
              </w:rPr>
            </w:pPr>
            <w:r>
              <w:rPr>
                <w:rFonts w:ascii="Arial" w:hAnsi="Arial" w:cs="Arial"/>
                <w:color w:val="000000"/>
                <w:sz w:val="16"/>
                <w:szCs w:val="16"/>
              </w:rPr>
              <w:t>3</w:t>
            </w:r>
          </w:p>
        </w:tc>
        <w:tc>
          <w:tcPr>
            <w:tcW w:w="1559" w:type="dxa"/>
            <w:vAlign w:val="center"/>
          </w:tcPr>
          <w:p w:rsidR="00A01BA1" w:rsidRDefault="00A01BA1">
            <w:pPr>
              <w:jc w:val="center"/>
              <w:rPr>
                <w:rFonts w:ascii="Arial" w:hAnsi="Arial" w:cs="Arial"/>
                <w:color w:val="000000"/>
                <w:sz w:val="16"/>
                <w:szCs w:val="16"/>
              </w:rPr>
            </w:pPr>
            <w:r>
              <w:rPr>
                <w:rFonts w:ascii="Arial" w:hAnsi="Arial" w:cs="Arial"/>
                <w:color w:val="000000"/>
                <w:sz w:val="16"/>
                <w:szCs w:val="16"/>
              </w:rPr>
              <w:t>1</w:t>
            </w:r>
          </w:p>
        </w:tc>
      </w:tr>
      <w:tr w:rsidR="00A01BA1" w:rsidRPr="004A0847" w:rsidTr="00B519DB">
        <w:trPr>
          <w:trHeight w:val="255"/>
        </w:trPr>
        <w:tc>
          <w:tcPr>
            <w:tcW w:w="1149" w:type="dxa"/>
            <w:shd w:val="clear" w:color="auto" w:fill="auto"/>
            <w:noWrap/>
            <w:vAlign w:val="center"/>
            <w:hideMark/>
          </w:tcPr>
          <w:p w:rsidR="00A01BA1" w:rsidRDefault="00A01BA1">
            <w:pPr>
              <w:rPr>
                <w:rFonts w:ascii="Arial" w:hAnsi="Arial" w:cs="Arial"/>
                <w:color w:val="000000"/>
                <w:sz w:val="16"/>
                <w:szCs w:val="16"/>
              </w:rPr>
            </w:pPr>
            <w:r>
              <w:rPr>
                <w:rFonts w:ascii="Arial" w:hAnsi="Arial" w:cs="Arial"/>
                <w:color w:val="000000"/>
                <w:sz w:val="16"/>
                <w:szCs w:val="16"/>
              </w:rPr>
              <w:t>Guatemala</w:t>
            </w:r>
          </w:p>
        </w:tc>
        <w:tc>
          <w:tcPr>
            <w:tcW w:w="1418" w:type="dxa"/>
            <w:shd w:val="clear" w:color="auto" w:fill="auto"/>
            <w:noWrap/>
            <w:vAlign w:val="center"/>
            <w:hideMark/>
          </w:tcPr>
          <w:p w:rsidR="00A01BA1" w:rsidRDefault="00A01BA1">
            <w:pPr>
              <w:jc w:val="center"/>
              <w:rPr>
                <w:rFonts w:ascii="Arial" w:hAnsi="Arial" w:cs="Arial"/>
                <w:color w:val="000000"/>
                <w:sz w:val="16"/>
                <w:szCs w:val="16"/>
              </w:rPr>
            </w:pPr>
            <w:r>
              <w:rPr>
                <w:rFonts w:ascii="Arial" w:hAnsi="Arial" w:cs="Arial"/>
                <w:color w:val="000000"/>
                <w:sz w:val="16"/>
                <w:szCs w:val="16"/>
              </w:rPr>
              <w:t>5</w:t>
            </w:r>
          </w:p>
        </w:tc>
        <w:tc>
          <w:tcPr>
            <w:tcW w:w="1559" w:type="dxa"/>
            <w:vAlign w:val="center"/>
          </w:tcPr>
          <w:p w:rsidR="00A01BA1" w:rsidRDefault="00A01BA1">
            <w:pPr>
              <w:jc w:val="center"/>
              <w:rPr>
                <w:rFonts w:ascii="Arial" w:hAnsi="Arial" w:cs="Arial"/>
                <w:color w:val="000000"/>
                <w:sz w:val="16"/>
                <w:szCs w:val="16"/>
              </w:rPr>
            </w:pPr>
            <w:r>
              <w:rPr>
                <w:rFonts w:ascii="Arial" w:hAnsi="Arial" w:cs="Arial"/>
                <w:color w:val="000000"/>
                <w:sz w:val="16"/>
                <w:szCs w:val="16"/>
              </w:rPr>
              <w:t>29</w:t>
            </w:r>
          </w:p>
        </w:tc>
        <w:tc>
          <w:tcPr>
            <w:tcW w:w="1559" w:type="dxa"/>
            <w:vAlign w:val="center"/>
          </w:tcPr>
          <w:p w:rsidR="00A01BA1" w:rsidRDefault="00A01BA1">
            <w:pPr>
              <w:jc w:val="center"/>
              <w:rPr>
                <w:rFonts w:ascii="Arial" w:hAnsi="Arial" w:cs="Arial"/>
                <w:color w:val="000000"/>
                <w:sz w:val="16"/>
                <w:szCs w:val="16"/>
              </w:rPr>
            </w:pPr>
            <w:r>
              <w:rPr>
                <w:rFonts w:ascii="Arial" w:hAnsi="Arial" w:cs="Arial"/>
                <w:color w:val="000000"/>
                <w:sz w:val="16"/>
                <w:szCs w:val="16"/>
              </w:rPr>
              <w:t>17</w:t>
            </w:r>
          </w:p>
        </w:tc>
        <w:tc>
          <w:tcPr>
            <w:tcW w:w="1418" w:type="dxa"/>
            <w:vAlign w:val="center"/>
          </w:tcPr>
          <w:p w:rsidR="00A01BA1" w:rsidRDefault="00A01BA1">
            <w:pPr>
              <w:jc w:val="center"/>
              <w:rPr>
                <w:rFonts w:ascii="Arial" w:hAnsi="Arial" w:cs="Arial"/>
                <w:color w:val="000000"/>
                <w:sz w:val="16"/>
                <w:szCs w:val="16"/>
              </w:rPr>
            </w:pPr>
            <w:r>
              <w:rPr>
                <w:rFonts w:ascii="Arial" w:hAnsi="Arial" w:cs="Arial"/>
                <w:color w:val="000000"/>
                <w:sz w:val="16"/>
                <w:szCs w:val="16"/>
              </w:rPr>
              <w:t>56</w:t>
            </w:r>
          </w:p>
        </w:tc>
        <w:tc>
          <w:tcPr>
            <w:tcW w:w="1559" w:type="dxa"/>
            <w:vAlign w:val="center"/>
          </w:tcPr>
          <w:p w:rsidR="00A01BA1" w:rsidRDefault="00A01BA1">
            <w:pPr>
              <w:jc w:val="center"/>
              <w:rPr>
                <w:rFonts w:ascii="Arial" w:hAnsi="Arial" w:cs="Arial"/>
                <w:color w:val="000000"/>
                <w:sz w:val="16"/>
                <w:szCs w:val="16"/>
              </w:rPr>
            </w:pPr>
            <w:r>
              <w:rPr>
                <w:rFonts w:ascii="Arial" w:hAnsi="Arial" w:cs="Arial"/>
                <w:color w:val="000000"/>
                <w:sz w:val="16"/>
                <w:szCs w:val="16"/>
              </w:rPr>
              <w:t>5</w:t>
            </w:r>
          </w:p>
        </w:tc>
      </w:tr>
      <w:tr w:rsidR="00A01BA1" w:rsidRPr="004A0847" w:rsidTr="00B519DB">
        <w:trPr>
          <w:trHeight w:val="255"/>
        </w:trPr>
        <w:tc>
          <w:tcPr>
            <w:tcW w:w="1149" w:type="dxa"/>
            <w:shd w:val="clear" w:color="auto" w:fill="auto"/>
            <w:noWrap/>
            <w:vAlign w:val="center"/>
            <w:hideMark/>
          </w:tcPr>
          <w:p w:rsidR="00A01BA1" w:rsidRDefault="00A01BA1">
            <w:pPr>
              <w:rPr>
                <w:rFonts w:ascii="Arial" w:hAnsi="Arial" w:cs="Arial"/>
                <w:color w:val="000000"/>
                <w:sz w:val="16"/>
                <w:szCs w:val="16"/>
              </w:rPr>
            </w:pPr>
            <w:r>
              <w:rPr>
                <w:rFonts w:ascii="Arial" w:hAnsi="Arial" w:cs="Arial"/>
                <w:color w:val="000000"/>
                <w:sz w:val="16"/>
                <w:szCs w:val="16"/>
              </w:rPr>
              <w:t>Honduras</w:t>
            </w:r>
          </w:p>
        </w:tc>
        <w:tc>
          <w:tcPr>
            <w:tcW w:w="1418" w:type="dxa"/>
            <w:shd w:val="clear" w:color="auto" w:fill="auto"/>
            <w:noWrap/>
            <w:vAlign w:val="center"/>
            <w:hideMark/>
          </w:tcPr>
          <w:p w:rsidR="00A01BA1" w:rsidRDefault="00A01BA1">
            <w:pPr>
              <w:jc w:val="center"/>
              <w:rPr>
                <w:rFonts w:ascii="Arial" w:hAnsi="Arial" w:cs="Arial"/>
                <w:color w:val="000000"/>
                <w:sz w:val="16"/>
                <w:szCs w:val="16"/>
              </w:rPr>
            </w:pPr>
            <w:r>
              <w:rPr>
                <w:rFonts w:ascii="Arial" w:hAnsi="Arial" w:cs="Arial"/>
                <w:color w:val="000000"/>
                <w:sz w:val="16"/>
                <w:szCs w:val="16"/>
              </w:rPr>
              <w:t>42</w:t>
            </w:r>
          </w:p>
        </w:tc>
        <w:tc>
          <w:tcPr>
            <w:tcW w:w="1559" w:type="dxa"/>
            <w:vAlign w:val="center"/>
          </w:tcPr>
          <w:p w:rsidR="00A01BA1" w:rsidRDefault="00A01BA1">
            <w:pPr>
              <w:jc w:val="center"/>
              <w:rPr>
                <w:rFonts w:ascii="Arial" w:hAnsi="Arial" w:cs="Arial"/>
                <w:color w:val="000000"/>
                <w:sz w:val="16"/>
                <w:szCs w:val="16"/>
              </w:rPr>
            </w:pPr>
            <w:r>
              <w:rPr>
                <w:rFonts w:ascii="Arial" w:hAnsi="Arial" w:cs="Arial"/>
                <w:color w:val="000000"/>
                <w:sz w:val="16"/>
                <w:szCs w:val="16"/>
              </w:rPr>
              <w:t>58</w:t>
            </w:r>
          </w:p>
        </w:tc>
        <w:tc>
          <w:tcPr>
            <w:tcW w:w="1559" w:type="dxa"/>
            <w:vAlign w:val="center"/>
          </w:tcPr>
          <w:p w:rsidR="00A01BA1" w:rsidRDefault="00A01BA1">
            <w:pPr>
              <w:jc w:val="center"/>
              <w:rPr>
                <w:rFonts w:ascii="Arial" w:hAnsi="Arial" w:cs="Arial"/>
                <w:color w:val="000000"/>
                <w:sz w:val="16"/>
                <w:szCs w:val="16"/>
              </w:rPr>
            </w:pPr>
            <w:r>
              <w:rPr>
                <w:rFonts w:ascii="Arial" w:hAnsi="Arial" w:cs="Arial"/>
                <w:color w:val="000000"/>
                <w:sz w:val="16"/>
                <w:szCs w:val="16"/>
              </w:rPr>
              <w:t>19</w:t>
            </w:r>
          </w:p>
        </w:tc>
        <w:tc>
          <w:tcPr>
            <w:tcW w:w="1418" w:type="dxa"/>
            <w:vAlign w:val="center"/>
          </w:tcPr>
          <w:p w:rsidR="00A01BA1" w:rsidRDefault="00A01BA1">
            <w:pPr>
              <w:jc w:val="center"/>
              <w:rPr>
                <w:rFonts w:ascii="Arial" w:hAnsi="Arial" w:cs="Arial"/>
                <w:color w:val="000000"/>
                <w:sz w:val="16"/>
                <w:szCs w:val="16"/>
              </w:rPr>
            </w:pPr>
            <w:r>
              <w:rPr>
                <w:rFonts w:ascii="Arial" w:hAnsi="Arial" w:cs="Arial"/>
                <w:color w:val="000000"/>
                <w:sz w:val="16"/>
                <w:szCs w:val="16"/>
              </w:rPr>
              <w:t>56</w:t>
            </w:r>
          </w:p>
        </w:tc>
        <w:tc>
          <w:tcPr>
            <w:tcW w:w="1559" w:type="dxa"/>
            <w:vAlign w:val="center"/>
          </w:tcPr>
          <w:p w:rsidR="00A01BA1" w:rsidRDefault="00AC41F0">
            <w:pPr>
              <w:jc w:val="center"/>
              <w:rPr>
                <w:rFonts w:ascii="Arial" w:hAnsi="Arial" w:cs="Arial"/>
                <w:color w:val="000000"/>
                <w:sz w:val="16"/>
                <w:szCs w:val="16"/>
              </w:rPr>
            </w:pPr>
            <w:r>
              <w:rPr>
                <w:rFonts w:ascii="Arial" w:hAnsi="Arial" w:cs="Arial"/>
                <w:color w:val="000000"/>
                <w:sz w:val="16"/>
                <w:szCs w:val="16"/>
              </w:rPr>
              <w:t>14</w:t>
            </w:r>
          </w:p>
        </w:tc>
      </w:tr>
      <w:tr w:rsidR="00A01BA1" w:rsidRPr="004A0847" w:rsidTr="00B519DB">
        <w:trPr>
          <w:trHeight w:val="255"/>
        </w:trPr>
        <w:tc>
          <w:tcPr>
            <w:tcW w:w="1149" w:type="dxa"/>
            <w:shd w:val="clear" w:color="auto" w:fill="auto"/>
            <w:noWrap/>
            <w:vAlign w:val="center"/>
            <w:hideMark/>
          </w:tcPr>
          <w:p w:rsidR="00A01BA1" w:rsidRDefault="00A01BA1">
            <w:pPr>
              <w:rPr>
                <w:rFonts w:ascii="Arial" w:hAnsi="Arial" w:cs="Arial"/>
                <w:color w:val="000000"/>
                <w:sz w:val="16"/>
                <w:szCs w:val="16"/>
              </w:rPr>
            </w:pPr>
            <w:r>
              <w:rPr>
                <w:rFonts w:ascii="Arial" w:hAnsi="Arial" w:cs="Arial"/>
                <w:color w:val="000000"/>
                <w:sz w:val="16"/>
                <w:szCs w:val="16"/>
              </w:rPr>
              <w:t>México</w:t>
            </w:r>
          </w:p>
        </w:tc>
        <w:tc>
          <w:tcPr>
            <w:tcW w:w="1418" w:type="dxa"/>
            <w:shd w:val="clear" w:color="auto" w:fill="auto"/>
            <w:noWrap/>
            <w:vAlign w:val="center"/>
            <w:hideMark/>
          </w:tcPr>
          <w:p w:rsidR="00A01BA1" w:rsidRDefault="00A01BA1">
            <w:pPr>
              <w:jc w:val="center"/>
              <w:rPr>
                <w:rFonts w:ascii="Arial" w:hAnsi="Arial" w:cs="Arial"/>
                <w:color w:val="000000"/>
                <w:sz w:val="16"/>
                <w:szCs w:val="16"/>
              </w:rPr>
            </w:pPr>
            <w:r>
              <w:rPr>
                <w:rFonts w:ascii="Arial" w:hAnsi="Arial" w:cs="Arial"/>
                <w:color w:val="000000"/>
                <w:sz w:val="16"/>
                <w:szCs w:val="16"/>
              </w:rPr>
              <w:t>10</w:t>
            </w:r>
          </w:p>
        </w:tc>
        <w:tc>
          <w:tcPr>
            <w:tcW w:w="1559" w:type="dxa"/>
            <w:vAlign w:val="center"/>
          </w:tcPr>
          <w:p w:rsidR="00A01BA1" w:rsidRDefault="00A01BA1">
            <w:pPr>
              <w:jc w:val="center"/>
              <w:rPr>
                <w:rFonts w:ascii="Arial" w:hAnsi="Arial" w:cs="Arial"/>
                <w:color w:val="000000"/>
                <w:sz w:val="16"/>
                <w:szCs w:val="16"/>
              </w:rPr>
            </w:pPr>
            <w:r>
              <w:rPr>
                <w:rFonts w:ascii="Arial" w:hAnsi="Arial" w:cs="Arial"/>
                <w:color w:val="000000"/>
                <w:sz w:val="16"/>
                <w:szCs w:val="16"/>
              </w:rPr>
              <w:t>7</w:t>
            </w:r>
          </w:p>
        </w:tc>
        <w:tc>
          <w:tcPr>
            <w:tcW w:w="1559" w:type="dxa"/>
            <w:vAlign w:val="center"/>
          </w:tcPr>
          <w:p w:rsidR="00A01BA1" w:rsidRDefault="00A01BA1">
            <w:pPr>
              <w:jc w:val="center"/>
              <w:rPr>
                <w:rFonts w:ascii="Arial" w:hAnsi="Arial" w:cs="Arial"/>
                <w:color w:val="000000"/>
                <w:sz w:val="16"/>
                <w:szCs w:val="16"/>
              </w:rPr>
            </w:pPr>
            <w:r>
              <w:rPr>
                <w:rFonts w:ascii="Arial" w:hAnsi="Arial" w:cs="Arial"/>
                <w:color w:val="000000"/>
                <w:sz w:val="16"/>
                <w:szCs w:val="16"/>
              </w:rPr>
              <w:t>4</w:t>
            </w:r>
          </w:p>
        </w:tc>
        <w:tc>
          <w:tcPr>
            <w:tcW w:w="1418" w:type="dxa"/>
            <w:vAlign w:val="center"/>
          </w:tcPr>
          <w:p w:rsidR="00A01BA1" w:rsidRDefault="00A01BA1">
            <w:pPr>
              <w:jc w:val="center"/>
              <w:rPr>
                <w:rFonts w:ascii="Arial" w:hAnsi="Arial" w:cs="Arial"/>
                <w:color w:val="000000"/>
                <w:sz w:val="16"/>
                <w:szCs w:val="16"/>
              </w:rPr>
            </w:pPr>
            <w:r>
              <w:rPr>
                <w:rFonts w:ascii="Arial" w:hAnsi="Arial" w:cs="Arial"/>
                <w:color w:val="000000"/>
                <w:sz w:val="16"/>
                <w:szCs w:val="16"/>
              </w:rPr>
              <w:t>0</w:t>
            </w:r>
          </w:p>
        </w:tc>
        <w:tc>
          <w:tcPr>
            <w:tcW w:w="1559" w:type="dxa"/>
            <w:vAlign w:val="center"/>
          </w:tcPr>
          <w:p w:rsidR="00A01BA1" w:rsidRDefault="00A01BA1">
            <w:pPr>
              <w:jc w:val="center"/>
              <w:rPr>
                <w:rFonts w:ascii="Arial" w:hAnsi="Arial" w:cs="Arial"/>
                <w:color w:val="000000"/>
                <w:sz w:val="16"/>
                <w:szCs w:val="16"/>
              </w:rPr>
            </w:pPr>
            <w:r>
              <w:rPr>
                <w:rFonts w:ascii="Arial" w:hAnsi="Arial" w:cs="Arial"/>
                <w:color w:val="000000"/>
                <w:sz w:val="16"/>
                <w:szCs w:val="16"/>
              </w:rPr>
              <w:t>0</w:t>
            </w:r>
          </w:p>
        </w:tc>
      </w:tr>
      <w:tr w:rsidR="00A01BA1" w:rsidRPr="004A0847" w:rsidTr="00B519DB">
        <w:trPr>
          <w:trHeight w:val="255"/>
        </w:trPr>
        <w:tc>
          <w:tcPr>
            <w:tcW w:w="1149" w:type="dxa"/>
            <w:shd w:val="clear" w:color="auto" w:fill="auto"/>
            <w:noWrap/>
            <w:vAlign w:val="center"/>
            <w:hideMark/>
          </w:tcPr>
          <w:p w:rsidR="00A01BA1" w:rsidRDefault="00A01BA1">
            <w:pPr>
              <w:rPr>
                <w:rFonts w:ascii="Arial" w:hAnsi="Arial" w:cs="Arial"/>
                <w:color w:val="000000"/>
                <w:sz w:val="16"/>
                <w:szCs w:val="16"/>
              </w:rPr>
            </w:pPr>
            <w:r>
              <w:rPr>
                <w:rFonts w:ascii="Arial" w:hAnsi="Arial" w:cs="Arial"/>
                <w:color w:val="000000"/>
                <w:sz w:val="16"/>
                <w:szCs w:val="16"/>
              </w:rPr>
              <w:t>Nicaragua</w:t>
            </w:r>
          </w:p>
        </w:tc>
        <w:tc>
          <w:tcPr>
            <w:tcW w:w="1418" w:type="dxa"/>
            <w:shd w:val="clear" w:color="auto" w:fill="auto"/>
            <w:noWrap/>
            <w:vAlign w:val="center"/>
            <w:hideMark/>
          </w:tcPr>
          <w:p w:rsidR="00A01BA1" w:rsidRDefault="00A01BA1">
            <w:pPr>
              <w:jc w:val="center"/>
              <w:rPr>
                <w:rFonts w:ascii="Arial" w:hAnsi="Arial" w:cs="Arial"/>
                <w:color w:val="000000"/>
                <w:sz w:val="16"/>
                <w:szCs w:val="16"/>
              </w:rPr>
            </w:pPr>
            <w:r>
              <w:rPr>
                <w:rFonts w:ascii="Arial" w:hAnsi="Arial" w:cs="Arial"/>
                <w:color w:val="000000"/>
                <w:sz w:val="16"/>
                <w:szCs w:val="16"/>
              </w:rPr>
              <w:t>34</w:t>
            </w:r>
          </w:p>
        </w:tc>
        <w:tc>
          <w:tcPr>
            <w:tcW w:w="1559" w:type="dxa"/>
            <w:vAlign w:val="center"/>
          </w:tcPr>
          <w:p w:rsidR="00A01BA1" w:rsidRDefault="00A01BA1">
            <w:pPr>
              <w:jc w:val="center"/>
              <w:rPr>
                <w:rFonts w:ascii="Arial" w:hAnsi="Arial" w:cs="Arial"/>
                <w:color w:val="000000"/>
                <w:sz w:val="16"/>
                <w:szCs w:val="16"/>
              </w:rPr>
            </w:pPr>
            <w:r>
              <w:rPr>
                <w:rFonts w:ascii="Arial" w:hAnsi="Arial" w:cs="Arial"/>
                <w:color w:val="000000"/>
                <w:sz w:val="16"/>
                <w:szCs w:val="16"/>
              </w:rPr>
              <w:t>29</w:t>
            </w:r>
          </w:p>
        </w:tc>
        <w:tc>
          <w:tcPr>
            <w:tcW w:w="1559" w:type="dxa"/>
            <w:vAlign w:val="center"/>
          </w:tcPr>
          <w:p w:rsidR="00A01BA1" w:rsidRDefault="00A01BA1">
            <w:pPr>
              <w:jc w:val="center"/>
              <w:rPr>
                <w:rFonts w:ascii="Arial" w:hAnsi="Arial" w:cs="Arial"/>
                <w:color w:val="000000"/>
                <w:sz w:val="16"/>
                <w:szCs w:val="16"/>
              </w:rPr>
            </w:pPr>
            <w:r>
              <w:rPr>
                <w:rFonts w:ascii="Arial" w:hAnsi="Arial" w:cs="Arial"/>
                <w:color w:val="000000"/>
                <w:sz w:val="16"/>
                <w:szCs w:val="16"/>
              </w:rPr>
              <w:t>4</w:t>
            </w:r>
          </w:p>
        </w:tc>
        <w:tc>
          <w:tcPr>
            <w:tcW w:w="1418" w:type="dxa"/>
            <w:vAlign w:val="center"/>
          </w:tcPr>
          <w:p w:rsidR="00A01BA1" w:rsidRDefault="00A01BA1">
            <w:pPr>
              <w:jc w:val="center"/>
              <w:rPr>
                <w:rFonts w:ascii="Arial" w:hAnsi="Arial" w:cs="Arial"/>
                <w:color w:val="000000"/>
                <w:sz w:val="16"/>
                <w:szCs w:val="16"/>
              </w:rPr>
            </w:pPr>
            <w:r>
              <w:rPr>
                <w:rFonts w:ascii="Arial" w:hAnsi="Arial" w:cs="Arial"/>
                <w:color w:val="000000"/>
                <w:sz w:val="16"/>
                <w:szCs w:val="16"/>
              </w:rPr>
              <w:t>6</w:t>
            </w:r>
          </w:p>
        </w:tc>
        <w:tc>
          <w:tcPr>
            <w:tcW w:w="1559" w:type="dxa"/>
            <w:vAlign w:val="center"/>
          </w:tcPr>
          <w:p w:rsidR="00A01BA1" w:rsidRDefault="00A01BA1">
            <w:pPr>
              <w:jc w:val="center"/>
              <w:rPr>
                <w:rFonts w:ascii="Arial" w:hAnsi="Arial" w:cs="Arial"/>
                <w:color w:val="000000"/>
                <w:sz w:val="16"/>
                <w:szCs w:val="16"/>
              </w:rPr>
            </w:pPr>
            <w:r>
              <w:rPr>
                <w:rFonts w:ascii="Arial" w:hAnsi="Arial" w:cs="Arial"/>
                <w:color w:val="000000"/>
                <w:sz w:val="16"/>
                <w:szCs w:val="16"/>
              </w:rPr>
              <w:t>5</w:t>
            </w:r>
          </w:p>
        </w:tc>
      </w:tr>
      <w:tr w:rsidR="00A01BA1" w:rsidRPr="004A0847" w:rsidTr="00B519DB">
        <w:trPr>
          <w:trHeight w:val="255"/>
        </w:trPr>
        <w:tc>
          <w:tcPr>
            <w:tcW w:w="1149" w:type="dxa"/>
            <w:shd w:val="clear" w:color="auto" w:fill="auto"/>
            <w:noWrap/>
            <w:vAlign w:val="center"/>
            <w:hideMark/>
          </w:tcPr>
          <w:p w:rsidR="00A01BA1" w:rsidRDefault="00A01BA1">
            <w:pPr>
              <w:rPr>
                <w:rFonts w:ascii="Arial" w:hAnsi="Arial" w:cs="Arial"/>
                <w:color w:val="000000"/>
                <w:sz w:val="16"/>
                <w:szCs w:val="16"/>
              </w:rPr>
            </w:pPr>
            <w:r>
              <w:rPr>
                <w:rFonts w:ascii="Arial" w:hAnsi="Arial" w:cs="Arial"/>
                <w:color w:val="000000"/>
                <w:sz w:val="16"/>
                <w:szCs w:val="16"/>
              </w:rPr>
              <w:t>Panamá</w:t>
            </w:r>
          </w:p>
        </w:tc>
        <w:tc>
          <w:tcPr>
            <w:tcW w:w="1418" w:type="dxa"/>
            <w:shd w:val="clear" w:color="auto" w:fill="auto"/>
            <w:noWrap/>
            <w:vAlign w:val="center"/>
            <w:hideMark/>
          </w:tcPr>
          <w:p w:rsidR="00A01BA1" w:rsidRDefault="00A01BA1">
            <w:pPr>
              <w:jc w:val="center"/>
              <w:rPr>
                <w:rFonts w:ascii="Arial" w:hAnsi="Arial" w:cs="Arial"/>
                <w:color w:val="000000"/>
                <w:sz w:val="16"/>
                <w:szCs w:val="16"/>
              </w:rPr>
            </w:pPr>
            <w:r>
              <w:rPr>
                <w:rFonts w:ascii="Arial" w:hAnsi="Arial" w:cs="Arial"/>
                <w:color w:val="000000"/>
                <w:sz w:val="16"/>
                <w:szCs w:val="16"/>
              </w:rPr>
              <w:t>-</w:t>
            </w:r>
          </w:p>
        </w:tc>
        <w:tc>
          <w:tcPr>
            <w:tcW w:w="1559" w:type="dxa"/>
            <w:vAlign w:val="center"/>
          </w:tcPr>
          <w:p w:rsidR="00A01BA1" w:rsidRDefault="00A01BA1">
            <w:pPr>
              <w:jc w:val="center"/>
              <w:rPr>
                <w:rFonts w:ascii="Arial" w:hAnsi="Arial" w:cs="Arial"/>
                <w:color w:val="000000"/>
                <w:sz w:val="16"/>
                <w:szCs w:val="16"/>
              </w:rPr>
            </w:pPr>
            <w:r>
              <w:rPr>
                <w:rFonts w:ascii="Arial" w:hAnsi="Arial" w:cs="Arial"/>
                <w:color w:val="000000"/>
                <w:sz w:val="16"/>
                <w:szCs w:val="16"/>
              </w:rPr>
              <w:t>2</w:t>
            </w:r>
          </w:p>
        </w:tc>
        <w:tc>
          <w:tcPr>
            <w:tcW w:w="1559" w:type="dxa"/>
            <w:vAlign w:val="center"/>
          </w:tcPr>
          <w:p w:rsidR="00A01BA1" w:rsidRDefault="00A01BA1">
            <w:pPr>
              <w:jc w:val="center"/>
              <w:rPr>
                <w:rFonts w:ascii="Arial" w:hAnsi="Arial" w:cs="Arial"/>
                <w:color w:val="000000"/>
                <w:sz w:val="16"/>
                <w:szCs w:val="16"/>
              </w:rPr>
            </w:pPr>
            <w:r>
              <w:rPr>
                <w:rFonts w:ascii="Arial" w:hAnsi="Arial" w:cs="Arial"/>
                <w:color w:val="000000"/>
                <w:sz w:val="16"/>
                <w:szCs w:val="16"/>
              </w:rPr>
              <w:t>0</w:t>
            </w:r>
          </w:p>
        </w:tc>
        <w:tc>
          <w:tcPr>
            <w:tcW w:w="1418" w:type="dxa"/>
            <w:vAlign w:val="center"/>
          </w:tcPr>
          <w:p w:rsidR="00A01BA1" w:rsidRDefault="00A01BA1">
            <w:pPr>
              <w:jc w:val="center"/>
              <w:rPr>
                <w:rFonts w:ascii="Arial" w:hAnsi="Arial" w:cs="Arial"/>
                <w:color w:val="000000"/>
                <w:sz w:val="16"/>
                <w:szCs w:val="16"/>
              </w:rPr>
            </w:pPr>
            <w:r>
              <w:rPr>
                <w:rFonts w:ascii="Arial" w:hAnsi="Arial" w:cs="Arial"/>
                <w:color w:val="000000"/>
                <w:sz w:val="16"/>
                <w:szCs w:val="16"/>
              </w:rPr>
              <w:t>0</w:t>
            </w:r>
          </w:p>
        </w:tc>
        <w:tc>
          <w:tcPr>
            <w:tcW w:w="1559" w:type="dxa"/>
            <w:vAlign w:val="center"/>
          </w:tcPr>
          <w:p w:rsidR="00A01BA1" w:rsidRDefault="00A01BA1">
            <w:pPr>
              <w:jc w:val="center"/>
              <w:rPr>
                <w:rFonts w:ascii="Arial" w:hAnsi="Arial" w:cs="Arial"/>
                <w:color w:val="000000"/>
                <w:sz w:val="16"/>
                <w:szCs w:val="16"/>
              </w:rPr>
            </w:pPr>
            <w:r>
              <w:rPr>
                <w:rFonts w:ascii="Arial" w:hAnsi="Arial" w:cs="Arial"/>
                <w:color w:val="000000"/>
                <w:sz w:val="16"/>
                <w:szCs w:val="16"/>
              </w:rPr>
              <w:t>0</w:t>
            </w:r>
          </w:p>
        </w:tc>
      </w:tr>
      <w:tr w:rsidR="00A01BA1" w:rsidRPr="004A0847" w:rsidTr="00B519DB">
        <w:trPr>
          <w:trHeight w:val="270"/>
        </w:trPr>
        <w:tc>
          <w:tcPr>
            <w:tcW w:w="1149" w:type="dxa"/>
            <w:shd w:val="clear" w:color="auto" w:fill="auto"/>
            <w:noWrap/>
            <w:vAlign w:val="center"/>
            <w:hideMark/>
          </w:tcPr>
          <w:p w:rsidR="00A01BA1" w:rsidRDefault="00A01BA1">
            <w:pPr>
              <w:rPr>
                <w:rFonts w:ascii="Arial" w:hAnsi="Arial" w:cs="Arial"/>
                <w:color w:val="000000"/>
                <w:sz w:val="16"/>
                <w:szCs w:val="16"/>
              </w:rPr>
            </w:pPr>
            <w:proofErr w:type="spellStart"/>
            <w:r>
              <w:rPr>
                <w:rFonts w:ascii="Arial" w:hAnsi="Arial" w:cs="Arial"/>
                <w:color w:val="000000"/>
                <w:sz w:val="16"/>
                <w:szCs w:val="16"/>
              </w:rPr>
              <w:t>República</w:t>
            </w:r>
            <w:proofErr w:type="spellEnd"/>
            <w:r>
              <w:rPr>
                <w:rFonts w:ascii="Arial" w:hAnsi="Arial" w:cs="Arial"/>
                <w:color w:val="000000"/>
                <w:sz w:val="16"/>
                <w:szCs w:val="16"/>
              </w:rPr>
              <w:t xml:space="preserve"> </w:t>
            </w:r>
            <w:proofErr w:type="spellStart"/>
            <w:r>
              <w:rPr>
                <w:rFonts w:ascii="Arial" w:hAnsi="Arial" w:cs="Arial"/>
                <w:color w:val="000000"/>
                <w:sz w:val="16"/>
                <w:szCs w:val="16"/>
              </w:rPr>
              <w:t>Dominicana</w:t>
            </w:r>
            <w:proofErr w:type="spellEnd"/>
          </w:p>
        </w:tc>
        <w:tc>
          <w:tcPr>
            <w:tcW w:w="1418" w:type="dxa"/>
            <w:shd w:val="clear" w:color="auto" w:fill="auto"/>
            <w:noWrap/>
            <w:vAlign w:val="center"/>
            <w:hideMark/>
          </w:tcPr>
          <w:p w:rsidR="00A01BA1" w:rsidRDefault="00A01BA1">
            <w:pPr>
              <w:jc w:val="center"/>
              <w:rPr>
                <w:rFonts w:ascii="Arial" w:hAnsi="Arial" w:cs="Arial"/>
                <w:color w:val="000000"/>
                <w:sz w:val="16"/>
                <w:szCs w:val="16"/>
              </w:rPr>
            </w:pPr>
            <w:r>
              <w:rPr>
                <w:rFonts w:ascii="Arial" w:hAnsi="Arial" w:cs="Arial"/>
                <w:color w:val="000000"/>
                <w:sz w:val="16"/>
                <w:szCs w:val="16"/>
              </w:rPr>
              <w:t>-</w:t>
            </w:r>
          </w:p>
        </w:tc>
        <w:tc>
          <w:tcPr>
            <w:tcW w:w="1559" w:type="dxa"/>
            <w:tcBorders>
              <w:bottom w:val="single" w:sz="8" w:space="0" w:color="auto"/>
            </w:tcBorders>
            <w:vAlign w:val="center"/>
          </w:tcPr>
          <w:p w:rsidR="00A01BA1" w:rsidRDefault="00A01BA1">
            <w:pPr>
              <w:jc w:val="center"/>
              <w:rPr>
                <w:rFonts w:ascii="Arial" w:hAnsi="Arial" w:cs="Arial"/>
                <w:color w:val="000000"/>
                <w:sz w:val="16"/>
                <w:szCs w:val="16"/>
              </w:rPr>
            </w:pPr>
            <w:r>
              <w:rPr>
                <w:rFonts w:ascii="Arial" w:hAnsi="Arial" w:cs="Arial"/>
                <w:color w:val="000000"/>
                <w:sz w:val="16"/>
                <w:szCs w:val="16"/>
              </w:rPr>
              <w:t>-</w:t>
            </w:r>
          </w:p>
        </w:tc>
        <w:tc>
          <w:tcPr>
            <w:tcW w:w="1559" w:type="dxa"/>
            <w:tcBorders>
              <w:bottom w:val="single" w:sz="8" w:space="0" w:color="auto"/>
            </w:tcBorders>
            <w:vAlign w:val="center"/>
          </w:tcPr>
          <w:p w:rsidR="00A01BA1" w:rsidRDefault="00A01BA1">
            <w:pPr>
              <w:jc w:val="center"/>
              <w:rPr>
                <w:rFonts w:ascii="Arial" w:hAnsi="Arial" w:cs="Arial"/>
                <w:color w:val="000000"/>
                <w:sz w:val="16"/>
                <w:szCs w:val="16"/>
              </w:rPr>
            </w:pPr>
            <w:r>
              <w:rPr>
                <w:rFonts w:ascii="Arial" w:hAnsi="Arial" w:cs="Arial"/>
                <w:color w:val="000000"/>
                <w:sz w:val="16"/>
                <w:szCs w:val="16"/>
              </w:rPr>
              <w:t>0</w:t>
            </w:r>
          </w:p>
        </w:tc>
        <w:tc>
          <w:tcPr>
            <w:tcW w:w="1418" w:type="dxa"/>
            <w:tcBorders>
              <w:bottom w:val="single" w:sz="8" w:space="0" w:color="auto"/>
            </w:tcBorders>
            <w:vAlign w:val="center"/>
          </w:tcPr>
          <w:p w:rsidR="00A01BA1" w:rsidRDefault="00A01BA1">
            <w:pPr>
              <w:jc w:val="center"/>
              <w:rPr>
                <w:rFonts w:ascii="Arial" w:hAnsi="Arial" w:cs="Arial"/>
                <w:color w:val="000000"/>
                <w:sz w:val="16"/>
                <w:szCs w:val="16"/>
              </w:rPr>
            </w:pPr>
            <w:r>
              <w:rPr>
                <w:rFonts w:ascii="Arial" w:hAnsi="Arial" w:cs="Arial"/>
                <w:color w:val="000000"/>
                <w:sz w:val="16"/>
                <w:szCs w:val="16"/>
              </w:rPr>
              <w:t>0</w:t>
            </w:r>
          </w:p>
        </w:tc>
        <w:tc>
          <w:tcPr>
            <w:tcW w:w="1559" w:type="dxa"/>
            <w:tcBorders>
              <w:bottom w:val="single" w:sz="8" w:space="0" w:color="auto"/>
            </w:tcBorders>
            <w:vAlign w:val="center"/>
          </w:tcPr>
          <w:p w:rsidR="00A01BA1" w:rsidRDefault="00A01BA1">
            <w:pPr>
              <w:jc w:val="center"/>
              <w:rPr>
                <w:rFonts w:ascii="Arial" w:hAnsi="Arial" w:cs="Arial"/>
                <w:color w:val="000000"/>
                <w:sz w:val="16"/>
                <w:szCs w:val="16"/>
              </w:rPr>
            </w:pPr>
            <w:r>
              <w:rPr>
                <w:rFonts w:ascii="Arial" w:hAnsi="Arial" w:cs="Arial"/>
                <w:color w:val="000000"/>
                <w:sz w:val="16"/>
                <w:szCs w:val="16"/>
              </w:rPr>
              <w:t>0</w:t>
            </w:r>
          </w:p>
        </w:tc>
      </w:tr>
      <w:tr w:rsidR="00CF1CAC" w:rsidRPr="004A0847" w:rsidTr="00CF1CAC">
        <w:trPr>
          <w:trHeight w:val="270"/>
        </w:trPr>
        <w:tc>
          <w:tcPr>
            <w:tcW w:w="1149" w:type="dxa"/>
            <w:shd w:val="clear" w:color="auto" w:fill="8DB3E2" w:themeFill="text2" w:themeFillTint="66"/>
            <w:noWrap/>
            <w:vAlign w:val="bottom"/>
            <w:hideMark/>
          </w:tcPr>
          <w:p w:rsidR="00CF1CAC" w:rsidRPr="004A0847" w:rsidRDefault="00CF1CAC" w:rsidP="00CF1CAC">
            <w:pPr>
              <w:rPr>
                <w:rFonts w:ascii="Arial" w:hAnsi="Arial" w:cs="Arial"/>
                <w:b/>
                <w:bCs/>
                <w:sz w:val="16"/>
                <w:szCs w:val="16"/>
                <w:lang w:eastAsia="es-CR"/>
              </w:rPr>
            </w:pPr>
            <w:r w:rsidRPr="004A0847">
              <w:rPr>
                <w:rFonts w:ascii="Arial" w:hAnsi="Arial" w:cs="Arial"/>
                <w:b/>
                <w:bCs/>
                <w:sz w:val="16"/>
                <w:szCs w:val="16"/>
                <w:lang w:eastAsia="es-CR"/>
              </w:rPr>
              <w:t>Total</w:t>
            </w:r>
          </w:p>
        </w:tc>
        <w:tc>
          <w:tcPr>
            <w:tcW w:w="1418" w:type="dxa"/>
            <w:shd w:val="clear" w:color="auto" w:fill="8DB3E2" w:themeFill="text2" w:themeFillTint="66"/>
            <w:noWrap/>
            <w:vAlign w:val="bottom"/>
            <w:hideMark/>
          </w:tcPr>
          <w:p w:rsidR="00CF1CAC" w:rsidRPr="004A0847" w:rsidRDefault="00CF1CAC" w:rsidP="00CF1CAC">
            <w:pPr>
              <w:jc w:val="center"/>
              <w:rPr>
                <w:rFonts w:ascii="Arial" w:hAnsi="Arial" w:cs="Arial"/>
                <w:b/>
                <w:bCs/>
                <w:sz w:val="16"/>
                <w:szCs w:val="16"/>
                <w:lang w:eastAsia="es-CR"/>
              </w:rPr>
            </w:pPr>
            <w:r w:rsidRPr="004A0847">
              <w:rPr>
                <w:rFonts w:ascii="Arial" w:hAnsi="Arial" w:cs="Arial"/>
                <w:b/>
                <w:bCs/>
                <w:sz w:val="16"/>
                <w:szCs w:val="16"/>
                <w:lang w:eastAsia="es-CR"/>
              </w:rPr>
              <w:t>115</w:t>
            </w:r>
          </w:p>
        </w:tc>
        <w:tc>
          <w:tcPr>
            <w:tcW w:w="1559" w:type="dxa"/>
            <w:shd w:val="clear" w:color="auto" w:fill="8DB3E2" w:themeFill="text2" w:themeFillTint="66"/>
            <w:vAlign w:val="bottom"/>
          </w:tcPr>
          <w:p w:rsidR="00CF1CAC" w:rsidRPr="004A0847" w:rsidRDefault="00CF1CAC" w:rsidP="00CF1CAC">
            <w:pPr>
              <w:jc w:val="center"/>
              <w:rPr>
                <w:rFonts w:ascii="Arial" w:hAnsi="Arial" w:cs="Arial"/>
                <w:b/>
                <w:bCs/>
                <w:sz w:val="16"/>
                <w:szCs w:val="16"/>
                <w:lang w:eastAsia="es-CR"/>
              </w:rPr>
            </w:pPr>
            <w:r w:rsidRPr="004A0847">
              <w:rPr>
                <w:rFonts w:ascii="Arial" w:hAnsi="Arial" w:cs="Arial"/>
                <w:b/>
                <w:bCs/>
                <w:sz w:val="16"/>
                <w:szCs w:val="16"/>
                <w:lang w:eastAsia="es-CR"/>
              </w:rPr>
              <w:t>207</w:t>
            </w:r>
          </w:p>
        </w:tc>
        <w:tc>
          <w:tcPr>
            <w:tcW w:w="1559" w:type="dxa"/>
            <w:shd w:val="clear" w:color="auto" w:fill="8DB3E2" w:themeFill="text2" w:themeFillTint="66"/>
            <w:vAlign w:val="bottom"/>
          </w:tcPr>
          <w:p w:rsidR="00CF1CAC" w:rsidRPr="004A0847" w:rsidRDefault="00CF1CAC" w:rsidP="00CF1CAC">
            <w:pPr>
              <w:jc w:val="center"/>
              <w:rPr>
                <w:rFonts w:ascii="Arial" w:hAnsi="Arial" w:cs="Arial"/>
                <w:b/>
                <w:bCs/>
                <w:sz w:val="16"/>
                <w:szCs w:val="16"/>
                <w:lang w:eastAsia="es-CR"/>
              </w:rPr>
            </w:pPr>
            <w:r w:rsidRPr="004A0847">
              <w:rPr>
                <w:rFonts w:ascii="Arial" w:hAnsi="Arial" w:cs="Arial"/>
                <w:b/>
                <w:bCs/>
                <w:sz w:val="16"/>
                <w:szCs w:val="16"/>
                <w:lang w:eastAsia="es-CR"/>
              </w:rPr>
              <w:t>69</w:t>
            </w:r>
          </w:p>
        </w:tc>
        <w:tc>
          <w:tcPr>
            <w:tcW w:w="1418" w:type="dxa"/>
            <w:shd w:val="clear" w:color="auto" w:fill="8DB3E2" w:themeFill="text2" w:themeFillTint="66"/>
            <w:vAlign w:val="bottom"/>
          </w:tcPr>
          <w:p w:rsidR="00CF1CAC" w:rsidRPr="004A0847" w:rsidRDefault="00CF1CAC" w:rsidP="00CF1CAC">
            <w:pPr>
              <w:jc w:val="center"/>
              <w:rPr>
                <w:rFonts w:ascii="Arial" w:hAnsi="Arial" w:cs="Arial"/>
                <w:b/>
                <w:bCs/>
                <w:sz w:val="16"/>
                <w:szCs w:val="16"/>
                <w:lang w:eastAsia="es-CR"/>
              </w:rPr>
            </w:pPr>
            <w:r w:rsidRPr="004A0847">
              <w:rPr>
                <w:rFonts w:ascii="Arial" w:hAnsi="Arial" w:cs="Arial"/>
                <w:b/>
                <w:bCs/>
                <w:sz w:val="16"/>
                <w:szCs w:val="16"/>
                <w:lang w:eastAsia="es-CR"/>
              </w:rPr>
              <w:t>161</w:t>
            </w:r>
          </w:p>
        </w:tc>
        <w:tc>
          <w:tcPr>
            <w:tcW w:w="1559" w:type="dxa"/>
            <w:shd w:val="clear" w:color="auto" w:fill="8DB3E2" w:themeFill="text2" w:themeFillTint="66"/>
            <w:vAlign w:val="bottom"/>
          </w:tcPr>
          <w:p w:rsidR="00CF1CAC" w:rsidRPr="004A0847" w:rsidRDefault="00AC41F0" w:rsidP="00CF1CAC">
            <w:pPr>
              <w:jc w:val="center"/>
              <w:rPr>
                <w:rFonts w:ascii="Arial" w:hAnsi="Arial" w:cs="Arial"/>
                <w:b/>
                <w:bCs/>
                <w:sz w:val="16"/>
                <w:szCs w:val="16"/>
                <w:lang w:eastAsia="es-CR"/>
              </w:rPr>
            </w:pPr>
            <w:r>
              <w:rPr>
                <w:rFonts w:ascii="Arial" w:hAnsi="Arial" w:cs="Arial"/>
                <w:b/>
                <w:bCs/>
                <w:sz w:val="16"/>
                <w:szCs w:val="16"/>
                <w:lang w:eastAsia="es-CR"/>
              </w:rPr>
              <w:t>45</w:t>
            </w:r>
          </w:p>
        </w:tc>
      </w:tr>
    </w:tbl>
    <w:p w:rsidR="00CF1CAC" w:rsidRDefault="00CF1CAC">
      <w:pPr>
        <w:rPr>
          <w:rFonts w:ascii="Arial" w:hAnsi="Arial" w:cs="Arial"/>
          <w:b/>
          <w:bCs/>
          <w:szCs w:val="32"/>
          <w:u w:val="single"/>
          <w:lang w:val="es-CR"/>
        </w:rPr>
      </w:pPr>
    </w:p>
    <w:p w:rsidR="00CF1CAC" w:rsidRDefault="00CF1CAC">
      <w:pPr>
        <w:rPr>
          <w:rFonts w:ascii="Arial" w:hAnsi="Arial" w:cs="Arial"/>
          <w:b/>
          <w:bCs/>
          <w:szCs w:val="32"/>
          <w:u w:val="single"/>
          <w:lang w:val="es-CR"/>
        </w:rPr>
      </w:pPr>
    </w:p>
    <w:p w:rsidR="00CF1CAC" w:rsidRDefault="00CF1CAC">
      <w:pPr>
        <w:rPr>
          <w:rFonts w:ascii="Arial" w:hAnsi="Arial" w:cs="Arial"/>
          <w:b/>
          <w:bCs/>
          <w:szCs w:val="32"/>
          <w:u w:val="single"/>
          <w:lang w:val="es-CR"/>
        </w:rPr>
      </w:pPr>
    </w:p>
    <w:p w:rsidR="00CF1CAC" w:rsidRDefault="00CF1CAC">
      <w:pPr>
        <w:rPr>
          <w:rFonts w:ascii="Arial" w:hAnsi="Arial" w:cs="Arial"/>
          <w:b/>
          <w:bCs/>
          <w:szCs w:val="32"/>
          <w:u w:val="single"/>
          <w:lang w:val="es-CR"/>
        </w:rPr>
      </w:pPr>
    </w:p>
    <w:p w:rsidR="00CF1CAC" w:rsidRDefault="00CF1CAC">
      <w:pPr>
        <w:rPr>
          <w:rFonts w:ascii="Arial" w:hAnsi="Arial" w:cs="Arial"/>
          <w:b/>
          <w:bCs/>
          <w:szCs w:val="32"/>
          <w:u w:val="single"/>
          <w:lang w:val="es-CR"/>
        </w:rPr>
      </w:pPr>
    </w:p>
    <w:p w:rsidR="001C0A43" w:rsidRDefault="001C0A43">
      <w:pPr>
        <w:rPr>
          <w:rFonts w:ascii="Arial" w:hAnsi="Arial" w:cs="Arial"/>
          <w:szCs w:val="32"/>
          <w:u w:val="single"/>
          <w:lang w:val="es-CR"/>
        </w:rPr>
      </w:pPr>
      <w:r>
        <w:rPr>
          <w:rFonts w:ascii="Arial" w:hAnsi="Arial" w:cs="Arial"/>
          <w:b/>
          <w:bCs/>
          <w:szCs w:val="32"/>
          <w:u w:val="single"/>
          <w:lang w:val="es-CR"/>
        </w:rPr>
        <w:br w:type="page"/>
      </w:r>
    </w:p>
    <w:p w:rsidR="009D56C0" w:rsidRPr="00437AAE" w:rsidRDefault="009D56C0" w:rsidP="00E33B79">
      <w:pPr>
        <w:pStyle w:val="Heading3"/>
        <w:jc w:val="both"/>
        <w:rPr>
          <w:rFonts w:ascii="Arial" w:hAnsi="Arial" w:cs="Arial"/>
          <w:b w:val="0"/>
          <w:bCs w:val="0"/>
          <w:sz w:val="24"/>
          <w:szCs w:val="32"/>
          <w:u w:val="single"/>
          <w:lang w:val="es-CR"/>
        </w:rPr>
      </w:pPr>
      <w:bookmarkStart w:id="72" w:name="_Toc370460324"/>
      <w:r w:rsidRPr="00437AAE">
        <w:rPr>
          <w:rFonts w:ascii="Arial" w:hAnsi="Arial" w:cs="Arial"/>
          <w:b w:val="0"/>
          <w:bCs w:val="0"/>
          <w:sz w:val="24"/>
          <w:szCs w:val="32"/>
          <w:u w:val="single"/>
          <w:lang w:val="es-CR"/>
        </w:rPr>
        <w:lastRenderedPageBreak/>
        <w:t>Anexo</w:t>
      </w:r>
      <w:bookmarkEnd w:id="60"/>
      <w:bookmarkEnd w:id="61"/>
      <w:bookmarkEnd w:id="62"/>
      <w:r w:rsidRPr="00437AAE">
        <w:rPr>
          <w:rFonts w:ascii="Arial" w:hAnsi="Arial" w:cs="Arial"/>
          <w:b w:val="0"/>
          <w:bCs w:val="0"/>
          <w:sz w:val="24"/>
          <w:szCs w:val="32"/>
          <w:u w:val="single"/>
          <w:lang w:val="es-CR"/>
        </w:rPr>
        <w:t xml:space="preserve"> I</w:t>
      </w:r>
      <w:bookmarkStart w:id="73" w:name="_Toc116380105"/>
      <w:bookmarkStart w:id="74" w:name="_Toc116197289"/>
      <w:bookmarkEnd w:id="63"/>
      <w:r w:rsidRPr="00437AAE">
        <w:rPr>
          <w:rFonts w:ascii="Arial" w:hAnsi="Arial" w:cs="Arial"/>
          <w:b w:val="0"/>
          <w:bCs w:val="0"/>
          <w:sz w:val="24"/>
          <w:szCs w:val="32"/>
          <w:u w:val="single"/>
          <w:lang w:val="es-CR"/>
        </w:rPr>
        <w:t>: Escala y Montos de Contribuciones de los Países Miembros</w:t>
      </w:r>
      <w:bookmarkEnd w:id="73"/>
      <w:r w:rsidRPr="00437AAE">
        <w:rPr>
          <w:rFonts w:ascii="Arial" w:hAnsi="Arial" w:cs="Arial"/>
          <w:b w:val="0"/>
          <w:bCs w:val="0"/>
          <w:sz w:val="24"/>
          <w:szCs w:val="32"/>
          <w:u w:val="single"/>
          <w:lang w:val="es-CR"/>
        </w:rPr>
        <w:t xml:space="preserve"> al Presupuesto de la Secretaría Técnica</w:t>
      </w:r>
      <w:bookmarkEnd w:id="64"/>
      <w:bookmarkEnd w:id="65"/>
      <w:bookmarkEnd w:id="66"/>
      <w:bookmarkEnd w:id="67"/>
      <w:bookmarkEnd w:id="68"/>
      <w:bookmarkEnd w:id="69"/>
      <w:bookmarkEnd w:id="70"/>
      <w:bookmarkEnd w:id="71"/>
      <w:bookmarkEnd w:id="72"/>
    </w:p>
    <w:bookmarkEnd w:id="74"/>
    <w:p w:rsidR="009D56C0" w:rsidRPr="00437AAE" w:rsidRDefault="009D56C0" w:rsidP="008F3E57">
      <w:pPr>
        <w:keepNext/>
        <w:widowControl w:val="0"/>
        <w:autoSpaceDE w:val="0"/>
        <w:autoSpaceDN w:val="0"/>
        <w:adjustRightInd w:val="0"/>
        <w:jc w:val="both"/>
        <w:rPr>
          <w:rFonts w:ascii="Arial" w:hAnsi="Arial" w:cs="Arial"/>
          <w:b/>
          <w:sz w:val="20"/>
          <w:szCs w:val="20"/>
          <w:lang w:val="es-CR"/>
        </w:rPr>
      </w:pPr>
    </w:p>
    <w:p w:rsidR="009D56C0" w:rsidRPr="00437AAE" w:rsidRDefault="009D56C0" w:rsidP="008F3E57">
      <w:pPr>
        <w:keepNext/>
        <w:widowControl w:val="0"/>
        <w:autoSpaceDE w:val="0"/>
        <w:autoSpaceDN w:val="0"/>
        <w:adjustRightInd w:val="0"/>
        <w:jc w:val="both"/>
        <w:rPr>
          <w:rFonts w:ascii="Arial" w:hAnsi="Arial" w:cs="Arial"/>
          <w:sz w:val="22"/>
          <w:szCs w:val="22"/>
          <w:lang w:val="es-CR"/>
        </w:rPr>
      </w:pPr>
      <w:r w:rsidRPr="00437AAE">
        <w:rPr>
          <w:rFonts w:ascii="Arial" w:hAnsi="Arial" w:cs="Arial"/>
          <w:sz w:val="22"/>
          <w:szCs w:val="22"/>
          <w:lang w:val="es-CR"/>
        </w:rPr>
        <w:t xml:space="preserve">Las contribuciones de los Países Miembros para financiar el presupuesto anual administrativo y operativo de la Secretaría Técnica se basan en una escala de porcentajes del total, según el siguiente cuadro y los montos correspondientes a cada País Miembro fueron aprobados por los Viceministros durante la VI CRM realizada en San José, Costa Rica en el 2001.  </w:t>
      </w:r>
    </w:p>
    <w:p w:rsidR="009D56C0" w:rsidRPr="00437AAE" w:rsidRDefault="009D56C0" w:rsidP="008F3E57">
      <w:pPr>
        <w:widowControl w:val="0"/>
        <w:autoSpaceDE w:val="0"/>
        <w:autoSpaceDN w:val="0"/>
        <w:adjustRightInd w:val="0"/>
        <w:rPr>
          <w:rFonts w:ascii="Arial" w:hAnsi="Arial" w:cs="Arial"/>
          <w:sz w:val="20"/>
          <w:szCs w:val="20"/>
          <w:lang w:val="es-CR"/>
        </w:rPr>
      </w:pPr>
    </w:p>
    <w:tbl>
      <w:tblPr>
        <w:tblpPr w:leftFromText="180" w:rightFromText="180" w:vertAnchor="text" w:tblpXSpec="center" w:tblpY="1"/>
        <w:tblOverlap w:val="never"/>
        <w:tblW w:w="711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070"/>
        <w:gridCol w:w="2070"/>
      </w:tblGrid>
      <w:tr w:rsidR="009D56C0" w:rsidRPr="003F5A5D" w:rsidTr="0021559F">
        <w:tc>
          <w:tcPr>
            <w:tcW w:w="2970" w:type="dxa"/>
            <w:tcBorders>
              <w:bottom w:val="single" w:sz="12" w:space="0" w:color="auto"/>
            </w:tcBorders>
            <w:shd w:val="clear" w:color="auto" w:fill="FFFFFF"/>
          </w:tcPr>
          <w:p w:rsidR="009D56C0" w:rsidRPr="00437AAE" w:rsidRDefault="009D56C0" w:rsidP="008F3E57">
            <w:pPr>
              <w:widowControl w:val="0"/>
              <w:autoSpaceDE w:val="0"/>
              <w:autoSpaceDN w:val="0"/>
              <w:adjustRightInd w:val="0"/>
              <w:jc w:val="center"/>
              <w:rPr>
                <w:rFonts w:ascii="Arial" w:hAnsi="Arial" w:cs="Arial"/>
                <w:b/>
                <w:sz w:val="20"/>
                <w:szCs w:val="20"/>
                <w:lang w:val="es-CR"/>
              </w:rPr>
            </w:pPr>
            <w:r w:rsidRPr="00437AAE">
              <w:rPr>
                <w:rFonts w:ascii="Arial" w:hAnsi="Arial" w:cs="Arial"/>
                <w:b/>
                <w:sz w:val="20"/>
                <w:szCs w:val="20"/>
                <w:lang w:val="es-CR"/>
              </w:rPr>
              <w:t>País</w:t>
            </w:r>
          </w:p>
        </w:tc>
        <w:tc>
          <w:tcPr>
            <w:tcW w:w="2070" w:type="dxa"/>
            <w:tcBorders>
              <w:bottom w:val="single" w:sz="12" w:space="0" w:color="auto"/>
            </w:tcBorders>
            <w:shd w:val="clear" w:color="auto" w:fill="FFFFFF"/>
          </w:tcPr>
          <w:p w:rsidR="009D56C0" w:rsidRPr="00437AAE" w:rsidRDefault="009D56C0" w:rsidP="008F3E57">
            <w:pPr>
              <w:widowControl w:val="0"/>
              <w:autoSpaceDE w:val="0"/>
              <w:autoSpaceDN w:val="0"/>
              <w:adjustRightInd w:val="0"/>
              <w:jc w:val="center"/>
              <w:rPr>
                <w:rFonts w:ascii="Arial" w:hAnsi="Arial" w:cs="Arial"/>
                <w:b/>
                <w:sz w:val="20"/>
                <w:szCs w:val="20"/>
                <w:lang w:val="es-CR"/>
              </w:rPr>
            </w:pPr>
            <w:r w:rsidRPr="00437AAE">
              <w:rPr>
                <w:rFonts w:ascii="Arial" w:hAnsi="Arial" w:cs="Arial"/>
                <w:b/>
                <w:sz w:val="20"/>
                <w:szCs w:val="20"/>
                <w:lang w:val="es-CR"/>
              </w:rPr>
              <w:t>Porcentaje</w:t>
            </w:r>
          </w:p>
        </w:tc>
        <w:tc>
          <w:tcPr>
            <w:tcW w:w="2070" w:type="dxa"/>
            <w:tcBorders>
              <w:bottom w:val="single" w:sz="12" w:space="0" w:color="auto"/>
            </w:tcBorders>
            <w:shd w:val="clear" w:color="auto" w:fill="FFFFFF"/>
          </w:tcPr>
          <w:p w:rsidR="009D56C0" w:rsidRPr="00437AAE" w:rsidRDefault="009D56C0" w:rsidP="008F3E57">
            <w:pPr>
              <w:widowControl w:val="0"/>
              <w:autoSpaceDE w:val="0"/>
              <w:autoSpaceDN w:val="0"/>
              <w:adjustRightInd w:val="0"/>
              <w:jc w:val="center"/>
              <w:rPr>
                <w:rFonts w:ascii="Arial" w:hAnsi="Arial" w:cs="Arial"/>
                <w:b/>
                <w:sz w:val="20"/>
                <w:szCs w:val="20"/>
                <w:lang w:val="es-CR"/>
              </w:rPr>
            </w:pPr>
            <w:r w:rsidRPr="00437AAE">
              <w:rPr>
                <w:rFonts w:ascii="Arial" w:hAnsi="Arial" w:cs="Arial"/>
                <w:b/>
                <w:sz w:val="20"/>
                <w:szCs w:val="20"/>
                <w:lang w:val="es-CR"/>
              </w:rPr>
              <w:t>Contribución en dólares de Estados Unidos</w:t>
            </w:r>
          </w:p>
        </w:tc>
      </w:tr>
      <w:tr w:rsidR="009D56C0" w:rsidRPr="00437AAE" w:rsidTr="0021559F">
        <w:tc>
          <w:tcPr>
            <w:tcW w:w="2970" w:type="dxa"/>
            <w:tcBorders>
              <w:top w:val="single" w:sz="12" w:space="0" w:color="auto"/>
            </w:tcBorders>
          </w:tcPr>
          <w:p w:rsidR="009D56C0" w:rsidRPr="00437AAE" w:rsidRDefault="009D56C0" w:rsidP="008F3E57">
            <w:pPr>
              <w:widowControl w:val="0"/>
              <w:autoSpaceDE w:val="0"/>
              <w:autoSpaceDN w:val="0"/>
              <w:adjustRightInd w:val="0"/>
              <w:rPr>
                <w:rFonts w:ascii="Arial" w:hAnsi="Arial" w:cs="Arial"/>
                <w:sz w:val="20"/>
                <w:szCs w:val="20"/>
                <w:lang w:val="es-CR"/>
              </w:rPr>
            </w:pPr>
            <w:r w:rsidRPr="00437AAE">
              <w:rPr>
                <w:rFonts w:ascii="Arial" w:hAnsi="Arial" w:cs="Arial"/>
                <w:sz w:val="20"/>
                <w:szCs w:val="20"/>
                <w:lang w:val="es-CR"/>
              </w:rPr>
              <w:t>Belice</w:t>
            </w:r>
          </w:p>
        </w:tc>
        <w:tc>
          <w:tcPr>
            <w:tcW w:w="2070" w:type="dxa"/>
            <w:tcBorders>
              <w:top w:val="single" w:sz="12" w:space="0" w:color="auto"/>
            </w:tcBorders>
          </w:tcPr>
          <w:p w:rsidR="009D56C0" w:rsidRPr="00437AAE" w:rsidRDefault="009D56C0" w:rsidP="008F3E57">
            <w:pPr>
              <w:widowControl w:val="0"/>
              <w:autoSpaceDE w:val="0"/>
              <w:autoSpaceDN w:val="0"/>
              <w:adjustRightInd w:val="0"/>
              <w:rPr>
                <w:rFonts w:ascii="Arial" w:hAnsi="Arial" w:cs="Arial"/>
                <w:sz w:val="20"/>
                <w:szCs w:val="20"/>
                <w:lang w:val="es-CR"/>
              </w:rPr>
            </w:pPr>
            <w:r w:rsidRPr="00437AAE">
              <w:rPr>
                <w:rFonts w:ascii="Arial" w:hAnsi="Arial" w:cs="Arial"/>
                <w:sz w:val="20"/>
                <w:szCs w:val="20"/>
                <w:lang w:val="es-CR"/>
              </w:rPr>
              <w:t>1.77%</w:t>
            </w:r>
          </w:p>
        </w:tc>
        <w:tc>
          <w:tcPr>
            <w:tcW w:w="2070" w:type="dxa"/>
            <w:tcBorders>
              <w:top w:val="single" w:sz="12" w:space="0" w:color="auto"/>
            </w:tcBorders>
          </w:tcPr>
          <w:p w:rsidR="009D56C0" w:rsidRPr="00437AAE" w:rsidRDefault="009D56C0" w:rsidP="008F3E57">
            <w:pPr>
              <w:widowControl w:val="0"/>
              <w:autoSpaceDE w:val="0"/>
              <w:autoSpaceDN w:val="0"/>
              <w:adjustRightInd w:val="0"/>
              <w:jc w:val="right"/>
              <w:rPr>
                <w:rFonts w:ascii="Arial" w:hAnsi="Arial" w:cs="Arial"/>
                <w:sz w:val="20"/>
                <w:szCs w:val="20"/>
                <w:lang w:val="es-CR"/>
              </w:rPr>
            </w:pPr>
            <w:r w:rsidRPr="00437AAE">
              <w:rPr>
                <w:rFonts w:ascii="Arial" w:hAnsi="Arial" w:cs="Arial"/>
                <w:sz w:val="20"/>
                <w:szCs w:val="20"/>
                <w:lang w:val="es-CR"/>
              </w:rPr>
              <w:t>$5,000</w:t>
            </w:r>
          </w:p>
        </w:tc>
      </w:tr>
      <w:tr w:rsidR="009D56C0" w:rsidRPr="00437AAE" w:rsidTr="0021559F">
        <w:tc>
          <w:tcPr>
            <w:tcW w:w="2970" w:type="dxa"/>
          </w:tcPr>
          <w:p w:rsidR="009D56C0" w:rsidRPr="00437AAE" w:rsidRDefault="009D56C0" w:rsidP="008F3E57">
            <w:pPr>
              <w:widowControl w:val="0"/>
              <w:autoSpaceDE w:val="0"/>
              <w:autoSpaceDN w:val="0"/>
              <w:adjustRightInd w:val="0"/>
              <w:rPr>
                <w:rFonts w:ascii="Arial" w:hAnsi="Arial" w:cs="Arial"/>
                <w:sz w:val="20"/>
                <w:szCs w:val="20"/>
                <w:lang w:val="es-CR"/>
              </w:rPr>
            </w:pPr>
            <w:r w:rsidRPr="00437AAE">
              <w:rPr>
                <w:rFonts w:ascii="Arial" w:hAnsi="Arial" w:cs="Arial"/>
                <w:sz w:val="20"/>
                <w:szCs w:val="20"/>
                <w:lang w:val="es-CR"/>
              </w:rPr>
              <w:t>Canadá</w:t>
            </w:r>
          </w:p>
        </w:tc>
        <w:tc>
          <w:tcPr>
            <w:tcW w:w="2070" w:type="dxa"/>
          </w:tcPr>
          <w:p w:rsidR="009D56C0" w:rsidRPr="00437AAE" w:rsidRDefault="009D56C0" w:rsidP="008F3E57">
            <w:pPr>
              <w:widowControl w:val="0"/>
              <w:autoSpaceDE w:val="0"/>
              <w:autoSpaceDN w:val="0"/>
              <w:adjustRightInd w:val="0"/>
              <w:rPr>
                <w:rFonts w:ascii="Arial" w:hAnsi="Arial" w:cs="Arial"/>
                <w:sz w:val="20"/>
                <w:szCs w:val="20"/>
                <w:lang w:val="es-CR"/>
              </w:rPr>
            </w:pPr>
            <w:r w:rsidRPr="00437AAE">
              <w:rPr>
                <w:rFonts w:ascii="Arial" w:hAnsi="Arial" w:cs="Arial"/>
                <w:sz w:val="20"/>
                <w:szCs w:val="20"/>
                <w:lang w:val="es-CR"/>
              </w:rPr>
              <w:t>24.05%</w:t>
            </w:r>
          </w:p>
        </w:tc>
        <w:tc>
          <w:tcPr>
            <w:tcW w:w="2070" w:type="dxa"/>
          </w:tcPr>
          <w:p w:rsidR="009D56C0" w:rsidRPr="00437AAE" w:rsidRDefault="009D56C0" w:rsidP="008F3E57">
            <w:pPr>
              <w:widowControl w:val="0"/>
              <w:autoSpaceDE w:val="0"/>
              <w:autoSpaceDN w:val="0"/>
              <w:adjustRightInd w:val="0"/>
              <w:jc w:val="right"/>
              <w:rPr>
                <w:rFonts w:ascii="Arial" w:hAnsi="Arial" w:cs="Arial"/>
                <w:sz w:val="20"/>
                <w:szCs w:val="20"/>
                <w:lang w:val="es-CR"/>
              </w:rPr>
            </w:pPr>
            <w:r w:rsidRPr="00437AAE">
              <w:rPr>
                <w:rFonts w:ascii="Arial" w:hAnsi="Arial" w:cs="Arial"/>
                <w:sz w:val="20"/>
                <w:szCs w:val="20"/>
                <w:lang w:val="es-CR"/>
              </w:rPr>
              <w:t>$68,000</w:t>
            </w:r>
          </w:p>
        </w:tc>
      </w:tr>
      <w:tr w:rsidR="009D56C0" w:rsidRPr="00437AAE" w:rsidTr="0021559F">
        <w:tc>
          <w:tcPr>
            <w:tcW w:w="2970" w:type="dxa"/>
          </w:tcPr>
          <w:p w:rsidR="009D56C0" w:rsidRPr="00437AAE" w:rsidRDefault="009D56C0" w:rsidP="008F3E57">
            <w:pPr>
              <w:widowControl w:val="0"/>
              <w:autoSpaceDE w:val="0"/>
              <w:autoSpaceDN w:val="0"/>
              <w:adjustRightInd w:val="0"/>
              <w:rPr>
                <w:rFonts w:ascii="Arial" w:hAnsi="Arial" w:cs="Arial"/>
                <w:sz w:val="20"/>
                <w:szCs w:val="20"/>
                <w:lang w:val="es-CR"/>
              </w:rPr>
            </w:pPr>
            <w:r w:rsidRPr="00437AAE">
              <w:rPr>
                <w:rFonts w:ascii="Arial" w:hAnsi="Arial" w:cs="Arial"/>
                <w:sz w:val="20"/>
                <w:szCs w:val="20"/>
                <w:lang w:val="es-CR"/>
              </w:rPr>
              <w:t>Costa Rica</w:t>
            </w:r>
          </w:p>
        </w:tc>
        <w:tc>
          <w:tcPr>
            <w:tcW w:w="2070" w:type="dxa"/>
          </w:tcPr>
          <w:p w:rsidR="009D56C0" w:rsidRPr="00437AAE" w:rsidRDefault="009D56C0" w:rsidP="008F3E57">
            <w:pPr>
              <w:widowControl w:val="0"/>
              <w:autoSpaceDE w:val="0"/>
              <w:autoSpaceDN w:val="0"/>
              <w:adjustRightInd w:val="0"/>
              <w:rPr>
                <w:rFonts w:ascii="Arial" w:hAnsi="Arial" w:cs="Arial"/>
                <w:sz w:val="20"/>
                <w:szCs w:val="20"/>
                <w:lang w:val="es-CR"/>
              </w:rPr>
            </w:pPr>
            <w:r w:rsidRPr="00437AAE">
              <w:rPr>
                <w:rFonts w:ascii="Arial" w:hAnsi="Arial" w:cs="Arial"/>
                <w:sz w:val="20"/>
                <w:szCs w:val="20"/>
                <w:lang w:val="es-CR"/>
              </w:rPr>
              <w:t>1.77%</w:t>
            </w:r>
          </w:p>
        </w:tc>
        <w:tc>
          <w:tcPr>
            <w:tcW w:w="2070" w:type="dxa"/>
          </w:tcPr>
          <w:p w:rsidR="009D56C0" w:rsidRPr="00437AAE" w:rsidRDefault="009D56C0" w:rsidP="008F3E57">
            <w:pPr>
              <w:widowControl w:val="0"/>
              <w:autoSpaceDE w:val="0"/>
              <w:autoSpaceDN w:val="0"/>
              <w:adjustRightInd w:val="0"/>
              <w:jc w:val="right"/>
              <w:rPr>
                <w:rFonts w:ascii="Arial" w:hAnsi="Arial" w:cs="Arial"/>
                <w:sz w:val="20"/>
                <w:szCs w:val="20"/>
                <w:lang w:val="es-CR"/>
              </w:rPr>
            </w:pPr>
            <w:r w:rsidRPr="00437AAE">
              <w:rPr>
                <w:rFonts w:ascii="Arial" w:hAnsi="Arial" w:cs="Arial"/>
                <w:sz w:val="20"/>
                <w:szCs w:val="20"/>
                <w:lang w:val="es-CR"/>
              </w:rPr>
              <w:t>$5,000</w:t>
            </w:r>
          </w:p>
        </w:tc>
      </w:tr>
      <w:tr w:rsidR="009D56C0" w:rsidRPr="00437AAE" w:rsidTr="0021559F">
        <w:tc>
          <w:tcPr>
            <w:tcW w:w="2970" w:type="dxa"/>
          </w:tcPr>
          <w:p w:rsidR="009D56C0" w:rsidRPr="00437AAE" w:rsidRDefault="009D56C0" w:rsidP="008F3E57">
            <w:pPr>
              <w:widowControl w:val="0"/>
              <w:autoSpaceDE w:val="0"/>
              <w:autoSpaceDN w:val="0"/>
              <w:adjustRightInd w:val="0"/>
              <w:rPr>
                <w:rFonts w:ascii="Arial" w:hAnsi="Arial" w:cs="Arial"/>
                <w:sz w:val="20"/>
                <w:szCs w:val="20"/>
                <w:lang w:val="es-CR"/>
              </w:rPr>
            </w:pPr>
            <w:r w:rsidRPr="00437AAE">
              <w:rPr>
                <w:rFonts w:ascii="Arial" w:hAnsi="Arial" w:cs="Arial"/>
                <w:sz w:val="20"/>
                <w:szCs w:val="20"/>
                <w:lang w:val="es-CR"/>
              </w:rPr>
              <w:t>El Salvador</w:t>
            </w:r>
          </w:p>
        </w:tc>
        <w:tc>
          <w:tcPr>
            <w:tcW w:w="2070" w:type="dxa"/>
          </w:tcPr>
          <w:p w:rsidR="009D56C0" w:rsidRPr="00437AAE" w:rsidRDefault="009D56C0" w:rsidP="008F3E57">
            <w:pPr>
              <w:widowControl w:val="0"/>
              <w:autoSpaceDE w:val="0"/>
              <w:autoSpaceDN w:val="0"/>
              <w:adjustRightInd w:val="0"/>
              <w:rPr>
                <w:rFonts w:ascii="Arial" w:hAnsi="Arial" w:cs="Arial"/>
                <w:sz w:val="20"/>
                <w:szCs w:val="20"/>
                <w:lang w:val="es-CR"/>
              </w:rPr>
            </w:pPr>
            <w:r w:rsidRPr="00437AAE">
              <w:rPr>
                <w:rFonts w:ascii="Arial" w:hAnsi="Arial" w:cs="Arial"/>
                <w:sz w:val="20"/>
                <w:szCs w:val="20"/>
                <w:lang w:val="es-CR"/>
              </w:rPr>
              <w:t>1.77%</w:t>
            </w:r>
          </w:p>
        </w:tc>
        <w:tc>
          <w:tcPr>
            <w:tcW w:w="2070" w:type="dxa"/>
          </w:tcPr>
          <w:p w:rsidR="009D56C0" w:rsidRPr="00437AAE" w:rsidRDefault="009D56C0" w:rsidP="008F3E57">
            <w:pPr>
              <w:widowControl w:val="0"/>
              <w:autoSpaceDE w:val="0"/>
              <w:autoSpaceDN w:val="0"/>
              <w:adjustRightInd w:val="0"/>
              <w:jc w:val="right"/>
              <w:rPr>
                <w:rFonts w:ascii="Arial" w:hAnsi="Arial" w:cs="Arial"/>
                <w:sz w:val="20"/>
                <w:szCs w:val="20"/>
                <w:lang w:val="es-CR"/>
              </w:rPr>
            </w:pPr>
            <w:r w:rsidRPr="00437AAE">
              <w:rPr>
                <w:rFonts w:ascii="Arial" w:hAnsi="Arial" w:cs="Arial"/>
                <w:sz w:val="20"/>
                <w:szCs w:val="20"/>
                <w:lang w:val="es-CR"/>
              </w:rPr>
              <w:t>$5,000</w:t>
            </w:r>
          </w:p>
        </w:tc>
      </w:tr>
      <w:tr w:rsidR="009D56C0" w:rsidRPr="00437AAE" w:rsidTr="0021559F">
        <w:tc>
          <w:tcPr>
            <w:tcW w:w="2970" w:type="dxa"/>
          </w:tcPr>
          <w:p w:rsidR="009D56C0" w:rsidRPr="00437AAE" w:rsidRDefault="009D56C0" w:rsidP="008F3E57">
            <w:pPr>
              <w:widowControl w:val="0"/>
              <w:autoSpaceDE w:val="0"/>
              <w:autoSpaceDN w:val="0"/>
              <w:adjustRightInd w:val="0"/>
              <w:rPr>
                <w:rFonts w:ascii="Arial" w:hAnsi="Arial" w:cs="Arial"/>
                <w:sz w:val="20"/>
                <w:szCs w:val="20"/>
                <w:lang w:val="es-CR"/>
              </w:rPr>
            </w:pPr>
            <w:r w:rsidRPr="00437AAE">
              <w:rPr>
                <w:rFonts w:ascii="Arial" w:hAnsi="Arial" w:cs="Arial"/>
                <w:sz w:val="20"/>
                <w:szCs w:val="20"/>
                <w:lang w:val="es-CR"/>
              </w:rPr>
              <w:t>Estados Unidos</w:t>
            </w:r>
          </w:p>
        </w:tc>
        <w:tc>
          <w:tcPr>
            <w:tcW w:w="2070" w:type="dxa"/>
          </w:tcPr>
          <w:p w:rsidR="009D56C0" w:rsidRPr="00437AAE" w:rsidRDefault="009D56C0" w:rsidP="008F3E57">
            <w:pPr>
              <w:widowControl w:val="0"/>
              <w:autoSpaceDE w:val="0"/>
              <w:autoSpaceDN w:val="0"/>
              <w:adjustRightInd w:val="0"/>
              <w:rPr>
                <w:rFonts w:ascii="Arial" w:hAnsi="Arial" w:cs="Arial"/>
                <w:sz w:val="20"/>
                <w:szCs w:val="20"/>
                <w:lang w:val="es-CR"/>
              </w:rPr>
            </w:pPr>
            <w:r w:rsidRPr="00437AAE">
              <w:rPr>
                <w:rFonts w:ascii="Arial" w:hAnsi="Arial" w:cs="Arial"/>
                <w:sz w:val="20"/>
                <w:szCs w:val="20"/>
                <w:lang w:val="es-CR"/>
              </w:rPr>
              <w:t>50.00%</w:t>
            </w:r>
          </w:p>
        </w:tc>
        <w:tc>
          <w:tcPr>
            <w:tcW w:w="2070" w:type="dxa"/>
          </w:tcPr>
          <w:p w:rsidR="009D56C0" w:rsidRPr="00437AAE" w:rsidRDefault="009D56C0" w:rsidP="008F3E57">
            <w:pPr>
              <w:widowControl w:val="0"/>
              <w:autoSpaceDE w:val="0"/>
              <w:autoSpaceDN w:val="0"/>
              <w:adjustRightInd w:val="0"/>
              <w:jc w:val="right"/>
              <w:rPr>
                <w:rFonts w:ascii="Arial" w:hAnsi="Arial" w:cs="Arial"/>
                <w:sz w:val="20"/>
                <w:szCs w:val="20"/>
                <w:lang w:val="es-CR"/>
              </w:rPr>
            </w:pPr>
            <w:r w:rsidRPr="00437AAE">
              <w:rPr>
                <w:rFonts w:ascii="Arial" w:hAnsi="Arial" w:cs="Arial"/>
                <w:sz w:val="20"/>
                <w:szCs w:val="20"/>
                <w:lang w:val="es-CR"/>
              </w:rPr>
              <w:t>$141,360</w:t>
            </w:r>
          </w:p>
        </w:tc>
      </w:tr>
      <w:tr w:rsidR="009D56C0" w:rsidRPr="00437AAE" w:rsidTr="0021559F">
        <w:tc>
          <w:tcPr>
            <w:tcW w:w="2970" w:type="dxa"/>
          </w:tcPr>
          <w:p w:rsidR="009D56C0" w:rsidRPr="00437AAE" w:rsidRDefault="009D56C0" w:rsidP="008F3E57">
            <w:pPr>
              <w:pStyle w:val="Header"/>
              <w:widowControl w:val="0"/>
              <w:tabs>
                <w:tab w:val="clear" w:pos="4320"/>
                <w:tab w:val="clear" w:pos="8640"/>
              </w:tabs>
              <w:autoSpaceDE w:val="0"/>
              <w:autoSpaceDN w:val="0"/>
              <w:adjustRightInd w:val="0"/>
              <w:rPr>
                <w:rFonts w:ascii="Arial" w:hAnsi="Arial" w:cs="Arial"/>
                <w:sz w:val="20"/>
                <w:szCs w:val="20"/>
                <w:lang w:val="es-CR"/>
              </w:rPr>
            </w:pPr>
            <w:r w:rsidRPr="00437AAE">
              <w:rPr>
                <w:rFonts w:ascii="Arial" w:hAnsi="Arial" w:cs="Arial"/>
                <w:sz w:val="20"/>
                <w:szCs w:val="20"/>
                <w:lang w:val="es-CR"/>
              </w:rPr>
              <w:t>Guatemala</w:t>
            </w:r>
          </w:p>
        </w:tc>
        <w:tc>
          <w:tcPr>
            <w:tcW w:w="2070" w:type="dxa"/>
          </w:tcPr>
          <w:p w:rsidR="009D56C0" w:rsidRPr="00437AAE" w:rsidRDefault="009D56C0" w:rsidP="008F3E57">
            <w:pPr>
              <w:widowControl w:val="0"/>
              <w:autoSpaceDE w:val="0"/>
              <w:autoSpaceDN w:val="0"/>
              <w:adjustRightInd w:val="0"/>
              <w:rPr>
                <w:rFonts w:ascii="Arial" w:hAnsi="Arial" w:cs="Arial"/>
                <w:sz w:val="20"/>
                <w:szCs w:val="20"/>
                <w:lang w:val="es-CR"/>
              </w:rPr>
            </w:pPr>
            <w:r w:rsidRPr="00437AAE">
              <w:rPr>
                <w:rFonts w:ascii="Arial" w:hAnsi="Arial" w:cs="Arial"/>
                <w:sz w:val="20"/>
                <w:szCs w:val="20"/>
                <w:lang w:val="es-CR"/>
              </w:rPr>
              <w:t>1.77%</w:t>
            </w:r>
          </w:p>
        </w:tc>
        <w:tc>
          <w:tcPr>
            <w:tcW w:w="2070" w:type="dxa"/>
          </w:tcPr>
          <w:p w:rsidR="009D56C0" w:rsidRPr="00437AAE" w:rsidRDefault="009D56C0" w:rsidP="008F3E57">
            <w:pPr>
              <w:widowControl w:val="0"/>
              <w:autoSpaceDE w:val="0"/>
              <w:autoSpaceDN w:val="0"/>
              <w:adjustRightInd w:val="0"/>
              <w:jc w:val="right"/>
              <w:rPr>
                <w:rFonts w:ascii="Arial" w:hAnsi="Arial" w:cs="Arial"/>
                <w:sz w:val="20"/>
                <w:szCs w:val="20"/>
                <w:lang w:val="es-CR"/>
              </w:rPr>
            </w:pPr>
            <w:r w:rsidRPr="00437AAE">
              <w:rPr>
                <w:rFonts w:ascii="Arial" w:hAnsi="Arial" w:cs="Arial"/>
                <w:sz w:val="20"/>
                <w:szCs w:val="20"/>
                <w:lang w:val="es-CR"/>
              </w:rPr>
              <w:t>$5,000</w:t>
            </w:r>
          </w:p>
        </w:tc>
      </w:tr>
      <w:tr w:rsidR="009D56C0" w:rsidRPr="00437AAE" w:rsidTr="0021559F">
        <w:tc>
          <w:tcPr>
            <w:tcW w:w="2970" w:type="dxa"/>
          </w:tcPr>
          <w:p w:rsidR="009D56C0" w:rsidRPr="00437AAE" w:rsidRDefault="009D56C0" w:rsidP="008F3E57">
            <w:pPr>
              <w:widowControl w:val="0"/>
              <w:autoSpaceDE w:val="0"/>
              <w:autoSpaceDN w:val="0"/>
              <w:adjustRightInd w:val="0"/>
              <w:rPr>
                <w:rFonts w:ascii="Arial" w:hAnsi="Arial" w:cs="Arial"/>
                <w:sz w:val="20"/>
                <w:szCs w:val="20"/>
                <w:lang w:val="es-CR"/>
              </w:rPr>
            </w:pPr>
            <w:r w:rsidRPr="00437AAE">
              <w:rPr>
                <w:rFonts w:ascii="Arial" w:hAnsi="Arial" w:cs="Arial"/>
                <w:sz w:val="20"/>
                <w:szCs w:val="20"/>
                <w:lang w:val="es-CR"/>
              </w:rPr>
              <w:t>Honduras</w:t>
            </w:r>
          </w:p>
        </w:tc>
        <w:tc>
          <w:tcPr>
            <w:tcW w:w="2070" w:type="dxa"/>
          </w:tcPr>
          <w:p w:rsidR="009D56C0" w:rsidRPr="00437AAE" w:rsidRDefault="009D56C0" w:rsidP="008F3E57">
            <w:pPr>
              <w:pStyle w:val="Header"/>
              <w:widowControl w:val="0"/>
              <w:tabs>
                <w:tab w:val="clear" w:pos="4320"/>
                <w:tab w:val="clear" w:pos="8640"/>
              </w:tabs>
              <w:autoSpaceDE w:val="0"/>
              <w:autoSpaceDN w:val="0"/>
              <w:adjustRightInd w:val="0"/>
              <w:rPr>
                <w:rFonts w:ascii="Arial" w:hAnsi="Arial" w:cs="Arial"/>
                <w:sz w:val="20"/>
                <w:szCs w:val="20"/>
                <w:lang w:val="es-CR"/>
              </w:rPr>
            </w:pPr>
            <w:r w:rsidRPr="00437AAE">
              <w:rPr>
                <w:rFonts w:ascii="Arial" w:hAnsi="Arial" w:cs="Arial"/>
                <w:sz w:val="20"/>
                <w:szCs w:val="20"/>
                <w:lang w:val="es-CR"/>
              </w:rPr>
              <w:t>1.77%</w:t>
            </w:r>
          </w:p>
        </w:tc>
        <w:tc>
          <w:tcPr>
            <w:tcW w:w="2070" w:type="dxa"/>
          </w:tcPr>
          <w:p w:rsidR="009D56C0" w:rsidRPr="00437AAE" w:rsidRDefault="009D56C0" w:rsidP="008F3E57">
            <w:pPr>
              <w:widowControl w:val="0"/>
              <w:autoSpaceDE w:val="0"/>
              <w:autoSpaceDN w:val="0"/>
              <w:adjustRightInd w:val="0"/>
              <w:jc w:val="right"/>
              <w:rPr>
                <w:rFonts w:ascii="Arial" w:hAnsi="Arial" w:cs="Arial"/>
                <w:sz w:val="20"/>
                <w:szCs w:val="20"/>
                <w:lang w:val="es-CR"/>
              </w:rPr>
            </w:pPr>
            <w:r w:rsidRPr="00437AAE">
              <w:rPr>
                <w:rFonts w:ascii="Arial" w:hAnsi="Arial" w:cs="Arial"/>
                <w:sz w:val="20"/>
                <w:szCs w:val="20"/>
                <w:lang w:val="es-CR"/>
              </w:rPr>
              <w:t>$5,000</w:t>
            </w:r>
          </w:p>
        </w:tc>
      </w:tr>
      <w:tr w:rsidR="009D56C0" w:rsidRPr="00437AAE" w:rsidTr="0021559F">
        <w:tc>
          <w:tcPr>
            <w:tcW w:w="2970" w:type="dxa"/>
          </w:tcPr>
          <w:p w:rsidR="009D56C0" w:rsidRPr="00437AAE" w:rsidRDefault="009D56C0" w:rsidP="008F3E57">
            <w:pPr>
              <w:widowControl w:val="0"/>
              <w:autoSpaceDE w:val="0"/>
              <w:autoSpaceDN w:val="0"/>
              <w:adjustRightInd w:val="0"/>
              <w:rPr>
                <w:rFonts w:ascii="Arial" w:hAnsi="Arial" w:cs="Arial"/>
                <w:sz w:val="20"/>
                <w:szCs w:val="20"/>
                <w:lang w:val="es-CR"/>
              </w:rPr>
            </w:pPr>
            <w:r w:rsidRPr="00437AAE">
              <w:rPr>
                <w:rFonts w:ascii="Arial" w:hAnsi="Arial" w:cs="Arial"/>
                <w:sz w:val="20"/>
                <w:szCs w:val="20"/>
                <w:lang w:val="es-CR"/>
              </w:rPr>
              <w:t>México</w:t>
            </w:r>
          </w:p>
        </w:tc>
        <w:tc>
          <w:tcPr>
            <w:tcW w:w="2070" w:type="dxa"/>
          </w:tcPr>
          <w:p w:rsidR="009D56C0" w:rsidRPr="00437AAE" w:rsidRDefault="009D56C0" w:rsidP="008F3E57">
            <w:pPr>
              <w:widowControl w:val="0"/>
              <w:autoSpaceDE w:val="0"/>
              <w:autoSpaceDN w:val="0"/>
              <w:adjustRightInd w:val="0"/>
              <w:rPr>
                <w:rFonts w:ascii="Arial" w:hAnsi="Arial" w:cs="Arial"/>
                <w:sz w:val="20"/>
                <w:szCs w:val="20"/>
                <w:lang w:val="es-CR"/>
              </w:rPr>
            </w:pPr>
            <w:r w:rsidRPr="00437AAE">
              <w:rPr>
                <w:rFonts w:ascii="Arial" w:hAnsi="Arial" w:cs="Arial"/>
                <w:sz w:val="20"/>
                <w:szCs w:val="20"/>
                <w:lang w:val="es-CR"/>
              </w:rPr>
              <w:t>11.80%</w:t>
            </w:r>
          </w:p>
        </w:tc>
        <w:tc>
          <w:tcPr>
            <w:tcW w:w="2070" w:type="dxa"/>
          </w:tcPr>
          <w:p w:rsidR="009D56C0" w:rsidRPr="00437AAE" w:rsidRDefault="009D56C0" w:rsidP="008F3E57">
            <w:pPr>
              <w:widowControl w:val="0"/>
              <w:autoSpaceDE w:val="0"/>
              <w:autoSpaceDN w:val="0"/>
              <w:adjustRightInd w:val="0"/>
              <w:jc w:val="right"/>
              <w:rPr>
                <w:rFonts w:ascii="Arial" w:hAnsi="Arial" w:cs="Arial"/>
                <w:sz w:val="20"/>
                <w:szCs w:val="20"/>
                <w:lang w:val="es-CR"/>
              </w:rPr>
            </w:pPr>
            <w:r w:rsidRPr="00437AAE">
              <w:rPr>
                <w:rFonts w:ascii="Arial" w:hAnsi="Arial" w:cs="Arial"/>
                <w:sz w:val="20"/>
                <w:szCs w:val="20"/>
                <w:lang w:val="es-CR"/>
              </w:rPr>
              <w:t>$33,364</w:t>
            </w:r>
          </w:p>
        </w:tc>
      </w:tr>
      <w:tr w:rsidR="009D56C0" w:rsidRPr="00437AAE" w:rsidTr="0021559F">
        <w:tc>
          <w:tcPr>
            <w:tcW w:w="2970" w:type="dxa"/>
          </w:tcPr>
          <w:p w:rsidR="009D56C0" w:rsidRPr="00437AAE" w:rsidRDefault="009D56C0" w:rsidP="008F3E57">
            <w:pPr>
              <w:widowControl w:val="0"/>
              <w:autoSpaceDE w:val="0"/>
              <w:autoSpaceDN w:val="0"/>
              <w:adjustRightInd w:val="0"/>
              <w:rPr>
                <w:rFonts w:ascii="Arial" w:hAnsi="Arial" w:cs="Arial"/>
                <w:sz w:val="20"/>
                <w:szCs w:val="20"/>
                <w:lang w:val="es-CR"/>
              </w:rPr>
            </w:pPr>
            <w:r w:rsidRPr="00437AAE">
              <w:rPr>
                <w:rFonts w:ascii="Arial" w:hAnsi="Arial" w:cs="Arial"/>
                <w:sz w:val="20"/>
                <w:szCs w:val="20"/>
                <w:lang w:val="es-CR"/>
              </w:rPr>
              <w:t>Nicaragua</w:t>
            </w:r>
          </w:p>
        </w:tc>
        <w:tc>
          <w:tcPr>
            <w:tcW w:w="2070" w:type="dxa"/>
          </w:tcPr>
          <w:p w:rsidR="009D56C0" w:rsidRPr="00437AAE" w:rsidRDefault="009D56C0" w:rsidP="008F3E57">
            <w:pPr>
              <w:widowControl w:val="0"/>
              <w:autoSpaceDE w:val="0"/>
              <w:autoSpaceDN w:val="0"/>
              <w:adjustRightInd w:val="0"/>
              <w:rPr>
                <w:rFonts w:ascii="Arial" w:hAnsi="Arial" w:cs="Arial"/>
                <w:sz w:val="20"/>
                <w:szCs w:val="20"/>
                <w:lang w:val="es-CR"/>
              </w:rPr>
            </w:pPr>
            <w:r w:rsidRPr="00437AAE">
              <w:rPr>
                <w:rFonts w:ascii="Arial" w:hAnsi="Arial" w:cs="Arial"/>
                <w:sz w:val="20"/>
                <w:szCs w:val="20"/>
                <w:lang w:val="es-CR"/>
              </w:rPr>
              <w:t>1.77%</w:t>
            </w:r>
          </w:p>
        </w:tc>
        <w:tc>
          <w:tcPr>
            <w:tcW w:w="2070" w:type="dxa"/>
          </w:tcPr>
          <w:p w:rsidR="009D56C0" w:rsidRPr="00437AAE" w:rsidRDefault="009D56C0" w:rsidP="008F3E57">
            <w:pPr>
              <w:widowControl w:val="0"/>
              <w:autoSpaceDE w:val="0"/>
              <w:autoSpaceDN w:val="0"/>
              <w:adjustRightInd w:val="0"/>
              <w:jc w:val="right"/>
              <w:rPr>
                <w:rFonts w:ascii="Arial" w:hAnsi="Arial" w:cs="Arial"/>
                <w:sz w:val="20"/>
                <w:szCs w:val="20"/>
                <w:lang w:val="es-CR"/>
              </w:rPr>
            </w:pPr>
            <w:r w:rsidRPr="00437AAE">
              <w:rPr>
                <w:rFonts w:ascii="Arial" w:hAnsi="Arial" w:cs="Arial"/>
                <w:sz w:val="20"/>
                <w:szCs w:val="20"/>
                <w:lang w:val="es-CR"/>
              </w:rPr>
              <w:t>$5,000</w:t>
            </w:r>
          </w:p>
        </w:tc>
      </w:tr>
      <w:tr w:rsidR="009D56C0" w:rsidRPr="00437AAE" w:rsidTr="0021559F">
        <w:tc>
          <w:tcPr>
            <w:tcW w:w="2970" w:type="dxa"/>
          </w:tcPr>
          <w:p w:rsidR="009D56C0" w:rsidRPr="00437AAE" w:rsidRDefault="009D56C0" w:rsidP="008F3E57">
            <w:pPr>
              <w:widowControl w:val="0"/>
              <w:autoSpaceDE w:val="0"/>
              <w:autoSpaceDN w:val="0"/>
              <w:adjustRightInd w:val="0"/>
              <w:rPr>
                <w:rFonts w:ascii="Arial" w:hAnsi="Arial" w:cs="Arial"/>
                <w:sz w:val="20"/>
                <w:szCs w:val="20"/>
                <w:lang w:val="es-CR"/>
              </w:rPr>
            </w:pPr>
            <w:r w:rsidRPr="00437AAE">
              <w:rPr>
                <w:rFonts w:ascii="Arial" w:hAnsi="Arial" w:cs="Arial"/>
                <w:sz w:val="20"/>
                <w:szCs w:val="20"/>
                <w:lang w:val="es-CR"/>
              </w:rPr>
              <w:t>Panamá</w:t>
            </w:r>
          </w:p>
        </w:tc>
        <w:tc>
          <w:tcPr>
            <w:tcW w:w="2070" w:type="dxa"/>
          </w:tcPr>
          <w:p w:rsidR="009D56C0" w:rsidRPr="00437AAE" w:rsidRDefault="009D56C0" w:rsidP="008F3E57">
            <w:pPr>
              <w:widowControl w:val="0"/>
              <w:autoSpaceDE w:val="0"/>
              <w:autoSpaceDN w:val="0"/>
              <w:adjustRightInd w:val="0"/>
              <w:rPr>
                <w:rFonts w:ascii="Arial" w:hAnsi="Arial" w:cs="Arial"/>
                <w:sz w:val="20"/>
                <w:szCs w:val="20"/>
                <w:lang w:val="es-CR"/>
              </w:rPr>
            </w:pPr>
            <w:r w:rsidRPr="00437AAE">
              <w:rPr>
                <w:rFonts w:ascii="Arial" w:hAnsi="Arial" w:cs="Arial"/>
                <w:sz w:val="20"/>
                <w:szCs w:val="20"/>
                <w:lang w:val="es-CR"/>
              </w:rPr>
              <w:t>1.77%</w:t>
            </w:r>
          </w:p>
        </w:tc>
        <w:tc>
          <w:tcPr>
            <w:tcW w:w="2070" w:type="dxa"/>
          </w:tcPr>
          <w:p w:rsidR="009D56C0" w:rsidRPr="00437AAE" w:rsidRDefault="009D56C0" w:rsidP="008F3E57">
            <w:pPr>
              <w:widowControl w:val="0"/>
              <w:autoSpaceDE w:val="0"/>
              <w:autoSpaceDN w:val="0"/>
              <w:adjustRightInd w:val="0"/>
              <w:jc w:val="right"/>
              <w:rPr>
                <w:rFonts w:ascii="Arial" w:hAnsi="Arial" w:cs="Arial"/>
                <w:sz w:val="20"/>
                <w:szCs w:val="20"/>
                <w:lang w:val="es-CR"/>
              </w:rPr>
            </w:pPr>
            <w:r w:rsidRPr="00437AAE">
              <w:rPr>
                <w:rFonts w:ascii="Arial" w:hAnsi="Arial" w:cs="Arial"/>
                <w:sz w:val="20"/>
                <w:szCs w:val="20"/>
                <w:lang w:val="es-CR"/>
              </w:rPr>
              <w:t>$5,000</w:t>
            </w:r>
          </w:p>
        </w:tc>
      </w:tr>
      <w:tr w:rsidR="009D56C0" w:rsidRPr="00437AAE" w:rsidTr="0021559F">
        <w:tc>
          <w:tcPr>
            <w:tcW w:w="2970" w:type="dxa"/>
            <w:tcBorders>
              <w:bottom w:val="single" w:sz="12" w:space="0" w:color="auto"/>
            </w:tcBorders>
          </w:tcPr>
          <w:p w:rsidR="009D56C0" w:rsidRPr="00437AAE" w:rsidRDefault="009D56C0" w:rsidP="008F3E57">
            <w:pPr>
              <w:widowControl w:val="0"/>
              <w:autoSpaceDE w:val="0"/>
              <w:autoSpaceDN w:val="0"/>
              <w:adjustRightInd w:val="0"/>
              <w:rPr>
                <w:rFonts w:ascii="Arial" w:hAnsi="Arial" w:cs="Arial"/>
                <w:sz w:val="20"/>
                <w:szCs w:val="20"/>
                <w:lang w:val="es-CR"/>
              </w:rPr>
            </w:pPr>
            <w:r w:rsidRPr="00437AAE">
              <w:rPr>
                <w:rFonts w:ascii="Arial" w:hAnsi="Arial" w:cs="Arial"/>
                <w:sz w:val="20"/>
                <w:szCs w:val="20"/>
                <w:lang w:val="es-CR"/>
              </w:rPr>
              <w:t>República Dominicana</w:t>
            </w:r>
          </w:p>
        </w:tc>
        <w:tc>
          <w:tcPr>
            <w:tcW w:w="2070" w:type="dxa"/>
            <w:tcBorders>
              <w:bottom w:val="single" w:sz="12" w:space="0" w:color="auto"/>
            </w:tcBorders>
          </w:tcPr>
          <w:p w:rsidR="009D56C0" w:rsidRPr="00437AAE" w:rsidRDefault="009D56C0" w:rsidP="008F3E57">
            <w:pPr>
              <w:widowControl w:val="0"/>
              <w:autoSpaceDE w:val="0"/>
              <w:autoSpaceDN w:val="0"/>
              <w:adjustRightInd w:val="0"/>
              <w:rPr>
                <w:rFonts w:ascii="Arial" w:hAnsi="Arial" w:cs="Arial"/>
                <w:sz w:val="20"/>
                <w:szCs w:val="20"/>
                <w:lang w:val="es-CR"/>
              </w:rPr>
            </w:pPr>
            <w:r w:rsidRPr="00437AAE">
              <w:rPr>
                <w:rFonts w:ascii="Arial" w:hAnsi="Arial" w:cs="Arial"/>
                <w:sz w:val="20"/>
                <w:szCs w:val="20"/>
                <w:lang w:val="es-CR"/>
              </w:rPr>
              <w:t>1.77%</w:t>
            </w:r>
          </w:p>
        </w:tc>
        <w:tc>
          <w:tcPr>
            <w:tcW w:w="2070" w:type="dxa"/>
            <w:tcBorders>
              <w:bottom w:val="single" w:sz="12" w:space="0" w:color="auto"/>
            </w:tcBorders>
          </w:tcPr>
          <w:p w:rsidR="009D56C0" w:rsidRPr="00437AAE" w:rsidRDefault="009D56C0" w:rsidP="008F3E57">
            <w:pPr>
              <w:widowControl w:val="0"/>
              <w:autoSpaceDE w:val="0"/>
              <w:autoSpaceDN w:val="0"/>
              <w:adjustRightInd w:val="0"/>
              <w:jc w:val="right"/>
              <w:rPr>
                <w:rFonts w:ascii="Arial" w:hAnsi="Arial" w:cs="Arial"/>
                <w:sz w:val="20"/>
                <w:szCs w:val="20"/>
                <w:lang w:val="es-CR"/>
              </w:rPr>
            </w:pPr>
            <w:r w:rsidRPr="00437AAE">
              <w:rPr>
                <w:rFonts w:ascii="Arial" w:hAnsi="Arial" w:cs="Arial"/>
                <w:sz w:val="20"/>
                <w:szCs w:val="20"/>
                <w:lang w:val="es-CR"/>
              </w:rPr>
              <w:t>$5,000</w:t>
            </w:r>
          </w:p>
        </w:tc>
      </w:tr>
      <w:tr w:rsidR="009D56C0" w:rsidRPr="00437AAE" w:rsidTr="0021559F">
        <w:tc>
          <w:tcPr>
            <w:tcW w:w="2970" w:type="dxa"/>
            <w:tcBorders>
              <w:bottom w:val="single" w:sz="12" w:space="0" w:color="auto"/>
            </w:tcBorders>
          </w:tcPr>
          <w:p w:rsidR="009D56C0" w:rsidRPr="00437AAE" w:rsidRDefault="009D56C0" w:rsidP="008F3E57">
            <w:pPr>
              <w:rPr>
                <w:rFonts w:ascii="Arial" w:hAnsi="Arial" w:cs="Arial"/>
                <w:b/>
                <w:sz w:val="20"/>
                <w:szCs w:val="20"/>
                <w:lang w:val="es-CR"/>
              </w:rPr>
            </w:pPr>
            <w:bookmarkStart w:id="75" w:name="_Toc116379724"/>
            <w:r w:rsidRPr="00437AAE">
              <w:rPr>
                <w:rFonts w:ascii="Arial" w:hAnsi="Arial" w:cs="Arial"/>
                <w:b/>
                <w:sz w:val="20"/>
                <w:szCs w:val="20"/>
                <w:lang w:val="es-CR"/>
              </w:rPr>
              <w:t>TOTAL</w:t>
            </w:r>
            <w:bookmarkEnd w:id="75"/>
          </w:p>
        </w:tc>
        <w:tc>
          <w:tcPr>
            <w:tcW w:w="2070" w:type="dxa"/>
            <w:tcBorders>
              <w:bottom w:val="single" w:sz="12" w:space="0" w:color="auto"/>
            </w:tcBorders>
          </w:tcPr>
          <w:p w:rsidR="009D56C0" w:rsidRPr="00437AAE" w:rsidRDefault="009D56C0" w:rsidP="008F3E57">
            <w:pPr>
              <w:widowControl w:val="0"/>
              <w:autoSpaceDE w:val="0"/>
              <w:autoSpaceDN w:val="0"/>
              <w:adjustRightInd w:val="0"/>
              <w:rPr>
                <w:rFonts w:ascii="Arial" w:hAnsi="Arial" w:cs="Arial"/>
                <w:sz w:val="20"/>
                <w:szCs w:val="20"/>
                <w:lang w:val="es-CR"/>
              </w:rPr>
            </w:pPr>
            <w:r w:rsidRPr="00437AAE">
              <w:rPr>
                <w:rFonts w:ascii="Arial" w:hAnsi="Arial" w:cs="Arial"/>
                <w:sz w:val="20"/>
                <w:szCs w:val="20"/>
                <w:lang w:val="es-CR"/>
              </w:rPr>
              <w:t>100.00%</w:t>
            </w:r>
          </w:p>
        </w:tc>
        <w:tc>
          <w:tcPr>
            <w:tcW w:w="2070" w:type="dxa"/>
            <w:tcBorders>
              <w:bottom w:val="single" w:sz="12" w:space="0" w:color="auto"/>
            </w:tcBorders>
          </w:tcPr>
          <w:p w:rsidR="009D56C0" w:rsidRPr="00437AAE" w:rsidRDefault="009D56C0" w:rsidP="008F3E57">
            <w:pPr>
              <w:widowControl w:val="0"/>
              <w:autoSpaceDE w:val="0"/>
              <w:autoSpaceDN w:val="0"/>
              <w:adjustRightInd w:val="0"/>
              <w:jc w:val="right"/>
              <w:rPr>
                <w:rFonts w:ascii="Arial" w:hAnsi="Arial" w:cs="Arial"/>
                <w:b/>
                <w:sz w:val="20"/>
                <w:szCs w:val="20"/>
                <w:lang w:val="es-CR"/>
              </w:rPr>
            </w:pPr>
            <w:r w:rsidRPr="00437AAE">
              <w:rPr>
                <w:rFonts w:ascii="Arial" w:hAnsi="Arial" w:cs="Arial"/>
                <w:b/>
                <w:sz w:val="20"/>
                <w:szCs w:val="20"/>
                <w:lang w:val="es-CR"/>
              </w:rPr>
              <w:t>$282,724</w:t>
            </w:r>
          </w:p>
        </w:tc>
      </w:tr>
    </w:tbl>
    <w:p w:rsidR="009D56C0" w:rsidRPr="00437AAE" w:rsidRDefault="009D56C0" w:rsidP="008F3E57">
      <w:pPr>
        <w:keepNext/>
        <w:widowControl w:val="0"/>
        <w:autoSpaceDE w:val="0"/>
        <w:autoSpaceDN w:val="0"/>
        <w:adjustRightInd w:val="0"/>
        <w:rPr>
          <w:sz w:val="20"/>
          <w:szCs w:val="20"/>
          <w:lang w:val="es-CR"/>
        </w:rPr>
      </w:pPr>
      <w:r w:rsidRPr="00437AAE">
        <w:rPr>
          <w:sz w:val="20"/>
          <w:szCs w:val="20"/>
          <w:lang w:val="es-CR"/>
        </w:rPr>
        <w:br w:type="textWrapping" w:clear="all"/>
      </w:r>
    </w:p>
    <w:p w:rsidR="009D56C0" w:rsidRPr="00437AAE" w:rsidRDefault="009D56C0" w:rsidP="008F3E57">
      <w:pPr>
        <w:pStyle w:val="BodyTextIndent2"/>
        <w:tabs>
          <w:tab w:val="num" w:pos="1440"/>
        </w:tabs>
        <w:ind w:firstLine="0"/>
        <w:jc w:val="left"/>
        <w:rPr>
          <w:rFonts w:ascii="Arial" w:hAnsi="Arial" w:cs="Arial"/>
          <w:b/>
          <w:sz w:val="22"/>
          <w:szCs w:val="22"/>
          <w:lang w:val="es-CR"/>
        </w:rPr>
      </w:pPr>
      <w:r w:rsidRPr="00437AAE">
        <w:rPr>
          <w:rFonts w:ascii="Arial" w:hAnsi="Arial" w:cs="Arial"/>
          <w:b/>
          <w:sz w:val="22"/>
          <w:szCs w:val="22"/>
          <w:lang w:val="es-CR"/>
        </w:rPr>
        <w:t>Opciones de pago de contribuciones</w:t>
      </w:r>
    </w:p>
    <w:p w:rsidR="009D56C0" w:rsidRPr="00437AAE" w:rsidRDefault="009D56C0" w:rsidP="008F3E57">
      <w:pPr>
        <w:pStyle w:val="BodyTextIndent2"/>
        <w:tabs>
          <w:tab w:val="num" w:pos="1440"/>
        </w:tabs>
        <w:ind w:left="720" w:firstLine="0"/>
        <w:jc w:val="left"/>
        <w:rPr>
          <w:rFonts w:ascii="Arial" w:hAnsi="Arial" w:cs="Arial"/>
          <w:sz w:val="22"/>
          <w:szCs w:val="22"/>
          <w:lang w:val="es-CR"/>
        </w:rPr>
      </w:pPr>
    </w:p>
    <w:p w:rsidR="009D56C0" w:rsidRPr="00437AAE" w:rsidRDefault="009D56C0" w:rsidP="008F3E57">
      <w:pPr>
        <w:pStyle w:val="BodyTextIndent2"/>
        <w:tabs>
          <w:tab w:val="num" w:pos="1440"/>
        </w:tabs>
        <w:ind w:firstLine="0"/>
        <w:jc w:val="left"/>
        <w:rPr>
          <w:rFonts w:ascii="Arial" w:hAnsi="Arial" w:cs="Arial"/>
          <w:sz w:val="22"/>
          <w:szCs w:val="22"/>
          <w:lang w:val="es-CR"/>
        </w:rPr>
      </w:pPr>
      <w:r w:rsidRPr="00437AAE">
        <w:rPr>
          <w:rFonts w:ascii="Arial" w:hAnsi="Arial" w:cs="Arial"/>
          <w:sz w:val="22"/>
          <w:szCs w:val="22"/>
          <w:lang w:val="es-CR"/>
        </w:rPr>
        <w:t xml:space="preserve">Los Países Miembros pueden efectuar el pago de sus contribuciones pendientes por medio de las siguientes alternativas:  </w:t>
      </w:r>
    </w:p>
    <w:p w:rsidR="009D56C0" w:rsidRPr="00437AAE" w:rsidRDefault="009D56C0" w:rsidP="008F3E57">
      <w:pPr>
        <w:widowControl w:val="0"/>
        <w:autoSpaceDE w:val="0"/>
        <w:autoSpaceDN w:val="0"/>
        <w:adjustRightInd w:val="0"/>
        <w:jc w:val="both"/>
        <w:rPr>
          <w:rFonts w:ascii="Arial" w:hAnsi="Arial" w:cs="Arial"/>
          <w:sz w:val="22"/>
          <w:szCs w:val="22"/>
          <w:lang w:val="es-CR"/>
        </w:rPr>
      </w:pPr>
    </w:p>
    <w:p w:rsidR="009D56C0" w:rsidRPr="00437AAE" w:rsidRDefault="009D56C0" w:rsidP="008F3E57">
      <w:pPr>
        <w:adjustRightInd w:val="0"/>
        <w:rPr>
          <w:rFonts w:ascii="Arial" w:hAnsi="Arial" w:cs="Arial"/>
          <w:b/>
          <w:sz w:val="22"/>
          <w:szCs w:val="22"/>
          <w:u w:val="single"/>
          <w:lang w:val="es-CR"/>
        </w:rPr>
      </w:pPr>
      <w:r w:rsidRPr="00437AAE">
        <w:rPr>
          <w:rFonts w:ascii="Arial" w:hAnsi="Arial" w:cs="Arial"/>
          <w:b/>
          <w:sz w:val="22"/>
          <w:szCs w:val="22"/>
          <w:u w:val="single"/>
          <w:lang w:val="es-CR"/>
        </w:rPr>
        <w:t>Transferencia en US$</w:t>
      </w:r>
    </w:p>
    <w:p w:rsidR="009D56C0" w:rsidRPr="00437AAE" w:rsidRDefault="009D56C0" w:rsidP="008F3E57">
      <w:pPr>
        <w:adjustRightInd w:val="0"/>
        <w:rPr>
          <w:rFonts w:ascii="Arial" w:hAnsi="Arial" w:cs="Arial"/>
          <w:sz w:val="22"/>
          <w:szCs w:val="22"/>
          <w:lang w:val="es-CR"/>
        </w:rPr>
      </w:pPr>
    </w:p>
    <w:p w:rsidR="009D56C0" w:rsidRPr="00437AAE" w:rsidRDefault="009D56C0" w:rsidP="008F3E57">
      <w:pPr>
        <w:adjustRightInd w:val="0"/>
        <w:rPr>
          <w:rFonts w:ascii="Arial" w:hAnsi="Arial" w:cs="Arial"/>
          <w:sz w:val="22"/>
          <w:szCs w:val="22"/>
          <w:lang w:val="es-CR"/>
        </w:rPr>
      </w:pPr>
      <w:r w:rsidRPr="00437AAE">
        <w:rPr>
          <w:rFonts w:ascii="Arial" w:hAnsi="Arial" w:cs="Arial"/>
          <w:sz w:val="22"/>
          <w:szCs w:val="22"/>
          <w:u w:val="single"/>
          <w:lang w:val="es-CR"/>
        </w:rPr>
        <w:t>Opción 1</w:t>
      </w:r>
      <w:r w:rsidRPr="00437AAE">
        <w:rPr>
          <w:rFonts w:ascii="Arial" w:hAnsi="Arial" w:cs="Arial"/>
          <w:sz w:val="22"/>
          <w:szCs w:val="22"/>
          <w:lang w:val="es-CR"/>
        </w:rPr>
        <w:t>: Transferencia a OIM - Ginebra</w:t>
      </w:r>
    </w:p>
    <w:p w:rsidR="009D56C0" w:rsidRPr="00437AAE" w:rsidRDefault="009D56C0" w:rsidP="008F3E57">
      <w:pPr>
        <w:adjustRightInd w:val="0"/>
        <w:rPr>
          <w:rFonts w:ascii="Arial" w:hAnsi="Arial" w:cs="Arial"/>
          <w:sz w:val="22"/>
          <w:szCs w:val="22"/>
          <w:lang w:val="es-CR"/>
        </w:rPr>
      </w:pPr>
    </w:p>
    <w:p w:rsidR="009D56C0" w:rsidRPr="007B009E" w:rsidRDefault="009D56C0" w:rsidP="008F3E57">
      <w:pPr>
        <w:adjustRightInd w:val="0"/>
        <w:ind w:left="360"/>
        <w:rPr>
          <w:rFonts w:ascii="Arial" w:hAnsi="Arial" w:cs="Arial"/>
          <w:sz w:val="22"/>
          <w:szCs w:val="22"/>
        </w:rPr>
      </w:pPr>
      <w:r w:rsidRPr="007B009E">
        <w:rPr>
          <w:rFonts w:ascii="Arial" w:hAnsi="Arial" w:cs="Arial"/>
          <w:sz w:val="22"/>
          <w:szCs w:val="22"/>
        </w:rPr>
        <w:t xml:space="preserve">Amount: </w:t>
      </w:r>
    </w:p>
    <w:p w:rsidR="009D56C0" w:rsidRPr="007B009E" w:rsidRDefault="009D56C0" w:rsidP="008F3E57">
      <w:pPr>
        <w:adjustRightInd w:val="0"/>
        <w:ind w:left="360"/>
        <w:rPr>
          <w:rFonts w:ascii="Arial" w:hAnsi="Arial" w:cs="Arial"/>
          <w:sz w:val="22"/>
          <w:szCs w:val="22"/>
        </w:rPr>
      </w:pPr>
      <w:r w:rsidRPr="007B009E">
        <w:rPr>
          <w:rFonts w:ascii="Arial" w:hAnsi="Arial" w:cs="Arial"/>
          <w:sz w:val="22"/>
          <w:szCs w:val="22"/>
        </w:rPr>
        <w:t xml:space="preserve">Citibank, N.A., </w:t>
      </w:r>
    </w:p>
    <w:p w:rsidR="009D56C0" w:rsidRPr="007B009E" w:rsidRDefault="009D56C0" w:rsidP="008F3E57">
      <w:pPr>
        <w:adjustRightInd w:val="0"/>
        <w:ind w:left="360"/>
        <w:rPr>
          <w:rFonts w:ascii="Arial" w:hAnsi="Arial" w:cs="Arial"/>
          <w:sz w:val="22"/>
          <w:szCs w:val="22"/>
        </w:rPr>
      </w:pPr>
      <w:r w:rsidRPr="007B009E">
        <w:rPr>
          <w:rFonts w:ascii="Arial" w:hAnsi="Arial" w:cs="Arial"/>
          <w:sz w:val="22"/>
          <w:szCs w:val="22"/>
        </w:rPr>
        <w:t>399 Park Avenue</w:t>
      </w:r>
    </w:p>
    <w:p w:rsidR="009D56C0" w:rsidRPr="007B009E" w:rsidRDefault="009D56C0" w:rsidP="008F3E57">
      <w:pPr>
        <w:adjustRightInd w:val="0"/>
        <w:ind w:left="360"/>
        <w:rPr>
          <w:rFonts w:ascii="Arial" w:hAnsi="Arial" w:cs="Arial"/>
          <w:sz w:val="22"/>
          <w:szCs w:val="22"/>
        </w:rPr>
      </w:pPr>
      <w:r w:rsidRPr="007B009E">
        <w:rPr>
          <w:rFonts w:ascii="Arial" w:hAnsi="Arial" w:cs="Arial"/>
          <w:sz w:val="22"/>
          <w:szCs w:val="22"/>
        </w:rPr>
        <w:t>New York, NY 10043</w:t>
      </w:r>
    </w:p>
    <w:p w:rsidR="009D56C0" w:rsidRPr="007B009E" w:rsidRDefault="009D56C0" w:rsidP="008F3E57">
      <w:pPr>
        <w:adjustRightInd w:val="0"/>
        <w:ind w:left="360"/>
        <w:rPr>
          <w:rFonts w:ascii="Arial" w:hAnsi="Arial" w:cs="Arial"/>
          <w:sz w:val="22"/>
          <w:szCs w:val="22"/>
        </w:rPr>
      </w:pPr>
      <w:r w:rsidRPr="007B009E">
        <w:rPr>
          <w:rFonts w:ascii="Arial" w:hAnsi="Arial" w:cs="Arial"/>
          <w:sz w:val="22"/>
          <w:szCs w:val="22"/>
        </w:rPr>
        <w:t>SWIFT BIC: CITIUS33</w:t>
      </w:r>
    </w:p>
    <w:p w:rsidR="009D56C0" w:rsidRPr="007B009E" w:rsidRDefault="009D56C0" w:rsidP="008F3E57">
      <w:pPr>
        <w:adjustRightInd w:val="0"/>
        <w:ind w:left="360"/>
        <w:rPr>
          <w:rFonts w:ascii="Arial" w:hAnsi="Arial" w:cs="Arial"/>
          <w:sz w:val="22"/>
          <w:szCs w:val="22"/>
        </w:rPr>
      </w:pPr>
      <w:r w:rsidRPr="007B009E">
        <w:rPr>
          <w:rFonts w:ascii="Arial" w:hAnsi="Arial" w:cs="Arial"/>
          <w:sz w:val="22"/>
          <w:szCs w:val="22"/>
        </w:rPr>
        <w:t>ABA 021000089</w:t>
      </w:r>
    </w:p>
    <w:p w:rsidR="009D56C0" w:rsidRPr="007B009E" w:rsidRDefault="009D56C0" w:rsidP="008F3E57">
      <w:pPr>
        <w:adjustRightInd w:val="0"/>
        <w:ind w:left="360"/>
        <w:rPr>
          <w:rFonts w:ascii="Arial" w:hAnsi="Arial" w:cs="Arial"/>
          <w:b/>
          <w:sz w:val="22"/>
          <w:szCs w:val="22"/>
        </w:rPr>
      </w:pPr>
      <w:r w:rsidRPr="007B009E">
        <w:rPr>
          <w:rFonts w:ascii="Arial" w:hAnsi="Arial" w:cs="Arial"/>
          <w:b/>
          <w:sz w:val="22"/>
          <w:szCs w:val="22"/>
        </w:rPr>
        <w:t>IOM Geneva a/c #: 30557053</w:t>
      </w:r>
    </w:p>
    <w:p w:rsidR="009D56C0" w:rsidRPr="007B009E" w:rsidRDefault="009D56C0" w:rsidP="008F3E57">
      <w:pPr>
        <w:rPr>
          <w:rFonts w:ascii="Arial" w:hAnsi="Arial" w:cs="Arial"/>
          <w:sz w:val="22"/>
          <w:szCs w:val="22"/>
        </w:rPr>
      </w:pPr>
      <w:r w:rsidRPr="007B009E">
        <w:rPr>
          <w:rFonts w:ascii="Arial" w:hAnsi="Arial" w:cs="Arial"/>
          <w:sz w:val="22"/>
          <w:szCs w:val="22"/>
        </w:rPr>
        <w:t xml:space="preserve">       Detail: </w:t>
      </w:r>
    </w:p>
    <w:p w:rsidR="009D56C0" w:rsidRPr="007B009E" w:rsidRDefault="009D56C0" w:rsidP="008F3E57">
      <w:pPr>
        <w:rPr>
          <w:rFonts w:ascii="Arial" w:hAnsi="Arial" w:cs="Arial"/>
          <w:sz w:val="22"/>
          <w:szCs w:val="22"/>
          <w:u w:val="single"/>
        </w:rPr>
      </w:pPr>
    </w:p>
    <w:p w:rsidR="009D56C0" w:rsidRPr="00437AAE" w:rsidRDefault="009D56C0" w:rsidP="008F3E57">
      <w:pPr>
        <w:rPr>
          <w:rFonts w:ascii="Arial" w:hAnsi="Arial" w:cs="Arial"/>
          <w:sz w:val="22"/>
          <w:szCs w:val="22"/>
          <w:lang w:val="es-CR"/>
        </w:rPr>
      </w:pPr>
      <w:r w:rsidRPr="00437AAE">
        <w:rPr>
          <w:rFonts w:ascii="Arial" w:hAnsi="Arial" w:cs="Arial"/>
          <w:sz w:val="22"/>
          <w:szCs w:val="22"/>
          <w:u w:val="single"/>
          <w:lang w:val="es-CR"/>
        </w:rPr>
        <w:t>Opción 2</w:t>
      </w:r>
      <w:r w:rsidRPr="00437AAE">
        <w:rPr>
          <w:rFonts w:ascii="Arial" w:hAnsi="Arial" w:cs="Arial"/>
          <w:sz w:val="22"/>
          <w:szCs w:val="22"/>
          <w:lang w:val="es-CR"/>
        </w:rPr>
        <w:t xml:space="preserve">: Transferencia a la cuenta bancaria de OIM en San José, Costa Rica: </w:t>
      </w:r>
    </w:p>
    <w:p w:rsidR="009D56C0" w:rsidRPr="00437AAE" w:rsidRDefault="009D56C0" w:rsidP="008F3E57">
      <w:pPr>
        <w:widowControl w:val="0"/>
        <w:adjustRightInd w:val="0"/>
        <w:ind w:left="720" w:firstLine="720"/>
        <w:rPr>
          <w:rFonts w:ascii="Arial" w:hAnsi="Arial" w:cs="Arial"/>
          <w:sz w:val="22"/>
          <w:szCs w:val="22"/>
          <w:lang w:val="es-CR"/>
        </w:rPr>
      </w:pPr>
      <w:r w:rsidRPr="00437AAE">
        <w:rPr>
          <w:rFonts w:ascii="Arial" w:hAnsi="Arial" w:cs="Arial"/>
          <w:sz w:val="22"/>
          <w:szCs w:val="22"/>
          <w:lang w:val="es-CR"/>
        </w:rPr>
        <w:tab/>
      </w:r>
    </w:p>
    <w:p w:rsidR="009D56C0" w:rsidRPr="00437AAE" w:rsidRDefault="009D56C0" w:rsidP="008F3E57">
      <w:pPr>
        <w:widowControl w:val="0"/>
        <w:adjustRightInd w:val="0"/>
        <w:ind w:firstLine="360"/>
        <w:rPr>
          <w:rFonts w:ascii="Arial" w:hAnsi="Arial" w:cs="Arial"/>
          <w:sz w:val="22"/>
          <w:szCs w:val="22"/>
          <w:lang w:val="es-CR"/>
        </w:rPr>
      </w:pPr>
      <w:r w:rsidRPr="00437AAE">
        <w:rPr>
          <w:rFonts w:ascii="Arial" w:hAnsi="Arial" w:cs="Arial"/>
          <w:sz w:val="22"/>
          <w:szCs w:val="22"/>
          <w:lang w:val="es-CR"/>
        </w:rPr>
        <w:t>Monto:</w:t>
      </w:r>
    </w:p>
    <w:p w:rsidR="009D56C0" w:rsidRPr="00437AAE" w:rsidRDefault="009D56C0" w:rsidP="008F3E57">
      <w:pPr>
        <w:widowControl w:val="0"/>
        <w:adjustRightInd w:val="0"/>
        <w:ind w:firstLine="360"/>
        <w:rPr>
          <w:rFonts w:ascii="Arial" w:hAnsi="Arial" w:cs="Arial"/>
          <w:sz w:val="22"/>
          <w:szCs w:val="22"/>
          <w:lang w:val="es-CR"/>
        </w:rPr>
      </w:pPr>
      <w:r w:rsidRPr="00437AAE">
        <w:rPr>
          <w:rFonts w:ascii="Arial" w:hAnsi="Arial" w:cs="Arial"/>
          <w:sz w:val="22"/>
          <w:szCs w:val="22"/>
          <w:lang w:val="es-CR"/>
        </w:rPr>
        <w:t>BANCO DE COSTA RICA</w:t>
      </w:r>
    </w:p>
    <w:p w:rsidR="009D56C0" w:rsidRPr="00437AAE" w:rsidRDefault="009D56C0" w:rsidP="008F3E57">
      <w:pPr>
        <w:widowControl w:val="0"/>
        <w:adjustRightInd w:val="0"/>
        <w:ind w:firstLine="360"/>
        <w:rPr>
          <w:rFonts w:ascii="Arial" w:hAnsi="Arial" w:cs="Arial"/>
          <w:sz w:val="22"/>
          <w:szCs w:val="22"/>
          <w:lang w:val="es-CR"/>
        </w:rPr>
      </w:pPr>
      <w:r w:rsidRPr="00437AAE">
        <w:rPr>
          <w:rFonts w:ascii="Arial" w:hAnsi="Arial" w:cs="Arial"/>
          <w:sz w:val="22"/>
          <w:szCs w:val="22"/>
          <w:lang w:val="es-CR"/>
        </w:rPr>
        <w:t>Avenida 2-Central, Calles 4-6</w:t>
      </w:r>
    </w:p>
    <w:p w:rsidR="009D56C0" w:rsidRPr="00437AAE" w:rsidRDefault="009D56C0" w:rsidP="008F3E57">
      <w:pPr>
        <w:widowControl w:val="0"/>
        <w:adjustRightInd w:val="0"/>
        <w:ind w:firstLine="360"/>
        <w:rPr>
          <w:rFonts w:ascii="Arial" w:hAnsi="Arial" w:cs="Arial"/>
          <w:sz w:val="22"/>
          <w:szCs w:val="22"/>
          <w:lang w:val="es-CR"/>
        </w:rPr>
      </w:pPr>
      <w:r w:rsidRPr="00437AAE">
        <w:rPr>
          <w:rFonts w:ascii="Arial" w:hAnsi="Arial" w:cs="Arial"/>
          <w:sz w:val="22"/>
          <w:szCs w:val="22"/>
          <w:lang w:val="es-CR"/>
        </w:rPr>
        <w:t>San José, Costa Rica</w:t>
      </w:r>
    </w:p>
    <w:p w:rsidR="009D56C0" w:rsidRPr="00437AAE" w:rsidRDefault="009D56C0" w:rsidP="008F3E57">
      <w:pPr>
        <w:widowControl w:val="0"/>
        <w:adjustRightInd w:val="0"/>
        <w:ind w:firstLine="360"/>
        <w:rPr>
          <w:rFonts w:ascii="Arial" w:hAnsi="Arial" w:cs="Arial"/>
          <w:sz w:val="22"/>
          <w:szCs w:val="22"/>
          <w:lang w:val="es-CR"/>
        </w:rPr>
      </w:pPr>
      <w:r w:rsidRPr="00437AAE">
        <w:rPr>
          <w:rFonts w:ascii="Arial" w:hAnsi="Arial" w:cs="Arial"/>
          <w:sz w:val="22"/>
          <w:szCs w:val="22"/>
          <w:lang w:val="es-CR"/>
        </w:rPr>
        <w:t xml:space="preserve">SWIFT </w:t>
      </w:r>
      <w:proofErr w:type="spellStart"/>
      <w:r w:rsidRPr="00437AAE">
        <w:rPr>
          <w:rFonts w:ascii="Arial" w:hAnsi="Arial" w:cs="Arial"/>
          <w:sz w:val="22"/>
          <w:szCs w:val="22"/>
          <w:lang w:val="es-CR"/>
        </w:rPr>
        <w:t>Code</w:t>
      </w:r>
      <w:proofErr w:type="spellEnd"/>
      <w:r w:rsidRPr="00437AAE">
        <w:rPr>
          <w:rFonts w:ascii="Arial" w:hAnsi="Arial" w:cs="Arial"/>
          <w:sz w:val="22"/>
          <w:szCs w:val="22"/>
          <w:lang w:val="es-CR"/>
        </w:rPr>
        <w:t>: BCRICRSJ</w:t>
      </w:r>
    </w:p>
    <w:p w:rsidR="009D56C0" w:rsidRPr="00437AAE" w:rsidRDefault="009D56C0" w:rsidP="008F3E57">
      <w:pPr>
        <w:widowControl w:val="0"/>
        <w:adjustRightInd w:val="0"/>
        <w:ind w:firstLine="360"/>
        <w:rPr>
          <w:rFonts w:ascii="Arial" w:hAnsi="Arial" w:cs="Arial"/>
          <w:sz w:val="22"/>
          <w:szCs w:val="22"/>
          <w:lang w:val="es-CR"/>
        </w:rPr>
      </w:pPr>
      <w:r w:rsidRPr="00437AAE">
        <w:rPr>
          <w:rFonts w:ascii="Arial" w:hAnsi="Arial" w:cs="Arial"/>
          <w:sz w:val="22"/>
          <w:szCs w:val="22"/>
          <w:lang w:val="es-CR"/>
        </w:rPr>
        <w:t>Crédito a cuenta No. 176613-9</w:t>
      </w:r>
    </w:p>
    <w:p w:rsidR="009D56C0" w:rsidRPr="00437AAE" w:rsidRDefault="009D56C0" w:rsidP="008F3E57">
      <w:pPr>
        <w:widowControl w:val="0"/>
        <w:adjustRightInd w:val="0"/>
        <w:ind w:firstLine="360"/>
        <w:rPr>
          <w:rFonts w:ascii="Arial" w:hAnsi="Arial" w:cs="Arial"/>
          <w:sz w:val="22"/>
          <w:szCs w:val="22"/>
          <w:lang w:val="es-CR"/>
        </w:rPr>
      </w:pPr>
      <w:r w:rsidRPr="00437AAE">
        <w:rPr>
          <w:rFonts w:ascii="Arial" w:hAnsi="Arial" w:cs="Arial"/>
          <w:sz w:val="22"/>
          <w:szCs w:val="22"/>
          <w:lang w:val="es-CR"/>
        </w:rPr>
        <w:t>Detalle: A favor de Organización Internacional para las Migraciones</w:t>
      </w:r>
    </w:p>
    <w:p w:rsidR="009D56C0" w:rsidRPr="00437AAE" w:rsidRDefault="009D56C0" w:rsidP="008F3E57">
      <w:pPr>
        <w:widowControl w:val="0"/>
        <w:adjustRightInd w:val="0"/>
        <w:jc w:val="both"/>
        <w:rPr>
          <w:rFonts w:ascii="Arial" w:hAnsi="Arial" w:cs="Arial"/>
          <w:sz w:val="20"/>
          <w:szCs w:val="20"/>
          <w:lang w:val="es-CR"/>
        </w:rPr>
      </w:pPr>
    </w:p>
    <w:p w:rsidR="009D56C0" w:rsidRPr="00437AAE" w:rsidRDefault="009D56C0" w:rsidP="008F3E57">
      <w:pPr>
        <w:widowControl w:val="0"/>
        <w:adjustRightInd w:val="0"/>
        <w:jc w:val="both"/>
        <w:rPr>
          <w:rFonts w:ascii="Arial" w:hAnsi="Arial" w:cs="Arial"/>
          <w:sz w:val="20"/>
          <w:szCs w:val="20"/>
          <w:lang w:val="es-CR"/>
        </w:rPr>
      </w:pPr>
    </w:p>
    <w:p w:rsidR="009D56C0" w:rsidRPr="00437AAE" w:rsidRDefault="009D56C0" w:rsidP="008F3E57">
      <w:pPr>
        <w:widowControl w:val="0"/>
        <w:adjustRightInd w:val="0"/>
        <w:jc w:val="both"/>
        <w:rPr>
          <w:rFonts w:ascii="Arial" w:hAnsi="Arial" w:cs="Arial"/>
          <w:sz w:val="22"/>
          <w:szCs w:val="22"/>
          <w:lang w:val="es-CR"/>
        </w:rPr>
      </w:pPr>
      <w:r w:rsidRPr="00437AAE">
        <w:rPr>
          <w:rFonts w:ascii="Arial" w:hAnsi="Arial" w:cs="Arial"/>
          <w:sz w:val="22"/>
          <w:szCs w:val="22"/>
          <w:lang w:val="es-CR"/>
        </w:rPr>
        <w:lastRenderedPageBreak/>
        <w:t xml:space="preserve">Se recomienda que tras realizar la transferencia, se comunique a la oficina de OIM en San José los particulares de la transferencia a las siguientes coordenadas: </w:t>
      </w:r>
    </w:p>
    <w:p w:rsidR="009D56C0" w:rsidRPr="00437AAE" w:rsidRDefault="009D56C0" w:rsidP="008F3E57">
      <w:pPr>
        <w:widowControl w:val="0"/>
        <w:adjustRightInd w:val="0"/>
        <w:rPr>
          <w:rFonts w:ascii="Arial" w:hAnsi="Arial" w:cs="Arial"/>
          <w:sz w:val="22"/>
          <w:szCs w:val="22"/>
          <w:lang w:val="es-CR"/>
        </w:rPr>
      </w:pPr>
    </w:p>
    <w:p w:rsidR="009D56C0" w:rsidRPr="00437AAE" w:rsidRDefault="009D56C0" w:rsidP="008F3E57">
      <w:pPr>
        <w:widowControl w:val="0"/>
        <w:adjustRightInd w:val="0"/>
        <w:rPr>
          <w:rFonts w:ascii="Arial" w:hAnsi="Arial" w:cs="Arial"/>
          <w:sz w:val="22"/>
          <w:szCs w:val="22"/>
          <w:lang w:val="es-CR"/>
        </w:rPr>
      </w:pPr>
    </w:p>
    <w:p w:rsidR="009D56C0" w:rsidRPr="00437AAE" w:rsidRDefault="009D56C0" w:rsidP="008F3E57">
      <w:pPr>
        <w:pStyle w:val="Header"/>
        <w:tabs>
          <w:tab w:val="num" w:pos="360"/>
        </w:tabs>
        <w:ind w:left="360"/>
        <w:jc w:val="both"/>
        <w:rPr>
          <w:rFonts w:ascii="Arial" w:hAnsi="Arial" w:cs="Arial"/>
          <w:snapToGrid w:val="0"/>
          <w:sz w:val="22"/>
          <w:szCs w:val="22"/>
          <w:lang w:val="es-CR"/>
        </w:rPr>
      </w:pPr>
      <w:r w:rsidRPr="00437AAE">
        <w:rPr>
          <w:rFonts w:ascii="Arial" w:hAnsi="Arial" w:cs="Arial"/>
          <w:snapToGrid w:val="0"/>
          <w:sz w:val="22"/>
          <w:szCs w:val="22"/>
          <w:lang w:val="es-CR"/>
        </w:rPr>
        <w:t>Organización Internacional para las Migraciones</w:t>
      </w:r>
    </w:p>
    <w:p w:rsidR="009D56C0" w:rsidRPr="00437AAE" w:rsidRDefault="009D56C0" w:rsidP="008F3E57">
      <w:pPr>
        <w:tabs>
          <w:tab w:val="num" w:pos="0"/>
          <w:tab w:val="num" w:pos="360"/>
        </w:tabs>
        <w:ind w:left="360"/>
        <w:rPr>
          <w:rFonts w:ascii="Arial" w:hAnsi="Arial" w:cs="Arial"/>
          <w:snapToGrid w:val="0"/>
          <w:sz w:val="22"/>
          <w:szCs w:val="22"/>
          <w:lang w:val="es-CR"/>
        </w:rPr>
      </w:pPr>
      <w:r w:rsidRPr="00437AAE">
        <w:rPr>
          <w:rFonts w:ascii="Arial" w:hAnsi="Arial" w:cs="Arial"/>
          <w:snapToGrid w:val="0"/>
          <w:sz w:val="22"/>
          <w:szCs w:val="22"/>
          <w:lang w:val="es-CR"/>
        </w:rPr>
        <w:t>Avenida Central, entre calles 27 y 29, casa # 2775, frente a Farmacia La California</w:t>
      </w:r>
    </w:p>
    <w:p w:rsidR="009D56C0" w:rsidRPr="00437AAE" w:rsidRDefault="009D56C0" w:rsidP="008F3E57">
      <w:pPr>
        <w:pStyle w:val="Heading5"/>
        <w:tabs>
          <w:tab w:val="num" w:pos="360"/>
        </w:tabs>
        <w:spacing w:before="0" w:after="0"/>
        <w:ind w:left="360"/>
        <w:jc w:val="both"/>
        <w:rPr>
          <w:rFonts w:ascii="Arial" w:hAnsi="Arial" w:cs="Arial"/>
          <w:b w:val="0"/>
          <w:sz w:val="22"/>
          <w:szCs w:val="22"/>
          <w:lang w:val="es-CR"/>
        </w:rPr>
      </w:pPr>
      <w:r w:rsidRPr="00437AAE">
        <w:rPr>
          <w:rFonts w:ascii="Arial" w:hAnsi="Arial" w:cs="Arial"/>
          <w:b w:val="0"/>
          <w:sz w:val="22"/>
          <w:szCs w:val="22"/>
          <w:lang w:val="es-CR"/>
        </w:rPr>
        <w:t>San José, Costa Rica</w:t>
      </w:r>
    </w:p>
    <w:p w:rsidR="009D56C0" w:rsidRPr="00437AAE" w:rsidRDefault="009D56C0" w:rsidP="008F3E57">
      <w:pPr>
        <w:tabs>
          <w:tab w:val="num" w:pos="360"/>
        </w:tabs>
        <w:ind w:left="360"/>
        <w:jc w:val="both"/>
        <w:rPr>
          <w:rFonts w:ascii="Arial" w:hAnsi="Arial" w:cs="Arial"/>
          <w:snapToGrid w:val="0"/>
          <w:sz w:val="22"/>
          <w:szCs w:val="22"/>
          <w:lang w:val="es-CR"/>
        </w:rPr>
      </w:pPr>
      <w:r w:rsidRPr="00437AAE">
        <w:rPr>
          <w:rFonts w:ascii="Arial" w:hAnsi="Arial" w:cs="Arial"/>
          <w:snapToGrid w:val="0"/>
          <w:sz w:val="22"/>
          <w:szCs w:val="22"/>
          <w:lang w:val="es-CR"/>
        </w:rPr>
        <w:t>Apartado 122-2050</w:t>
      </w:r>
    </w:p>
    <w:p w:rsidR="009D56C0" w:rsidRPr="00437AAE" w:rsidRDefault="009D56C0" w:rsidP="008F3E57">
      <w:pPr>
        <w:tabs>
          <w:tab w:val="num" w:pos="360"/>
        </w:tabs>
        <w:ind w:left="360"/>
        <w:jc w:val="both"/>
        <w:rPr>
          <w:rFonts w:ascii="Arial" w:hAnsi="Arial" w:cs="Arial"/>
          <w:snapToGrid w:val="0"/>
          <w:sz w:val="22"/>
          <w:szCs w:val="22"/>
          <w:lang w:val="es-CR"/>
        </w:rPr>
      </w:pPr>
      <w:r w:rsidRPr="00437AAE">
        <w:rPr>
          <w:rFonts w:ascii="Arial" w:hAnsi="Arial" w:cs="Arial"/>
          <w:snapToGrid w:val="0"/>
          <w:sz w:val="22"/>
          <w:szCs w:val="22"/>
          <w:lang w:val="es-CR"/>
        </w:rPr>
        <w:t>Enviar confirmación vía fax al (506) 2222-0590, Atención: Secretaría Técnica</w:t>
      </w:r>
    </w:p>
    <w:p w:rsidR="009D56C0" w:rsidRPr="00437AAE" w:rsidRDefault="009D56C0" w:rsidP="008F3E57">
      <w:pPr>
        <w:widowControl w:val="0"/>
        <w:adjustRightInd w:val="0"/>
        <w:ind w:firstLine="360"/>
        <w:rPr>
          <w:rFonts w:ascii="Arial" w:hAnsi="Arial" w:cs="Arial"/>
          <w:sz w:val="22"/>
          <w:szCs w:val="22"/>
          <w:lang w:val="es-CR"/>
        </w:rPr>
      </w:pPr>
    </w:p>
    <w:p w:rsidR="009D56C0" w:rsidRPr="00437AAE" w:rsidRDefault="009D56C0" w:rsidP="008F3E57">
      <w:pPr>
        <w:widowControl w:val="0"/>
        <w:adjustRightInd w:val="0"/>
        <w:rPr>
          <w:rFonts w:ascii="Arial" w:hAnsi="Arial" w:cs="Arial"/>
          <w:sz w:val="22"/>
          <w:szCs w:val="22"/>
          <w:lang w:val="es-CR"/>
        </w:rPr>
      </w:pPr>
      <w:r w:rsidRPr="00437AAE">
        <w:rPr>
          <w:rFonts w:ascii="Arial" w:hAnsi="Arial" w:cs="Arial"/>
          <w:sz w:val="22"/>
          <w:szCs w:val="22"/>
          <w:u w:val="single"/>
          <w:lang w:val="es-CR"/>
        </w:rPr>
        <w:t>Opción 3</w:t>
      </w:r>
      <w:r w:rsidRPr="00437AAE">
        <w:rPr>
          <w:rFonts w:ascii="Arial" w:hAnsi="Arial" w:cs="Arial"/>
          <w:sz w:val="22"/>
          <w:szCs w:val="22"/>
          <w:lang w:val="es-CR"/>
        </w:rPr>
        <w:t xml:space="preserve">: </w:t>
      </w:r>
    </w:p>
    <w:p w:rsidR="009D56C0" w:rsidRPr="00437AAE" w:rsidRDefault="009D56C0" w:rsidP="008F3E57">
      <w:pPr>
        <w:ind w:left="1440"/>
        <w:jc w:val="both"/>
        <w:rPr>
          <w:rFonts w:ascii="Arial" w:hAnsi="Arial" w:cs="Arial"/>
          <w:b/>
          <w:snapToGrid w:val="0"/>
          <w:sz w:val="22"/>
          <w:szCs w:val="22"/>
          <w:lang w:val="es-CR"/>
        </w:rPr>
      </w:pPr>
    </w:p>
    <w:p w:rsidR="009D56C0" w:rsidRPr="00437AAE" w:rsidRDefault="009D56C0" w:rsidP="008F3E57">
      <w:pPr>
        <w:jc w:val="both"/>
        <w:rPr>
          <w:rFonts w:ascii="Arial" w:hAnsi="Arial" w:cs="Arial"/>
          <w:sz w:val="20"/>
          <w:szCs w:val="20"/>
          <w:lang w:val="es-CR"/>
        </w:rPr>
      </w:pPr>
      <w:r w:rsidRPr="00437AAE">
        <w:rPr>
          <w:rFonts w:ascii="Arial" w:hAnsi="Arial" w:cs="Arial"/>
          <w:sz w:val="22"/>
          <w:szCs w:val="22"/>
          <w:lang w:val="es-CR"/>
        </w:rPr>
        <w:t xml:space="preserve">La opción menos recomendada es enviar a la dirección antes mencionada, un cheque internacional pagadero a la </w:t>
      </w:r>
      <w:r w:rsidRPr="00437AAE">
        <w:rPr>
          <w:rFonts w:ascii="Arial" w:hAnsi="Arial" w:cs="Arial"/>
          <w:b/>
          <w:sz w:val="22"/>
          <w:szCs w:val="22"/>
          <w:lang w:val="es-CR"/>
        </w:rPr>
        <w:t>Organización Internacional para las Migraciones</w:t>
      </w:r>
      <w:r w:rsidRPr="00437AAE">
        <w:rPr>
          <w:rFonts w:ascii="Arial" w:hAnsi="Arial" w:cs="Arial"/>
          <w:sz w:val="22"/>
          <w:szCs w:val="22"/>
          <w:lang w:val="es-CR"/>
        </w:rPr>
        <w:t xml:space="preserve"> junto con un detalle de la razón del pago.  La desventaja de esta opción es que el banco congela el cheque por lo menos un mes.</w:t>
      </w:r>
      <w:r w:rsidRPr="00437AAE">
        <w:rPr>
          <w:rFonts w:ascii="Arial" w:hAnsi="Arial" w:cs="Arial"/>
          <w:sz w:val="20"/>
          <w:szCs w:val="20"/>
          <w:lang w:val="es-CR"/>
        </w:rPr>
        <w:t xml:space="preserve"> </w:t>
      </w:r>
    </w:p>
    <w:sectPr w:rsidR="009D56C0" w:rsidRPr="00437AAE" w:rsidSect="00220617">
      <w:pgSz w:w="12240" w:h="15840" w:code="1"/>
      <w:pgMar w:top="1418" w:right="1418" w:bottom="107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519" w:rsidRDefault="00573519" w:rsidP="008054FF">
      <w:pPr>
        <w:pStyle w:val="BodyText"/>
      </w:pPr>
      <w:r>
        <w:separator/>
      </w:r>
    </w:p>
  </w:endnote>
  <w:endnote w:type="continuationSeparator" w:id="0">
    <w:p w:rsidR="00573519" w:rsidRDefault="00573519" w:rsidP="008054FF">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519" w:rsidRDefault="005735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73519" w:rsidRDefault="00573519">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519" w:rsidRPr="00001E52" w:rsidRDefault="00573519">
    <w:pPr>
      <w:pStyle w:val="Footer"/>
      <w:framePr w:wrap="around" w:vAnchor="text" w:hAnchor="margin" w:xAlign="center" w:y="1"/>
      <w:rPr>
        <w:rStyle w:val="PageNumber"/>
        <w:rFonts w:ascii="Arial" w:hAnsi="Arial" w:cs="Arial"/>
        <w:sz w:val="20"/>
        <w:szCs w:val="20"/>
      </w:rPr>
    </w:pPr>
    <w:r w:rsidRPr="00001E52">
      <w:rPr>
        <w:rStyle w:val="PageNumber"/>
        <w:rFonts w:ascii="Arial" w:hAnsi="Arial" w:cs="Arial"/>
        <w:sz w:val="20"/>
        <w:szCs w:val="20"/>
      </w:rPr>
      <w:fldChar w:fldCharType="begin"/>
    </w:r>
    <w:r w:rsidRPr="00001E52">
      <w:rPr>
        <w:rStyle w:val="PageNumber"/>
        <w:rFonts w:ascii="Arial" w:hAnsi="Arial" w:cs="Arial"/>
        <w:sz w:val="20"/>
        <w:szCs w:val="20"/>
      </w:rPr>
      <w:instrText xml:space="preserve">PAGE  </w:instrText>
    </w:r>
    <w:r w:rsidRPr="00001E52">
      <w:rPr>
        <w:rStyle w:val="PageNumber"/>
        <w:rFonts w:ascii="Arial" w:hAnsi="Arial" w:cs="Arial"/>
        <w:sz w:val="20"/>
        <w:szCs w:val="20"/>
      </w:rPr>
      <w:fldChar w:fldCharType="separate"/>
    </w:r>
    <w:r w:rsidR="003F5A5D">
      <w:rPr>
        <w:rStyle w:val="PageNumber"/>
        <w:rFonts w:ascii="Arial" w:hAnsi="Arial" w:cs="Arial"/>
        <w:noProof/>
        <w:sz w:val="20"/>
        <w:szCs w:val="20"/>
      </w:rPr>
      <w:t>2</w:t>
    </w:r>
    <w:r w:rsidRPr="00001E52">
      <w:rPr>
        <w:rStyle w:val="PageNumber"/>
        <w:rFonts w:ascii="Arial" w:hAnsi="Arial" w:cs="Arial"/>
        <w:sz w:val="20"/>
        <w:szCs w:val="20"/>
      </w:rPr>
      <w:fldChar w:fldCharType="end"/>
    </w:r>
  </w:p>
  <w:p w:rsidR="00573519" w:rsidRDefault="00573519">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519" w:rsidRDefault="005735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73519" w:rsidRDefault="00573519">
    <w:pPr>
      <w:pStyle w:val="Footer"/>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519" w:rsidRPr="00001E52" w:rsidRDefault="00573519">
    <w:pPr>
      <w:pStyle w:val="Footer"/>
      <w:framePr w:wrap="around" w:vAnchor="text" w:hAnchor="margin" w:xAlign="center" w:y="1"/>
      <w:rPr>
        <w:rStyle w:val="PageNumber"/>
        <w:rFonts w:ascii="Arial" w:hAnsi="Arial" w:cs="Arial"/>
        <w:sz w:val="20"/>
        <w:szCs w:val="20"/>
      </w:rPr>
    </w:pPr>
    <w:r w:rsidRPr="00001E52">
      <w:rPr>
        <w:rStyle w:val="PageNumber"/>
        <w:rFonts w:ascii="Arial" w:hAnsi="Arial" w:cs="Arial"/>
        <w:sz w:val="20"/>
        <w:szCs w:val="20"/>
      </w:rPr>
      <w:fldChar w:fldCharType="begin"/>
    </w:r>
    <w:r w:rsidRPr="00001E52">
      <w:rPr>
        <w:rStyle w:val="PageNumber"/>
        <w:rFonts w:ascii="Arial" w:hAnsi="Arial" w:cs="Arial"/>
        <w:sz w:val="20"/>
        <w:szCs w:val="20"/>
      </w:rPr>
      <w:instrText xml:space="preserve">PAGE  </w:instrText>
    </w:r>
    <w:r w:rsidRPr="00001E52">
      <w:rPr>
        <w:rStyle w:val="PageNumber"/>
        <w:rFonts w:ascii="Arial" w:hAnsi="Arial" w:cs="Arial"/>
        <w:sz w:val="20"/>
        <w:szCs w:val="20"/>
      </w:rPr>
      <w:fldChar w:fldCharType="separate"/>
    </w:r>
    <w:r w:rsidR="003F5A5D">
      <w:rPr>
        <w:rStyle w:val="PageNumber"/>
        <w:rFonts w:ascii="Arial" w:hAnsi="Arial" w:cs="Arial"/>
        <w:noProof/>
        <w:sz w:val="20"/>
        <w:szCs w:val="20"/>
      </w:rPr>
      <w:t>15</w:t>
    </w:r>
    <w:r w:rsidRPr="00001E52">
      <w:rPr>
        <w:rStyle w:val="PageNumber"/>
        <w:rFonts w:ascii="Arial" w:hAnsi="Arial" w:cs="Arial"/>
        <w:sz w:val="20"/>
        <w:szCs w:val="20"/>
      </w:rPr>
      <w:fldChar w:fldCharType="end"/>
    </w:r>
  </w:p>
  <w:p w:rsidR="00573519" w:rsidRDefault="00573519">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519" w:rsidRDefault="00573519" w:rsidP="008054FF">
      <w:pPr>
        <w:pStyle w:val="BodyText"/>
      </w:pPr>
      <w:r>
        <w:separator/>
      </w:r>
    </w:p>
  </w:footnote>
  <w:footnote w:type="continuationSeparator" w:id="0">
    <w:p w:rsidR="00573519" w:rsidRDefault="00573519" w:rsidP="008054FF">
      <w:pPr>
        <w:pStyle w:val="BodyText"/>
      </w:pPr>
      <w:r>
        <w:continuationSeparator/>
      </w:r>
    </w:p>
  </w:footnote>
  <w:footnote w:id="1">
    <w:p w:rsidR="00DA3EA6" w:rsidRPr="00DA3EA6" w:rsidRDefault="00DA3EA6" w:rsidP="00DA3EA6">
      <w:pPr>
        <w:rPr>
          <w:rFonts w:ascii="Arial" w:hAnsi="Arial" w:cs="Arial"/>
          <w:sz w:val="14"/>
          <w:szCs w:val="14"/>
          <w:lang w:val="es-MX"/>
        </w:rPr>
      </w:pPr>
      <w:r w:rsidRPr="00DA3EA6">
        <w:rPr>
          <w:rStyle w:val="FootnoteReference"/>
          <w:rFonts w:ascii="Arial" w:hAnsi="Arial" w:cs="Arial"/>
          <w:sz w:val="14"/>
          <w:szCs w:val="14"/>
        </w:rPr>
        <w:footnoteRef/>
      </w:r>
      <w:r w:rsidRPr="00DA3EA6">
        <w:rPr>
          <w:rFonts w:ascii="Arial" w:hAnsi="Arial" w:cs="Arial"/>
          <w:sz w:val="14"/>
          <w:szCs w:val="14"/>
          <w:lang w:val="es-CR"/>
        </w:rPr>
        <w:t xml:space="preserve"> </w:t>
      </w:r>
      <w:r w:rsidRPr="00DA3EA6">
        <w:rPr>
          <w:rFonts w:ascii="Arial" w:hAnsi="Arial" w:cs="Arial"/>
          <w:sz w:val="14"/>
          <w:szCs w:val="14"/>
          <w:lang w:val="es-MX"/>
        </w:rPr>
        <w:t xml:space="preserve">Este saldo será </w:t>
      </w:r>
      <w:r>
        <w:rPr>
          <w:rFonts w:ascii="Arial" w:hAnsi="Arial" w:cs="Arial"/>
          <w:sz w:val="14"/>
          <w:szCs w:val="14"/>
          <w:lang w:val="es-MX"/>
        </w:rPr>
        <w:t>utilizado</w:t>
      </w:r>
      <w:r w:rsidRPr="00DA3EA6">
        <w:rPr>
          <w:rFonts w:ascii="Arial" w:hAnsi="Arial" w:cs="Arial"/>
          <w:sz w:val="14"/>
          <w:szCs w:val="14"/>
          <w:lang w:val="es-MX"/>
        </w:rPr>
        <w:t xml:space="preserve"> únicamente para contingencias, entre las cuales se incluyen los gastos por cambio de Coordinador de la Secretaría Técnica. Dichos gastos incluyen lo siguiente: pasajes aéreos para el Coordinador entrante y el Coordinador saliente y sus familias, y </w:t>
      </w:r>
      <w:r>
        <w:rPr>
          <w:rFonts w:ascii="Arial" w:hAnsi="Arial" w:cs="Arial"/>
          <w:sz w:val="14"/>
          <w:szCs w:val="14"/>
          <w:lang w:val="es-MX"/>
        </w:rPr>
        <w:t xml:space="preserve">traslado del </w:t>
      </w:r>
      <w:r w:rsidRPr="00DA3EA6">
        <w:rPr>
          <w:rFonts w:ascii="Arial" w:hAnsi="Arial" w:cs="Arial"/>
          <w:sz w:val="14"/>
          <w:szCs w:val="14"/>
          <w:lang w:val="es-MX"/>
        </w:rPr>
        <w:t>menaje de casa de ambos. Dichos gastos dependerán del lugar de destino del Coordinador saliente y del lugar de proveniencia del Coordinador entrante. Se estima un aproximado de $40 mil USD.</w:t>
      </w:r>
    </w:p>
    <w:p w:rsidR="00DA3EA6" w:rsidRPr="00DA3EA6" w:rsidRDefault="00DA3EA6">
      <w:pPr>
        <w:pStyle w:val="FootnoteText"/>
        <w:rPr>
          <w:lang w:val="es-CR"/>
        </w:rPr>
      </w:pPr>
    </w:p>
  </w:footnote>
  <w:footnote w:id="2">
    <w:p w:rsidR="00573519" w:rsidRPr="00D917E6" w:rsidRDefault="00573519" w:rsidP="00D66EB6">
      <w:pPr>
        <w:pStyle w:val="FootnoteText"/>
        <w:jc w:val="both"/>
        <w:rPr>
          <w:rFonts w:ascii="Arial" w:hAnsi="Arial" w:cs="Arial"/>
          <w:sz w:val="14"/>
          <w:szCs w:val="14"/>
          <w:lang w:val="es-CR"/>
        </w:rPr>
      </w:pPr>
      <w:r w:rsidRPr="00D917E6">
        <w:rPr>
          <w:rStyle w:val="FootnoteReference"/>
          <w:rFonts w:ascii="Arial" w:hAnsi="Arial" w:cs="Arial"/>
          <w:sz w:val="14"/>
          <w:szCs w:val="14"/>
        </w:rPr>
        <w:footnoteRef/>
      </w:r>
      <w:r w:rsidRPr="00D917E6">
        <w:rPr>
          <w:rFonts w:ascii="Arial" w:hAnsi="Arial" w:cs="Arial"/>
          <w:sz w:val="14"/>
          <w:szCs w:val="14"/>
          <w:lang w:val="es-MX"/>
        </w:rPr>
        <w:t xml:space="preserve"> </w:t>
      </w:r>
      <w:r w:rsidRPr="00D917E6">
        <w:rPr>
          <w:rFonts w:ascii="Arial" w:hAnsi="Arial" w:cs="Arial"/>
          <w:sz w:val="14"/>
          <w:szCs w:val="14"/>
          <w:lang w:val="es-CR"/>
        </w:rPr>
        <w:t>Según acuerdo de los Viceministros en la VI CRM en San José, Costa Rica en el año 2001, la escala de puestos y salarios del personal de la ST se rige por los estándares y requerimientos establecidos por la Comisión Internacional del Servicio Civil (CISC) según lo acordado por la Asamblea General de las Naciones Unidas, pero solo hasta el extremo que sea posible. Este rubro cubre el cargo de la OIM del 5% sobre gastos generales y prestaciones a la terminación de contrato para 3 miembros del personal, además de cargos por concepto de salud y seguros.</w:t>
      </w:r>
    </w:p>
  </w:footnote>
  <w:footnote w:id="3">
    <w:p w:rsidR="00573519" w:rsidRPr="00D917E6" w:rsidRDefault="00573519" w:rsidP="00D66EB6">
      <w:pPr>
        <w:pStyle w:val="FootnoteText"/>
        <w:jc w:val="both"/>
        <w:rPr>
          <w:rFonts w:ascii="Arial" w:hAnsi="Arial" w:cs="Arial"/>
          <w:sz w:val="14"/>
          <w:szCs w:val="14"/>
          <w:lang w:val="es-CR"/>
        </w:rPr>
      </w:pPr>
      <w:r w:rsidRPr="00D917E6">
        <w:rPr>
          <w:rStyle w:val="FootnoteReference"/>
          <w:rFonts w:ascii="Arial" w:hAnsi="Arial" w:cs="Arial"/>
          <w:sz w:val="14"/>
          <w:szCs w:val="14"/>
        </w:rPr>
        <w:footnoteRef/>
      </w:r>
      <w:r w:rsidRPr="00D917E6">
        <w:rPr>
          <w:rFonts w:ascii="Arial" w:hAnsi="Arial" w:cs="Arial"/>
          <w:sz w:val="14"/>
          <w:szCs w:val="14"/>
          <w:lang w:val="es-MX"/>
        </w:rPr>
        <w:t xml:space="preserve"> </w:t>
      </w:r>
      <w:r w:rsidRPr="00D917E6">
        <w:rPr>
          <w:rFonts w:ascii="Arial" w:hAnsi="Arial" w:cs="Arial"/>
          <w:sz w:val="14"/>
          <w:szCs w:val="14"/>
          <w:lang w:val="es-CR"/>
        </w:rPr>
        <w:t>Este rubro incluye “gastos de oficina”.</w:t>
      </w:r>
    </w:p>
  </w:footnote>
  <w:footnote w:id="4">
    <w:p w:rsidR="00573519" w:rsidRPr="00D917E6" w:rsidRDefault="00573519">
      <w:pPr>
        <w:pStyle w:val="FootnoteText"/>
        <w:rPr>
          <w:rFonts w:ascii="Arial" w:hAnsi="Arial" w:cs="Arial"/>
          <w:sz w:val="14"/>
          <w:szCs w:val="14"/>
          <w:lang w:val="es-MX"/>
        </w:rPr>
      </w:pPr>
      <w:r w:rsidRPr="00D917E6">
        <w:rPr>
          <w:rStyle w:val="FootnoteReference"/>
          <w:rFonts w:ascii="Arial" w:hAnsi="Arial" w:cs="Arial"/>
          <w:sz w:val="14"/>
          <w:szCs w:val="14"/>
        </w:rPr>
        <w:footnoteRef/>
      </w:r>
      <w:r w:rsidRPr="00D917E6">
        <w:rPr>
          <w:rFonts w:ascii="Arial" w:hAnsi="Arial" w:cs="Arial"/>
          <w:sz w:val="14"/>
          <w:szCs w:val="14"/>
          <w:lang w:val="es-MX"/>
        </w:rPr>
        <w:t xml:space="preserve"> Incluye la Reunión del Grupo de Trabajo Ad-hoc CRM-RROCM, celebrada en San Salvador, El Salvador, el 20 y 21 de febrero del 2013, y el Taller Regional sobre Políticas, Prácticas y Recomendaciones para el Retorno, Reintegración e Integración de Personas Migrantes, realizado en San José, Costa Rica, del 17 al 18 de septiembre de 2013.</w:t>
      </w:r>
    </w:p>
  </w:footnote>
  <w:footnote w:id="5">
    <w:p w:rsidR="00D917E6" w:rsidRPr="00D917E6" w:rsidRDefault="00D917E6">
      <w:pPr>
        <w:pStyle w:val="FootnoteText"/>
        <w:rPr>
          <w:lang w:val="es-CR"/>
        </w:rPr>
      </w:pPr>
      <w:r w:rsidRPr="00D917E6">
        <w:rPr>
          <w:rStyle w:val="FootnoteReference"/>
          <w:rFonts w:ascii="Arial" w:hAnsi="Arial" w:cs="Arial"/>
          <w:sz w:val="14"/>
          <w:szCs w:val="14"/>
        </w:rPr>
        <w:footnoteRef/>
      </w:r>
      <w:r w:rsidRPr="00D917E6">
        <w:rPr>
          <w:rFonts w:ascii="Arial" w:hAnsi="Arial" w:cs="Arial"/>
          <w:sz w:val="14"/>
          <w:szCs w:val="14"/>
          <w:lang w:val="es-CR"/>
        </w:rPr>
        <w:t xml:space="preserve"> Se incluyen los gastos relativos a la celebración de la Reunión de la Coalición Regional Centroamericana Contra la Trata de Personas, realizada el 11 de octubre de 2013 en San </w:t>
      </w:r>
      <w:r w:rsidR="006C5DA0" w:rsidRPr="00D917E6">
        <w:rPr>
          <w:rFonts w:ascii="Arial" w:hAnsi="Arial" w:cs="Arial"/>
          <w:sz w:val="14"/>
          <w:szCs w:val="14"/>
          <w:lang w:val="es-CR"/>
        </w:rPr>
        <w:t>José</w:t>
      </w:r>
      <w:r w:rsidRPr="00D917E6">
        <w:rPr>
          <w:rFonts w:ascii="Arial" w:hAnsi="Arial" w:cs="Arial"/>
          <w:sz w:val="14"/>
          <w:szCs w:val="14"/>
          <w:lang w:val="es-CR"/>
        </w:rPr>
        <w:t>, Costa Rica.</w:t>
      </w:r>
    </w:p>
  </w:footnote>
  <w:footnote w:id="6">
    <w:p w:rsidR="00550AEA" w:rsidRPr="00550AEA" w:rsidRDefault="00550AEA">
      <w:pPr>
        <w:pStyle w:val="FootnoteText"/>
        <w:rPr>
          <w:rFonts w:ascii="Arial" w:hAnsi="Arial" w:cs="Arial"/>
          <w:sz w:val="14"/>
          <w:szCs w:val="14"/>
          <w:lang w:val="es-CR"/>
        </w:rPr>
      </w:pPr>
      <w:r w:rsidRPr="00550AEA">
        <w:rPr>
          <w:rStyle w:val="FootnoteReference"/>
          <w:rFonts w:ascii="Arial" w:hAnsi="Arial" w:cs="Arial"/>
          <w:sz w:val="14"/>
          <w:szCs w:val="14"/>
        </w:rPr>
        <w:footnoteRef/>
      </w:r>
      <w:r w:rsidRPr="00550AEA">
        <w:rPr>
          <w:rFonts w:ascii="Arial" w:hAnsi="Arial" w:cs="Arial"/>
          <w:sz w:val="14"/>
          <w:szCs w:val="14"/>
          <w:lang w:val="es-CR"/>
        </w:rPr>
        <w:t xml:space="preserve"> Este rubro incluye el costo de servicios como agua, luz, teléfono, mantenimiento de infraestructura informática, mantenimiento y limpieza de oficina, jardinería, seguros, y otros.</w:t>
      </w:r>
    </w:p>
  </w:footnote>
  <w:footnote w:id="7">
    <w:p w:rsidR="00573519" w:rsidRPr="00A655C8" w:rsidRDefault="00573519" w:rsidP="00E34B9A">
      <w:pPr>
        <w:pStyle w:val="FootnoteText"/>
        <w:jc w:val="both"/>
        <w:rPr>
          <w:rFonts w:ascii="Arial" w:hAnsi="Arial" w:cs="Arial"/>
          <w:lang w:val="es-CR"/>
        </w:rPr>
      </w:pPr>
      <w:r w:rsidRPr="00A655C8">
        <w:rPr>
          <w:rStyle w:val="FootnoteReference"/>
          <w:rFonts w:ascii="Arial" w:hAnsi="Arial" w:cs="Arial"/>
          <w:sz w:val="16"/>
        </w:rPr>
        <w:footnoteRef/>
      </w:r>
      <w:r w:rsidRPr="00A655C8">
        <w:rPr>
          <w:rFonts w:ascii="Arial" w:hAnsi="Arial" w:cs="Arial"/>
          <w:sz w:val="16"/>
          <w:lang w:val="es-CR"/>
        </w:rPr>
        <w:t xml:space="preserve"> El Gobierno de Guatemala propuso </w:t>
      </w:r>
      <w:r>
        <w:rPr>
          <w:rFonts w:ascii="Arial" w:hAnsi="Arial" w:cs="Arial"/>
          <w:sz w:val="16"/>
          <w:lang w:val="es-CR"/>
        </w:rPr>
        <w:t xml:space="preserve">a los Viceministros de los Países Miembros de la CRM que, para </w:t>
      </w:r>
      <w:r w:rsidRPr="00A655C8">
        <w:rPr>
          <w:rFonts w:ascii="Arial" w:hAnsi="Arial" w:cs="Arial"/>
          <w:sz w:val="16"/>
          <w:lang w:val="es-CR"/>
        </w:rPr>
        <w:t xml:space="preserve">saldar </w:t>
      </w:r>
      <w:r>
        <w:rPr>
          <w:rFonts w:ascii="Arial" w:hAnsi="Arial" w:cs="Arial"/>
          <w:sz w:val="16"/>
          <w:lang w:val="es-CR"/>
        </w:rPr>
        <w:t>sus</w:t>
      </w:r>
      <w:r w:rsidRPr="00A655C8">
        <w:rPr>
          <w:rFonts w:ascii="Arial" w:hAnsi="Arial" w:cs="Arial"/>
          <w:sz w:val="16"/>
          <w:lang w:val="es-CR"/>
        </w:rPr>
        <w:t xml:space="preserve"> contribuciones pendientes hasta el año 201</w:t>
      </w:r>
      <w:r>
        <w:rPr>
          <w:rFonts w:ascii="Arial" w:hAnsi="Arial" w:cs="Arial"/>
          <w:sz w:val="16"/>
          <w:lang w:val="es-CR"/>
        </w:rPr>
        <w:t>2</w:t>
      </w:r>
      <w:r w:rsidRPr="00A655C8">
        <w:rPr>
          <w:rFonts w:ascii="Arial" w:hAnsi="Arial" w:cs="Arial"/>
          <w:sz w:val="16"/>
          <w:lang w:val="es-CR"/>
        </w:rPr>
        <w:t xml:space="preserve"> </w:t>
      </w:r>
      <w:r>
        <w:rPr>
          <w:rFonts w:ascii="Arial" w:hAnsi="Arial" w:cs="Arial"/>
          <w:sz w:val="16"/>
          <w:lang w:val="es-CR"/>
        </w:rPr>
        <w:t>por un monto de $20,615.8 USD, Guatemala organizaría y financiaría el</w:t>
      </w:r>
      <w:r w:rsidRPr="00A655C8">
        <w:rPr>
          <w:rFonts w:ascii="Arial" w:hAnsi="Arial" w:cs="Arial"/>
          <w:sz w:val="16"/>
          <w:lang w:val="es-CR"/>
        </w:rPr>
        <w:t xml:space="preserve"> Seminario en Materia de Niñez y Adolescencia Migrante no Acompañada, a celebrarse en Antigua, Guatemala, del 27 al 28 de agosto de 2013.</w:t>
      </w:r>
      <w:r>
        <w:rPr>
          <w:rFonts w:ascii="Arial" w:hAnsi="Arial" w:cs="Arial"/>
          <w:sz w:val="16"/>
          <w:lang w:val="es-CR"/>
        </w:rPr>
        <w:t xml:space="preserve"> Durante la XVIII CRM, celebrada en San José, Costa Rica, el 27 y 28 de junio de 2013, l</w:t>
      </w:r>
      <w:r w:rsidRPr="00A655C8">
        <w:rPr>
          <w:rFonts w:ascii="Arial" w:hAnsi="Arial" w:cs="Arial"/>
          <w:sz w:val="16"/>
          <w:lang w:val="es-CR"/>
        </w:rPr>
        <w:t xml:space="preserve">os Viceministros </w:t>
      </w:r>
      <w:r>
        <w:rPr>
          <w:rFonts w:ascii="Arial" w:hAnsi="Arial" w:cs="Arial"/>
          <w:sz w:val="16"/>
          <w:lang w:val="es-CR"/>
        </w:rPr>
        <w:t xml:space="preserve">deliberaron sobre esta solicitud y aprobaron la </w:t>
      </w:r>
      <w:r w:rsidRPr="00A655C8">
        <w:rPr>
          <w:rFonts w:ascii="Arial" w:hAnsi="Arial" w:cs="Arial"/>
          <w:sz w:val="16"/>
          <w:lang w:val="es-CR"/>
        </w:rPr>
        <w:t>propuesta</w:t>
      </w:r>
      <w:r>
        <w:rPr>
          <w:rFonts w:ascii="Arial" w:hAnsi="Arial" w:cs="Arial"/>
          <w:sz w:val="16"/>
          <w:lang w:val="es-CR"/>
        </w:rPr>
        <w:t>, con la observación de que se trataba de una excepción por una sola vez, que no establece ningún precedente para la CRM,</w:t>
      </w:r>
      <w:r w:rsidRPr="00A655C8">
        <w:rPr>
          <w:rFonts w:ascii="Arial" w:hAnsi="Arial" w:cs="Arial"/>
          <w:sz w:val="16"/>
          <w:lang w:val="es-CR"/>
        </w:rPr>
        <w:t xml:space="preserve"> </w:t>
      </w:r>
      <w:r>
        <w:rPr>
          <w:rFonts w:ascii="Arial" w:hAnsi="Arial" w:cs="Arial"/>
          <w:sz w:val="16"/>
          <w:lang w:val="es-CR"/>
        </w:rPr>
        <w:t xml:space="preserve">y </w:t>
      </w:r>
      <w:r w:rsidRPr="00A655C8">
        <w:rPr>
          <w:rFonts w:ascii="Arial" w:hAnsi="Arial" w:cs="Arial"/>
          <w:sz w:val="16"/>
          <w:lang w:val="es-CR"/>
        </w:rPr>
        <w:t xml:space="preserve">de </w:t>
      </w:r>
      <w:r>
        <w:rPr>
          <w:rFonts w:ascii="Arial" w:hAnsi="Arial" w:cs="Arial"/>
          <w:sz w:val="16"/>
          <w:lang w:val="es-CR"/>
        </w:rPr>
        <w:t>que</w:t>
      </w:r>
      <w:r w:rsidRPr="00A655C8">
        <w:rPr>
          <w:rFonts w:ascii="Arial" w:hAnsi="Arial" w:cs="Arial"/>
          <w:sz w:val="16"/>
          <w:lang w:val="es-CR"/>
        </w:rPr>
        <w:t xml:space="preserve"> Guatemala </w:t>
      </w:r>
      <w:r>
        <w:rPr>
          <w:rFonts w:ascii="Arial" w:hAnsi="Arial" w:cs="Arial"/>
          <w:sz w:val="16"/>
          <w:lang w:val="es-CR"/>
        </w:rPr>
        <w:t>muestra buena fe mediante</w:t>
      </w:r>
      <w:r w:rsidRPr="00A655C8">
        <w:rPr>
          <w:rFonts w:ascii="Arial" w:hAnsi="Arial" w:cs="Arial"/>
          <w:sz w:val="16"/>
          <w:lang w:val="es-CR"/>
        </w:rPr>
        <w:t xml:space="preserve"> la firma de un acuerdo entre el Ministerio de Relaciones Exteriores y la OIM para </w:t>
      </w:r>
      <w:r>
        <w:rPr>
          <w:rFonts w:ascii="Arial" w:hAnsi="Arial" w:cs="Arial"/>
          <w:sz w:val="16"/>
          <w:lang w:val="es-CR"/>
        </w:rPr>
        <w:t>cubrir sus contribuciones a</w:t>
      </w:r>
      <w:r w:rsidRPr="00A655C8">
        <w:rPr>
          <w:rFonts w:ascii="Arial" w:hAnsi="Arial" w:cs="Arial"/>
          <w:sz w:val="16"/>
          <w:lang w:val="es-CR"/>
        </w:rPr>
        <w:t xml:space="preserve"> la Secretaría Técnica </w:t>
      </w:r>
      <w:r>
        <w:rPr>
          <w:rFonts w:ascii="Arial" w:hAnsi="Arial" w:cs="Arial"/>
          <w:sz w:val="16"/>
          <w:lang w:val="es-CR"/>
        </w:rPr>
        <w:t xml:space="preserve">y al Fondo para la Asistencia a Migrantes Intrarregionales en Situación de Vulnerabilidad </w:t>
      </w:r>
      <w:r w:rsidRPr="00A655C8">
        <w:rPr>
          <w:rFonts w:ascii="Arial" w:hAnsi="Arial" w:cs="Arial"/>
          <w:sz w:val="16"/>
          <w:lang w:val="es-CR"/>
        </w:rPr>
        <w:t>a partir del año 201</w:t>
      </w:r>
      <w:r>
        <w:rPr>
          <w:rFonts w:ascii="Arial" w:hAnsi="Arial" w:cs="Arial"/>
          <w:sz w:val="16"/>
          <w:lang w:val="es-CR"/>
        </w:rPr>
        <w:t>3</w:t>
      </w:r>
      <w:r w:rsidRPr="00A655C8">
        <w:rPr>
          <w:rFonts w:ascii="Arial" w:hAnsi="Arial" w:cs="Arial"/>
          <w:sz w:val="16"/>
          <w:lang w:val="es-C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519" w:rsidRDefault="0057351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3519" w:rsidRDefault="0057351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519" w:rsidRDefault="00573519">
    <w:pPr>
      <w:pStyle w:val="Footer"/>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519" w:rsidRDefault="0057351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3519" w:rsidRDefault="00573519">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519" w:rsidRDefault="00573519">
    <w:pPr>
      <w:pStyle w:val="Footer"/>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5766"/>
    <w:multiLevelType w:val="hybridMultilevel"/>
    <w:tmpl w:val="44F01E5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16C4723"/>
    <w:multiLevelType w:val="hybridMultilevel"/>
    <w:tmpl w:val="786AE8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A970BE"/>
    <w:multiLevelType w:val="hybridMultilevel"/>
    <w:tmpl w:val="271A5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280111"/>
    <w:multiLevelType w:val="hybridMultilevel"/>
    <w:tmpl w:val="F536B6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4A7114"/>
    <w:multiLevelType w:val="multilevel"/>
    <w:tmpl w:val="AB021546"/>
    <w:lvl w:ilvl="0">
      <w:start w:val="1"/>
      <w:numFmt w:val="decimal"/>
      <w:lvlText w:val="%1."/>
      <w:lvlJc w:val="left"/>
      <w:pPr>
        <w:tabs>
          <w:tab w:val="num" w:pos="720"/>
        </w:tabs>
        <w:ind w:left="720" w:hanging="360"/>
      </w:pPr>
      <w:rPr>
        <w:rFonts w:cs="Times New Roman" w:hint="default"/>
        <w:b/>
      </w:rPr>
    </w:lvl>
    <w:lvl w:ilvl="1">
      <w:start w:val="1"/>
      <w:numFmt w:val="bullet"/>
      <w:lvlText w:val=""/>
      <w:lvlJc w:val="left"/>
      <w:pPr>
        <w:tabs>
          <w:tab w:val="num" w:pos="1440"/>
        </w:tabs>
        <w:ind w:left="1440" w:hanging="360"/>
      </w:pPr>
      <w:rPr>
        <w:rFonts w:ascii="Symbol" w:hAnsi="Symbol" w:hint="default"/>
      </w:rPr>
    </w:lvl>
    <w:lvl w:ilvl="2">
      <w:numFmt w:val="bullet"/>
      <w:lvlText w:val="-"/>
      <w:lvlJc w:val="left"/>
      <w:pPr>
        <w:tabs>
          <w:tab w:val="num" w:pos="2340"/>
        </w:tabs>
        <w:ind w:left="2340" w:hanging="360"/>
      </w:pPr>
      <w:rPr>
        <w:rFonts w:ascii="Arial" w:eastAsia="Times New Roman" w:hAnsi="Aria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DED5F5F"/>
    <w:multiLevelType w:val="hybridMultilevel"/>
    <w:tmpl w:val="AB021546"/>
    <w:lvl w:ilvl="0" w:tplc="C824B4E0">
      <w:start w:val="1"/>
      <w:numFmt w:val="decimal"/>
      <w:lvlText w:val="%1."/>
      <w:lvlJc w:val="left"/>
      <w:pPr>
        <w:tabs>
          <w:tab w:val="num" w:pos="720"/>
        </w:tabs>
        <w:ind w:left="720" w:hanging="360"/>
      </w:pPr>
      <w:rPr>
        <w:rFonts w:cs="Times New Roman" w:hint="default"/>
        <w:b/>
      </w:rPr>
    </w:lvl>
    <w:lvl w:ilvl="1" w:tplc="04090001">
      <w:start w:val="1"/>
      <w:numFmt w:val="bullet"/>
      <w:lvlText w:val=""/>
      <w:lvlJc w:val="left"/>
      <w:pPr>
        <w:tabs>
          <w:tab w:val="num" w:pos="1440"/>
        </w:tabs>
        <w:ind w:left="1440" w:hanging="360"/>
      </w:pPr>
      <w:rPr>
        <w:rFonts w:ascii="Symbol" w:hAnsi="Symbol" w:hint="default"/>
      </w:rPr>
    </w:lvl>
    <w:lvl w:ilvl="2" w:tplc="4C446366">
      <w:numFmt w:val="bullet"/>
      <w:lvlText w:val="-"/>
      <w:lvlJc w:val="left"/>
      <w:pPr>
        <w:tabs>
          <w:tab w:val="num" w:pos="2340"/>
        </w:tabs>
        <w:ind w:left="2340" w:hanging="360"/>
      </w:pPr>
      <w:rPr>
        <w:rFonts w:ascii="Arial" w:eastAsia="Times New Roman" w:hAnsi="Aria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0F35F16"/>
    <w:multiLevelType w:val="hybridMultilevel"/>
    <w:tmpl w:val="36DCF852"/>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E6F505D"/>
    <w:multiLevelType w:val="multilevel"/>
    <w:tmpl w:val="DA3A72E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2D27814"/>
    <w:multiLevelType w:val="multilevel"/>
    <w:tmpl w:val="8D047014"/>
    <w:lvl w:ilvl="0">
      <w:start w:val="1"/>
      <w:numFmt w:val="decimal"/>
      <w:lvlText w:val="%1."/>
      <w:lvlJc w:val="left"/>
      <w:pPr>
        <w:tabs>
          <w:tab w:val="num" w:pos="720"/>
        </w:tabs>
        <w:ind w:left="720" w:hanging="360"/>
      </w:pPr>
      <w:rPr>
        <w:rFonts w:cs="Times New Roman"/>
        <w:b/>
      </w:rPr>
    </w:lvl>
    <w:lvl w:ilvl="1">
      <w:start w:val="1"/>
      <w:numFmt w:val="bullet"/>
      <w:lvlText w:val=""/>
      <w:lvlJc w:val="left"/>
      <w:pPr>
        <w:tabs>
          <w:tab w:val="num" w:pos="1440"/>
        </w:tabs>
        <w:ind w:left="1440" w:hanging="360"/>
      </w:pPr>
      <w:rPr>
        <w:rFonts w:ascii="Symbol" w:hAnsi="Symbol" w:hint="default"/>
      </w:rPr>
    </w:lvl>
    <w:lvl w:ilvl="2">
      <w:numFmt w:val="bullet"/>
      <w:lvlText w:val="-"/>
      <w:lvlJc w:val="left"/>
      <w:pPr>
        <w:tabs>
          <w:tab w:val="num" w:pos="2340"/>
        </w:tabs>
        <w:ind w:left="2340" w:hanging="360"/>
      </w:pPr>
      <w:rPr>
        <w:rFonts w:ascii="Arial" w:eastAsia="Times New Roman" w:hAnsi="Aria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A942E9F"/>
    <w:multiLevelType w:val="hybridMultilevel"/>
    <w:tmpl w:val="B0B0FE9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30864725"/>
    <w:multiLevelType w:val="hybridMultilevel"/>
    <w:tmpl w:val="ED44FC74"/>
    <w:lvl w:ilvl="0" w:tplc="04090017">
      <w:start w:val="1"/>
      <w:numFmt w:val="lowerLetter"/>
      <w:lvlText w:val="%1)"/>
      <w:lvlJc w:val="left"/>
      <w:pPr>
        <w:tabs>
          <w:tab w:val="num" w:pos="720"/>
        </w:tabs>
        <w:ind w:left="720" w:hanging="360"/>
      </w:pPr>
      <w:rPr>
        <w:rFonts w:cs="Times New Roman" w:hint="default"/>
        <w:b/>
      </w:rPr>
    </w:lvl>
    <w:lvl w:ilvl="1" w:tplc="04090001">
      <w:start w:val="1"/>
      <w:numFmt w:val="bullet"/>
      <w:lvlText w:val=""/>
      <w:lvlJc w:val="left"/>
      <w:pPr>
        <w:tabs>
          <w:tab w:val="num" w:pos="1440"/>
        </w:tabs>
        <w:ind w:left="1440" w:hanging="360"/>
      </w:pPr>
      <w:rPr>
        <w:rFonts w:ascii="Symbol" w:hAnsi="Symbol" w:hint="default"/>
      </w:rPr>
    </w:lvl>
    <w:lvl w:ilvl="2" w:tplc="DA185D5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0DA6552"/>
    <w:multiLevelType w:val="hybridMultilevel"/>
    <w:tmpl w:val="0F2E9296"/>
    <w:lvl w:ilvl="0" w:tplc="4378D996">
      <w:numFmt w:val="bullet"/>
      <w:lvlText w:val="-"/>
      <w:lvlJc w:val="left"/>
      <w:pPr>
        <w:ind w:left="720" w:hanging="360"/>
      </w:pPr>
      <w:rPr>
        <w:rFonts w:ascii="Century Gothic" w:eastAsia="Times New Roman" w:hAnsi="Century Gothic"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3255EDF"/>
    <w:multiLevelType w:val="hybridMultilevel"/>
    <w:tmpl w:val="A8F42DB2"/>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34B060D"/>
    <w:multiLevelType w:val="hybridMultilevel"/>
    <w:tmpl w:val="BE845D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6D0F4B"/>
    <w:multiLevelType w:val="hybridMultilevel"/>
    <w:tmpl w:val="8DE4C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276EEC"/>
    <w:multiLevelType w:val="multilevel"/>
    <w:tmpl w:val="38FC6BD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6255F04"/>
    <w:multiLevelType w:val="multilevel"/>
    <w:tmpl w:val="8D047014"/>
    <w:lvl w:ilvl="0">
      <w:start w:val="1"/>
      <w:numFmt w:val="decimal"/>
      <w:lvlText w:val="%1."/>
      <w:lvlJc w:val="left"/>
      <w:pPr>
        <w:tabs>
          <w:tab w:val="num" w:pos="720"/>
        </w:tabs>
        <w:ind w:left="720" w:hanging="360"/>
      </w:pPr>
      <w:rPr>
        <w:rFonts w:cs="Times New Roman"/>
        <w:b/>
      </w:rPr>
    </w:lvl>
    <w:lvl w:ilvl="1">
      <w:start w:val="1"/>
      <w:numFmt w:val="bullet"/>
      <w:lvlText w:val=""/>
      <w:lvlJc w:val="left"/>
      <w:pPr>
        <w:tabs>
          <w:tab w:val="num" w:pos="1440"/>
        </w:tabs>
        <w:ind w:left="1440" w:hanging="360"/>
      </w:pPr>
      <w:rPr>
        <w:rFonts w:ascii="Symbol" w:hAnsi="Symbol" w:hint="default"/>
      </w:rPr>
    </w:lvl>
    <w:lvl w:ilvl="2">
      <w:numFmt w:val="bullet"/>
      <w:lvlText w:val="-"/>
      <w:lvlJc w:val="left"/>
      <w:pPr>
        <w:tabs>
          <w:tab w:val="num" w:pos="2340"/>
        </w:tabs>
        <w:ind w:left="2340" w:hanging="360"/>
      </w:pPr>
      <w:rPr>
        <w:rFonts w:ascii="Arial" w:eastAsia="Times New Roman" w:hAnsi="Aria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36453332"/>
    <w:multiLevelType w:val="hybridMultilevel"/>
    <w:tmpl w:val="61A0BE0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7E87CEE"/>
    <w:multiLevelType w:val="multilevel"/>
    <w:tmpl w:val="98EC1372"/>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37F0225C"/>
    <w:multiLevelType w:val="hybridMultilevel"/>
    <w:tmpl w:val="A62EC70E"/>
    <w:lvl w:ilvl="0" w:tplc="10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D231C6B"/>
    <w:multiLevelType w:val="hybridMultilevel"/>
    <w:tmpl w:val="F74E20B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1D84B0D"/>
    <w:multiLevelType w:val="hybridMultilevel"/>
    <w:tmpl w:val="D5081D9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467D5FF3"/>
    <w:multiLevelType w:val="hybridMultilevel"/>
    <w:tmpl w:val="74067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B9E2F84"/>
    <w:multiLevelType w:val="hybridMultilevel"/>
    <w:tmpl w:val="3E641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E4A2441"/>
    <w:multiLevelType w:val="hybridMultilevel"/>
    <w:tmpl w:val="26C6F892"/>
    <w:lvl w:ilvl="0" w:tplc="9448177A">
      <w:start w:val="1"/>
      <w:numFmt w:val="upperLetter"/>
      <w:lvlText w:val="%1."/>
      <w:lvlJc w:val="left"/>
      <w:pPr>
        <w:ind w:left="1080" w:hanging="360"/>
      </w:pPr>
      <w:rPr>
        <w:rFonts w:ascii="Arial" w:hAnsi="Arial" w:cs="Arial"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9A737D0"/>
    <w:multiLevelType w:val="hybridMultilevel"/>
    <w:tmpl w:val="8A74E3DC"/>
    <w:lvl w:ilvl="0" w:tplc="0409001B">
      <w:start w:val="1"/>
      <w:numFmt w:val="lowerRoman"/>
      <w:lvlText w:val="%1."/>
      <w:lvlJc w:val="righ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F377BDF"/>
    <w:multiLevelType w:val="hybridMultilevel"/>
    <w:tmpl w:val="52AC0C5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6F517B"/>
    <w:multiLevelType w:val="hybridMultilevel"/>
    <w:tmpl w:val="6A4ED190"/>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AAD4B84"/>
    <w:multiLevelType w:val="hybridMultilevel"/>
    <w:tmpl w:val="D396A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E7C51F2"/>
    <w:multiLevelType w:val="hybridMultilevel"/>
    <w:tmpl w:val="EA4A98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6FAC5F60"/>
    <w:multiLevelType w:val="hybridMultilevel"/>
    <w:tmpl w:val="77F0B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B4018B"/>
    <w:multiLevelType w:val="hybridMultilevel"/>
    <w:tmpl w:val="B860CA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0"/>
  </w:num>
  <w:num w:numId="4">
    <w:abstractNumId w:val="0"/>
  </w:num>
  <w:num w:numId="5">
    <w:abstractNumId w:val="29"/>
  </w:num>
  <w:num w:numId="6">
    <w:abstractNumId w:val="8"/>
  </w:num>
  <w:num w:numId="7">
    <w:abstractNumId w:val="16"/>
  </w:num>
  <w:num w:numId="8">
    <w:abstractNumId w:val="4"/>
  </w:num>
  <w:num w:numId="9">
    <w:abstractNumId w:val="25"/>
  </w:num>
  <w:num w:numId="10">
    <w:abstractNumId w:val="7"/>
  </w:num>
  <w:num w:numId="11">
    <w:abstractNumId w:val="21"/>
  </w:num>
  <w:num w:numId="12">
    <w:abstractNumId w:val="20"/>
  </w:num>
  <w:num w:numId="13">
    <w:abstractNumId w:val="6"/>
  </w:num>
  <w:num w:numId="14">
    <w:abstractNumId w:val="13"/>
  </w:num>
  <w:num w:numId="15">
    <w:abstractNumId w:val="15"/>
  </w:num>
  <w:num w:numId="16">
    <w:abstractNumId w:val="9"/>
  </w:num>
  <w:num w:numId="17">
    <w:abstractNumId w:val="31"/>
  </w:num>
  <w:num w:numId="18">
    <w:abstractNumId w:val="18"/>
  </w:num>
  <w:num w:numId="19">
    <w:abstractNumId w:val="28"/>
  </w:num>
  <w:num w:numId="20">
    <w:abstractNumId w:val="12"/>
  </w:num>
  <w:num w:numId="21">
    <w:abstractNumId w:val="26"/>
  </w:num>
  <w:num w:numId="22">
    <w:abstractNumId w:val="22"/>
  </w:num>
  <w:num w:numId="23">
    <w:abstractNumId w:val="23"/>
  </w:num>
  <w:num w:numId="24">
    <w:abstractNumId w:val="14"/>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
  </w:num>
  <w:num w:numId="28">
    <w:abstractNumId w:val="11"/>
  </w:num>
  <w:num w:numId="29">
    <w:abstractNumId w:val="24"/>
  </w:num>
  <w:num w:numId="30">
    <w:abstractNumId w:val="30"/>
  </w:num>
  <w:num w:numId="31">
    <w:abstractNumId w:val="27"/>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3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D32"/>
    <w:rsid w:val="00000040"/>
    <w:rsid w:val="00001E52"/>
    <w:rsid w:val="00003AB6"/>
    <w:rsid w:val="00003EBB"/>
    <w:rsid w:val="00004CEB"/>
    <w:rsid w:val="00004F8E"/>
    <w:rsid w:val="00012A16"/>
    <w:rsid w:val="0001425F"/>
    <w:rsid w:val="00020E97"/>
    <w:rsid w:val="0002101A"/>
    <w:rsid w:val="00022631"/>
    <w:rsid w:val="000230DE"/>
    <w:rsid w:val="0002526F"/>
    <w:rsid w:val="00026AB1"/>
    <w:rsid w:val="00026E7A"/>
    <w:rsid w:val="00027790"/>
    <w:rsid w:val="00030403"/>
    <w:rsid w:val="00034186"/>
    <w:rsid w:val="0003449A"/>
    <w:rsid w:val="0003549E"/>
    <w:rsid w:val="000374ED"/>
    <w:rsid w:val="0004048A"/>
    <w:rsid w:val="000406FA"/>
    <w:rsid w:val="00040F09"/>
    <w:rsid w:val="00042269"/>
    <w:rsid w:val="00042B3F"/>
    <w:rsid w:val="00042FC8"/>
    <w:rsid w:val="00050A7E"/>
    <w:rsid w:val="000518BA"/>
    <w:rsid w:val="00052C71"/>
    <w:rsid w:val="00053267"/>
    <w:rsid w:val="00055C09"/>
    <w:rsid w:val="00057CAA"/>
    <w:rsid w:val="0006138F"/>
    <w:rsid w:val="00061A57"/>
    <w:rsid w:val="00061B87"/>
    <w:rsid w:val="00063753"/>
    <w:rsid w:val="00064D1D"/>
    <w:rsid w:val="0006515B"/>
    <w:rsid w:val="00066A61"/>
    <w:rsid w:val="00070089"/>
    <w:rsid w:val="00070CE0"/>
    <w:rsid w:val="000721CC"/>
    <w:rsid w:val="000728B8"/>
    <w:rsid w:val="00072FF7"/>
    <w:rsid w:val="00075DE4"/>
    <w:rsid w:val="00077D6E"/>
    <w:rsid w:val="000805AA"/>
    <w:rsid w:val="000836E1"/>
    <w:rsid w:val="00085234"/>
    <w:rsid w:val="0008665B"/>
    <w:rsid w:val="000907AB"/>
    <w:rsid w:val="00091E36"/>
    <w:rsid w:val="00091F56"/>
    <w:rsid w:val="00092D62"/>
    <w:rsid w:val="0009313D"/>
    <w:rsid w:val="00093C57"/>
    <w:rsid w:val="00095665"/>
    <w:rsid w:val="00095CEB"/>
    <w:rsid w:val="00095F5A"/>
    <w:rsid w:val="0009680C"/>
    <w:rsid w:val="000A0543"/>
    <w:rsid w:val="000A1E75"/>
    <w:rsid w:val="000A279E"/>
    <w:rsid w:val="000A2882"/>
    <w:rsid w:val="000A57F0"/>
    <w:rsid w:val="000A64B4"/>
    <w:rsid w:val="000A6749"/>
    <w:rsid w:val="000B3394"/>
    <w:rsid w:val="000B40DD"/>
    <w:rsid w:val="000B50B1"/>
    <w:rsid w:val="000C087A"/>
    <w:rsid w:val="000C0CAB"/>
    <w:rsid w:val="000C1AEF"/>
    <w:rsid w:val="000C1BE1"/>
    <w:rsid w:val="000C2828"/>
    <w:rsid w:val="000C31FA"/>
    <w:rsid w:val="000C39C5"/>
    <w:rsid w:val="000C60ED"/>
    <w:rsid w:val="000C7BD5"/>
    <w:rsid w:val="000D28B3"/>
    <w:rsid w:val="000D37D4"/>
    <w:rsid w:val="000D6FED"/>
    <w:rsid w:val="000D77B5"/>
    <w:rsid w:val="000E093E"/>
    <w:rsid w:val="000E0A80"/>
    <w:rsid w:val="000E0CE7"/>
    <w:rsid w:val="000E1438"/>
    <w:rsid w:val="000E55B8"/>
    <w:rsid w:val="000E5BB4"/>
    <w:rsid w:val="000E70F4"/>
    <w:rsid w:val="000E7ABB"/>
    <w:rsid w:val="000F05B0"/>
    <w:rsid w:val="000F1EA7"/>
    <w:rsid w:val="000F2590"/>
    <w:rsid w:val="000F4104"/>
    <w:rsid w:val="000F4315"/>
    <w:rsid w:val="000F53CA"/>
    <w:rsid w:val="000F5983"/>
    <w:rsid w:val="000F7066"/>
    <w:rsid w:val="000F7828"/>
    <w:rsid w:val="0010181C"/>
    <w:rsid w:val="00102C6C"/>
    <w:rsid w:val="00104290"/>
    <w:rsid w:val="00106961"/>
    <w:rsid w:val="00106A6B"/>
    <w:rsid w:val="00107679"/>
    <w:rsid w:val="00107730"/>
    <w:rsid w:val="00112392"/>
    <w:rsid w:val="00112BA2"/>
    <w:rsid w:val="00114361"/>
    <w:rsid w:val="001179D4"/>
    <w:rsid w:val="00120B7C"/>
    <w:rsid w:val="00121420"/>
    <w:rsid w:val="00121D11"/>
    <w:rsid w:val="0012209A"/>
    <w:rsid w:val="0012217D"/>
    <w:rsid w:val="00122D87"/>
    <w:rsid w:val="00124F7D"/>
    <w:rsid w:val="00126012"/>
    <w:rsid w:val="00127F02"/>
    <w:rsid w:val="0013030A"/>
    <w:rsid w:val="001306AA"/>
    <w:rsid w:val="00131D7E"/>
    <w:rsid w:val="001321D3"/>
    <w:rsid w:val="0013259F"/>
    <w:rsid w:val="0013570E"/>
    <w:rsid w:val="00136572"/>
    <w:rsid w:val="00137FDF"/>
    <w:rsid w:val="00141DAD"/>
    <w:rsid w:val="00143787"/>
    <w:rsid w:val="00143A8D"/>
    <w:rsid w:val="0014636C"/>
    <w:rsid w:val="0014693A"/>
    <w:rsid w:val="0015023B"/>
    <w:rsid w:val="00152818"/>
    <w:rsid w:val="00153313"/>
    <w:rsid w:val="0015414B"/>
    <w:rsid w:val="00156A91"/>
    <w:rsid w:val="00157A96"/>
    <w:rsid w:val="00160606"/>
    <w:rsid w:val="00161E38"/>
    <w:rsid w:val="0016205F"/>
    <w:rsid w:val="001640AE"/>
    <w:rsid w:val="00165988"/>
    <w:rsid w:val="00171713"/>
    <w:rsid w:val="00171B51"/>
    <w:rsid w:val="001723FC"/>
    <w:rsid w:val="0017305E"/>
    <w:rsid w:val="0017324B"/>
    <w:rsid w:val="00173A1E"/>
    <w:rsid w:val="00175328"/>
    <w:rsid w:val="00175639"/>
    <w:rsid w:val="0017585A"/>
    <w:rsid w:val="00176C84"/>
    <w:rsid w:val="0018003F"/>
    <w:rsid w:val="001828B6"/>
    <w:rsid w:val="001833A5"/>
    <w:rsid w:val="001834A4"/>
    <w:rsid w:val="00183983"/>
    <w:rsid w:val="00185A58"/>
    <w:rsid w:val="001862FE"/>
    <w:rsid w:val="00187C44"/>
    <w:rsid w:val="001906C2"/>
    <w:rsid w:val="00191224"/>
    <w:rsid w:val="00192B09"/>
    <w:rsid w:val="00193FFF"/>
    <w:rsid w:val="00195B2A"/>
    <w:rsid w:val="00196CDF"/>
    <w:rsid w:val="001A0D13"/>
    <w:rsid w:val="001A23DE"/>
    <w:rsid w:val="001A2897"/>
    <w:rsid w:val="001A53B1"/>
    <w:rsid w:val="001A6237"/>
    <w:rsid w:val="001A794B"/>
    <w:rsid w:val="001A7955"/>
    <w:rsid w:val="001B27AB"/>
    <w:rsid w:val="001B36AE"/>
    <w:rsid w:val="001C053D"/>
    <w:rsid w:val="001C0A43"/>
    <w:rsid w:val="001C20B1"/>
    <w:rsid w:val="001C28F5"/>
    <w:rsid w:val="001C3E07"/>
    <w:rsid w:val="001C4618"/>
    <w:rsid w:val="001C62ED"/>
    <w:rsid w:val="001C6D8A"/>
    <w:rsid w:val="001D09A9"/>
    <w:rsid w:val="001D138A"/>
    <w:rsid w:val="001D2D47"/>
    <w:rsid w:val="001D5C3B"/>
    <w:rsid w:val="001D5FB0"/>
    <w:rsid w:val="001E01EC"/>
    <w:rsid w:val="001E0E3C"/>
    <w:rsid w:val="001E15B3"/>
    <w:rsid w:val="001E19F4"/>
    <w:rsid w:val="001E2F9E"/>
    <w:rsid w:val="001E2FA6"/>
    <w:rsid w:val="001E49C3"/>
    <w:rsid w:val="001E5E71"/>
    <w:rsid w:val="001E67B1"/>
    <w:rsid w:val="001E6C00"/>
    <w:rsid w:val="001F018D"/>
    <w:rsid w:val="001F075E"/>
    <w:rsid w:val="001F732D"/>
    <w:rsid w:val="00200245"/>
    <w:rsid w:val="0020298D"/>
    <w:rsid w:val="002035FE"/>
    <w:rsid w:val="00210808"/>
    <w:rsid w:val="00212B27"/>
    <w:rsid w:val="002147DA"/>
    <w:rsid w:val="00214A36"/>
    <w:rsid w:val="00214F32"/>
    <w:rsid w:val="0021559F"/>
    <w:rsid w:val="00216692"/>
    <w:rsid w:val="00217FA0"/>
    <w:rsid w:val="0022056E"/>
    <w:rsid w:val="00220617"/>
    <w:rsid w:val="00220794"/>
    <w:rsid w:val="00220BF8"/>
    <w:rsid w:val="002233DA"/>
    <w:rsid w:val="00223729"/>
    <w:rsid w:val="00223760"/>
    <w:rsid w:val="002241FF"/>
    <w:rsid w:val="0022475A"/>
    <w:rsid w:val="0023200D"/>
    <w:rsid w:val="00232956"/>
    <w:rsid w:val="002345FE"/>
    <w:rsid w:val="00234B3C"/>
    <w:rsid w:val="00236BC7"/>
    <w:rsid w:val="00237943"/>
    <w:rsid w:val="00245C7C"/>
    <w:rsid w:val="00246542"/>
    <w:rsid w:val="00247CB3"/>
    <w:rsid w:val="00250EF8"/>
    <w:rsid w:val="00252743"/>
    <w:rsid w:val="00254976"/>
    <w:rsid w:val="00261875"/>
    <w:rsid w:val="00261D20"/>
    <w:rsid w:val="00261EA8"/>
    <w:rsid w:val="00263402"/>
    <w:rsid w:val="00265692"/>
    <w:rsid w:val="00265727"/>
    <w:rsid w:val="00266C58"/>
    <w:rsid w:val="00267E10"/>
    <w:rsid w:val="0027273B"/>
    <w:rsid w:val="00275F45"/>
    <w:rsid w:val="00276F37"/>
    <w:rsid w:val="002779CB"/>
    <w:rsid w:val="00283232"/>
    <w:rsid w:val="002850FA"/>
    <w:rsid w:val="00285DE8"/>
    <w:rsid w:val="002874D5"/>
    <w:rsid w:val="0029059B"/>
    <w:rsid w:val="002905B5"/>
    <w:rsid w:val="00291D5D"/>
    <w:rsid w:val="00291D60"/>
    <w:rsid w:val="00292174"/>
    <w:rsid w:val="0029243F"/>
    <w:rsid w:val="00292DF4"/>
    <w:rsid w:val="002935CF"/>
    <w:rsid w:val="00293FBE"/>
    <w:rsid w:val="002953D3"/>
    <w:rsid w:val="00295683"/>
    <w:rsid w:val="00297E5A"/>
    <w:rsid w:val="002A1806"/>
    <w:rsid w:val="002A5145"/>
    <w:rsid w:val="002A61DA"/>
    <w:rsid w:val="002A658E"/>
    <w:rsid w:val="002A74D3"/>
    <w:rsid w:val="002B0763"/>
    <w:rsid w:val="002B0CC2"/>
    <w:rsid w:val="002B14C7"/>
    <w:rsid w:val="002B2983"/>
    <w:rsid w:val="002B3CDD"/>
    <w:rsid w:val="002B3DD9"/>
    <w:rsid w:val="002B4BA1"/>
    <w:rsid w:val="002B5FF0"/>
    <w:rsid w:val="002C15A2"/>
    <w:rsid w:val="002C247D"/>
    <w:rsid w:val="002C2988"/>
    <w:rsid w:val="002C5BC6"/>
    <w:rsid w:val="002C5FE7"/>
    <w:rsid w:val="002D068C"/>
    <w:rsid w:val="002D0926"/>
    <w:rsid w:val="002D11C7"/>
    <w:rsid w:val="002D17DF"/>
    <w:rsid w:val="002D258B"/>
    <w:rsid w:val="002D4814"/>
    <w:rsid w:val="002D5EFC"/>
    <w:rsid w:val="002D6660"/>
    <w:rsid w:val="002D6AF4"/>
    <w:rsid w:val="002D7CCC"/>
    <w:rsid w:val="002D7FE0"/>
    <w:rsid w:val="002E595E"/>
    <w:rsid w:val="002E6C58"/>
    <w:rsid w:val="002E6FF1"/>
    <w:rsid w:val="002F3247"/>
    <w:rsid w:val="002F4FC6"/>
    <w:rsid w:val="002F54A5"/>
    <w:rsid w:val="002F593D"/>
    <w:rsid w:val="002F5B8F"/>
    <w:rsid w:val="002F61E6"/>
    <w:rsid w:val="002F7253"/>
    <w:rsid w:val="002F77ED"/>
    <w:rsid w:val="0030050E"/>
    <w:rsid w:val="00300549"/>
    <w:rsid w:val="00300582"/>
    <w:rsid w:val="0030066A"/>
    <w:rsid w:val="00300FCE"/>
    <w:rsid w:val="00301279"/>
    <w:rsid w:val="0030168F"/>
    <w:rsid w:val="00302A74"/>
    <w:rsid w:val="00302F3E"/>
    <w:rsid w:val="0030316C"/>
    <w:rsid w:val="00305E55"/>
    <w:rsid w:val="0030639D"/>
    <w:rsid w:val="00307347"/>
    <w:rsid w:val="003077F4"/>
    <w:rsid w:val="00307D12"/>
    <w:rsid w:val="00310C48"/>
    <w:rsid w:val="00310EBF"/>
    <w:rsid w:val="00312F62"/>
    <w:rsid w:val="00314A1E"/>
    <w:rsid w:val="00315063"/>
    <w:rsid w:val="00316644"/>
    <w:rsid w:val="003166FC"/>
    <w:rsid w:val="0031758E"/>
    <w:rsid w:val="00317D6F"/>
    <w:rsid w:val="00317E2D"/>
    <w:rsid w:val="00320C5B"/>
    <w:rsid w:val="003215F4"/>
    <w:rsid w:val="00322983"/>
    <w:rsid w:val="00322F94"/>
    <w:rsid w:val="00324CBF"/>
    <w:rsid w:val="00326969"/>
    <w:rsid w:val="003279A5"/>
    <w:rsid w:val="00330B5A"/>
    <w:rsid w:val="00331053"/>
    <w:rsid w:val="00331733"/>
    <w:rsid w:val="00331DAA"/>
    <w:rsid w:val="0033249E"/>
    <w:rsid w:val="003329EC"/>
    <w:rsid w:val="0033764E"/>
    <w:rsid w:val="00337C03"/>
    <w:rsid w:val="00337F95"/>
    <w:rsid w:val="00342312"/>
    <w:rsid w:val="00342519"/>
    <w:rsid w:val="00342AC3"/>
    <w:rsid w:val="003435CD"/>
    <w:rsid w:val="00347C97"/>
    <w:rsid w:val="00350FCC"/>
    <w:rsid w:val="00352619"/>
    <w:rsid w:val="003528E9"/>
    <w:rsid w:val="00352CA9"/>
    <w:rsid w:val="003533DD"/>
    <w:rsid w:val="0035349B"/>
    <w:rsid w:val="00355AEC"/>
    <w:rsid w:val="00355B69"/>
    <w:rsid w:val="00355E4C"/>
    <w:rsid w:val="0035617F"/>
    <w:rsid w:val="0035697A"/>
    <w:rsid w:val="00360AF5"/>
    <w:rsid w:val="00364835"/>
    <w:rsid w:val="00364C68"/>
    <w:rsid w:val="00365882"/>
    <w:rsid w:val="003666B6"/>
    <w:rsid w:val="0036782D"/>
    <w:rsid w:val="00370A2A"/>
    <w:rsid w:val="00371094"/>
    <w:rsid w:val="003714F1"/>
    <w:rsid w:val="00371549"/>
    <w:rsid w:val="00372680"/>
    <w:rsid w:val="00375184"/>
    <w:rsid w:val="003760E5"/>
    <w:rsid w:val="00376112"/>
    <w:rsid w:val="003802BA"/>
    <w:rsid w:val="0038076F"/>
    <w:rsid w:val="0038090E"/>
    <w:rsid w:val="0038125D"/>
    <w:rsid w:val="00382C44"/>
    <w:rsid w:val="00383963"/>
    <w:rsid w:val="003901C6"/>
    <w:rsid w:val="0039292B"/>
    <w:rsid w:val="00392994"/>
    <w:rsid w:val="003949A8"/>
    <w:rsid w:val="00395E1A"/>
    <w:rsid w:val="00396316"/>
    <w:rsid w:val="003A12BE"/>
    <w:rsid w:val="003A21C5"/>
    <w:rsid w:val="003A23D4"/>
    <w:rsid w:val="003A2525"/>
    <w:rsid w:val="003A35B5"/>
    <w:rsid w:val="003A6167"/>
    <w:rsid w:val="003A74E7"/>
    <w:rsid w:val="003B185A"/>
    <w:rsid w:val="003B275D"/>
    <w:rsid w:val="003B3467"/>
    <w:rsid w:val="003B3B44"/>
    <w:rsid w:val="003B5584"/>
    <w:rsid w:val="003C4696"/>
    <w:rsid w:val="003C4863"/>
    <w:rsid w:val="003C4DFC"/>
    <w:rsid w:val="003C7CAB"/>
    <w:rsid w:val="003D0464"/>
    <w:rsid w:val="003D1172"/>
    <w:rsid w:val="003D2EE2"/>
    <w:rsid w:val="003D3F0D"/>
    <w:rsid w:val="003D4AF1"/>
    <w:rsid w:val="003D4EEB"/>
    <w:rsid w:val="003D5C51"/>
    <w:rsid w:val="003D666C"/>
    <w:rsid w:val="003D6ABE"/>
    <w:rsid w:val="003D6AC0"/>
    <w:rsid w:val="003D7E8B"/>
    <w:rsid w:val="003E03C4"/>
    <w:rsid w:val="003E178A"/>
    <w:rsid w:val="003E1854"/>
    <w:rsid w:val="003E5570"/>
    <w:rsid w:val="003E5629"/>
    <w:rsid w:val="003F170B"/>
    <w:rsid w:val="003F1C4D"/>
    <w:rsid w:val="003F5966"/>
    <w:rsid w:val="003F5A5D"/>
    <w:rsid w:val="003F7338"/>
    <w:rsid w:val="003F7862"/>
    <w:rsid w:val="00400AAB"/>
    <w:rsid w:val="0040474C"/>
    <w:rsid w:val="00406927"/>
    <w:rsid w:val="00410203"/>
    <w:rsid w:val="00411DB1"/>
    <w:rsid w:val="004131AD"/>
    <w:rsid w:val="00414A95"/>
    <w:rsid w:val="004165DB"/>
    <w:rsid w:val="00416685"/>
    <w:rsid w:val="0041669D"/>
    <w:rsid w:val="00417345"/>
    <w:rsid w:val="004177D5"/>
    <w:rsid w:val="00421FBF"/>
    <w:rsid w:val="00422BD4"/>
    <w:rsid w:val="00423705"/>
    <w:rsid w:val="004237FF"/>
    <w:rsid w:val="004250A4"/>
    <w:rsid w:val="004254B0"/>
    <w:rsid w:val="004271A4"/>
    <w:rsid w:val="004274C0"/>
    <w:rsid w:val="00430E9C"/>
    <w:rsid w:val="00431856"/>
    <w:rsid w:val="00432241"/>
    <w:rsid w:val="0043389A"/>
    <w:rsid w:val="0043475C"/>
    <w:rsid w:val="0043610C"/>
    <w:rsid w:val="00437AAE"/>
    <w:rsid w:val="004408F2"/>
    <w:rsid w:val="00440D46"/>
    <w:rsid w:val="00441B26"/>
    <w:rsid w:val="00442239"/>
    <w:rsid w:val="00443822"/>
    <w:rsid w:val="00444476"/>
    <w:rsid w:val="00445028"/>
    <w:rsid w:val="00445929"/>
    <w:rsid w:val="00446353"/>
    <w:rsid w:val="00446E39"/>
    <w:rsid w:val="00450037"/>
    <w:rsid w:val="00453B01"/>
    <w:rsid w:val="00455976"/>
    <w:rsid w:val="00457EDF"/>
    <w:rsid w:val="004600B5"/>
    <w:rsid w:val="00463502"/>
    <w:rsid w:val="00464455"/>
    <w:rsid w:val="00464F7B"/>
    <w:rsid w:val="00465104"/>
    <w:rsid w:val="00471700"/>
    <w:rsid w:val="004743D8"/>
    <w:rsid w:val="00474DAA"/>
    <w:rsid w:val="004752A0"/>
    <w:rsid w:val="00475A59"/>
    <w:rsid w:val="00475E34"/>
    <w:rsid w:val="004768EC"/>
    <w:rsid w:val="00480DD8"/>
    <w:rsid w:val="0048189C"/>
    <w:rsid w:val="004840B5"/>
    <w:rsid w:val="00485A39"/>
    <w:rsid w:val="00485BBB"/>
    <w:rsid w:val="004866E8"/>
    <w:rsid w:val="00486CD9"/>
    <w:rsid w:val="00491AF9"/>
    <w:rsid w:val="00493846"/>
    <w:rsid w:val="00494EEA"/>
    <w:rsid w:val="00495FDB"/>
    <w:rsid w:val="004A0B79"/>
    <w:rsid w:val="004A22B1"/>
    <w:rsid w:val="004A35BA"/>
    <w:rsid w:val="004A50D2"/>
    <w:rsid w:val="004A5433"/>
    <w:rsid w:val="004A55FE"/>
    <w:rsid w:val="004A573F"/>
    <w:rsid w:val="004A6551"/>
    <w:rsid w:val="004A690A"/>
    <w:rsid w:val="004B0762"/>
    <w:rsid w:val="004B0D1E"/>
    <w:rsid w:val="004B2F55"/>
    <w:rsid w:val="004B48B3"/>
    <w:rsid w:val="004B4AD9"/>
    <w:rsid w:val="004B7673"/>
    <w:rsid w:val="004C0704"/>
    <w:rsid w:val="004C1485"/>
    <w:rsid w:val="004C2A88"/>
    <w:rsid w:val="004C2C41"/>
    <w:rsid w:val="004C2FD9"/>
    <w:rsid w:val="004C78FF"/>
    <w:rsid w:val="004D0501"/>
    <w:rsid w:val="004D10E1"/>
    <w:rsid w:val="004D2450"/>
    <w:rsid w:val="004D504D"/>
    <w:rsid w:val="004D5327"/>
    <w:rsid w:val="004D62C4"/>
    <w:rsid w:val="004D6613"/>
    <w:rsid w:val="004E0CC2"/>
    <w:rsid w:val="004E1165"/>
    <w:rsid w:val="004E35AC"/>
    <w:rsid w:val="004E37C1"/>
    <w:rsid w:val="004E5739"/>
    <w:rsid w:val="004E6E72"/>
    <w:rsid w:val="004F1567"/>
    <w:rsid w:val="004F2B0A"/>
    <w:rsid w:val="004F2C76"/>
    <w:rsid w:val="004F2EDB"/>
    <w:rsid w:val="004F5E02"/>
    <w:rsid w:val="004F5E47"/>
    <w:rsid w:val="004F68F9"/>
    <w:rsid w:val="004F6C36"/>
    <w:rsid w:val="005000A8"/>
    <w:rsid w:val="00500B3D"/>
    <w:rsid w:val="005047A0"/>
    <w:rsid w:val="00507057"/>
    <w:rsid w:val="005079AF"/>
    <w:rsid w:val="00511979"/>
    <w:rsid w:val="00511E86"/>
    <w:rsid w:val="00514340"/>
    <w:rsid w:val="005164F8"/>
    <w:rsid w:val="00516E06"/>
    <w:rsid w:val="005223B2"/>
    <w:rsid w:val="005223C0"/>
    <w:rsid w:val="00523BB2"/>
    <w:rsid w:val="0052465B"/>
    <w:rsid w:val="005249E5"/>
    <w:rsid w:val="00524F14"/>
    <w:rsid w:val="0052501E"/>
    <w:rsid w:val="005257F2"/>
    <w:rsid w:val="00526A2D"/>
    <w:rsid w:val="00530834"/>
    <w:rsid w:val="00532566"/>
    <w:rsid w:val="00532BD9"/>
    <w:rsid w:val="00533EAF"/>
    <w:rsid w:val="005376B4"/>
    <w:rsid w:val="00537B0A"/>
    <w:rsid w:val="005450B9"/>
    <w:rsid w:val="0054556A"/>
    <w:rsid w:val="005467BB"/>
    <w:rsid w:val="00550AEA"/>
    <w:rsid w:val="00550B53"/>
    <w:rsid w:val="00550F47"/>
    <w:rsid w:val="00555E26"/>
    <w:rsid w:val="00557871"/>
    <w:rsid w:val="005647A7"/>
    <w:rsid w:val="005654B0"/>
    <w:rsid w:val="00565ABE"/>
    <w:rsid w:val="00565CB6"/>
    <w:rsid w:val="00567826"/>
    <w:rsid w:val="00573519"/>
    <w:rsid w:val="00573A47"/>
    <w:rsid w:val="00573AE5"/>
    <w:rsid w:val="00576E12"/>
    <w:rsid w:val="00577356"/>
    <w:rsid w:val="005801B6"/>
    <w:rsid w:val="005852E7"/>
    <w:rsid w:val="00586383"/>
    <w:rsid w:val="0058705E"/>
    <w:rsid w:val="00587890"/>
    <w:rsid w:val="0059089A"/>
    <w:rsid w:val="00591665"/>
    <w:rsid w:val="00591C6F"/>
    <w:rsid w:val="00592CB2"/>
    <w:rsid w:val="00595785"/>
    <w:rsid w:val="005967DE"/>
    <w:rsid w:val="005A6188"/>
    <w:rsid w:val="005A6421"/>
    <w:rsid w:val="005A6EE7"/>
    <w:rsid w:val="005A728A"/>
    <w:rsid w:val="005B014C"/>
    <w:rsid w:val="005B4B74"/>
    <w:rsid w:val="005B6ED6"/>
    <w:rsid w:val="005B7BA3"/>
    <w:rsid w:val="005C2092"/>
    <w:rsid w:val="005C2636"/>
    <w:rsid w:val="005C26F5"/>
    <w:rsid w:val="005C4A5C"/>
    <w:rsid w:val="005C4D6B"/>
    <w:rsid w:val="005C51AB"/>
    <w:rsid w:val="005C6022"/>
    <w:rsid w:val="005D1790"/>
    <w:rsid w:val="005D4C7B"/>
    <w:rsid w:val="005D586E"/>
    <w:rsid w:val="005D5AAD"/>
    <w:rsid w:val="005D683C"/>
    <w:rsid w:val="005E45B9"/>
    <w:rsid w:val="005E4F40"/>
    <w:rsid w:val="005E5D9E"/>
    <w:rsid w:val="005F24E3"/>
    <w:rsid w:val="005F259D"/>
    <w:rsid w:val="005F25B9"/>
    <w:rsid w:val="005F2F15"/>
    <w:rsid w:val="005F33E9"/>
    <w:rsid w:val="005F5E8A"/>
    <w:rsid w:val="005F609D"/>
    <w:rsid w:val="005F71EA"/>
    <w:rsid w:val="006008DD"/>
    <w:rsid w:val="00600F59"/>
    <w:rsid w:val="00602A49"/>
    <w:rsid w:val="00605EBC"/>
    <w:rsid w:val="00611A95"/>
    <w:rsid w:val="00612643"/>
    <w:rsid w:val="0061620E"/>
    <w:rsid w:val="00616651"/>
    <w:rsid w:val="00620CEF"/>
    <w:rsid w:val="006213ED"/>
    <w:rsid w:val="00621EE3"/>
    <w:rsid w:val="00622635"/>
    <w:rsid w:val="00625CF2"/>
    <w:rsid w:val="00626347"/>
    <w:rsid w:val="006304AD"/>
    <w:rsid w:val="00630EBD"/>
    <w:rsid w:val="006328D1"/>
    <w:rsid w:val="0063329B"/>
    <w:rsid w:val="00633361"/>
    <w:rsid w:val="00634E66"/>
    <w:rsid w:val="00636BF6"/>
    <w:rsid w:val="00636C5B"/>
    <w:rsid w:val="00636CAE"/>
    <w:rsid w:val="0063756D"/>
    <w:rsid w:val="00640945"/>
    <w:rsid w:val="00641CA1"/>
    <w:rsid w:val="00643F91"/>
    <w:rsid w:val="00646518"/>
    <w:rsid w:val="00647487"/>
    <w:rsid w:val="00647AB9"/>
    <w:rsid w:val="006513AD"/>
    <w:rsid w:val="00651C89"/>
    <w:rsid w:val="0065215E"/>
    <w:rsid w:val="00652DD1"/>
    <w:rsid w:val="00655699"/>
    <w:rsid w:val="00657436"/>
    <w:rsid w:val="00661712"/>
    <w:rsid w:val="00662D31"/>
    <w:rsid w:val="00666AE3"/>
    <w:rsid w:val="00667A92"/>
    <w:rsid w:val="00672E38"/>
    <w:rsid w:val="00674955"/>
    <w:rsid w:val="006773C6"/>
    <w:rsid w:val="0068205B"/>
    <w:rsid w:val="0068265F"/>
    <w:rsid w:val="00682667"/>
    <w:rsid w:val="00686FBB"/>
    <w:rsid w:val="00691340"/>
    <w:rsid w:val="00692E8B"/>
    <w:rsid w:val="0069340D"/>
    <w:rsid w:val="00696C19"/>
    <w:rsid w:val="006A109E"/>
    <w:rsid w:val="006A244A"/>
    <w:rsid w:val="006A2DD9"/>
    <w:rsid w:val="006A349D"/>
    <w:rsid w:val="006A678A"/>
    <w:rsid w:val="006A78E7"/>
    <w:rsid w:val="006A7B6F"/>
    <w:rsid w:val="006B156D"/>
    <w:rsid w:val="006B2FAE"/>
    <w:rsid w:val="006B354A"/>
    <w:rsid w:val="006B584F"/>
    <w:rsid w:val="006B6019"/>
    <w:rsid w:val="006B71DC"/>
    <w:rsid w:val="006B7A09"/>
    <w:rsid w:val="006C0242"/>
    <w:rsid w:val="006C1C34"/>
    <w:rsid w:val="006C2D29"/>
    <w:rsid w:val="006C32B5"/>
    <w:rsid w:val="006C4586"/>
    <w:rsid w:val="006C5578"/>
    <w:rsid w:val="006C5DA0"/>
    <w:rsid w:val="006C6432"/>
    <w:rsid w:val="006D009F"/>
    <w:rsid w:val="006D3329"/>
    <w:rsid w:val="006E10B6"/>
    <w:rsid w:val="006E276A"/>
    <w:rsid w:val="006E3351"/>
    <w:rsid w:val="006E52F4"/>
    <w:rsid w:val="006E55A3"/>
    <w:rsid w:val="006E746B"/>
    <w:rsid w:val="006F658A"/>
    <w:rsid w:val="00700832"/>
    <w:rsid w:val="007012CD"/>
    <w:rsid w:val="00702411"/>
    <w:rsid w:val="0070509A"/>
    <w:rsid w:val="00706A84"/>
    <w:rsid w:val="00707D45"/>
    <w:rsid w:val="00710EB8"/>
    <w:rsid w:val="00711E7C"/>
    <w:rsid w:val="00712C3B"/>
    <w:rsid w:val="00713594"/>
    <w:rsid w:val="00715179"/>
    <w:rsid w:val="00715207"/>
    <w:rsid w:val="0071552E"/>
    <w:rsid w:val="0071574F"/>
    <w:rsid w:val="00716E32"/>
    <w:rsid w:val="00717704"/>
    <w:rsid w:val="00720092"/>
    <w:rsid w:val="007206A5"/>
    <w:rsid w:val="007224B7"/>
    <w:rsid w:val="00724576"/>
    <w:rsid w:val="007248FF"/>
    <w:rsid w:val="00724D88"/>
    <w:rsid w:val="007268DA"/>
    <w:rsid w:val="00727497"/>
    <w:rsid w:val="007303DC"/>
    <w:rsid w:val="00730D45"/>
    <w:rsid w:val="00731DC7"/>
    <w:rsid w:val="0073386E"/>
    <w:rsid w:val="00734572"/>
    <w:rsid w:val="007347BB"/>
    <w:rsid w:val="007354F4"/>
    <w:rsid w:val="00735F91"/>
    <w:rsid w:val="00736481"/>
    <w:rsid w:val="00737189"/>
    <w:rsid w:val="0074301F"/>
    <w:rsid w:val="00744C41"/>
    <w:rsid w:val="00745091"/>
    <w:rsid w:val="007469F5"/>
    <w:rsid w:val="007476FD"/>
    <w:rsid w:val="00754CC0"/>
    <w:rsid w:val="00756939"/>
    <w:rsid w:val="007603BF"/>
    <w:rsid w:val="00760838"/>
    <w:rsid w:val="0076289A"/>
    <w:rsid w:val="0076362D"/>
    <w:rsid w:val="00765218"/>
    <w:rsid w:val="00770B26"/>
    <w:rsid w:val="00773DCC"/>
    <w:rsid w:val="0077534A"/>
    <w:rsid w:val="0077644D"/>
    <w:rsid w:val="007802E0"/>
    <w:rsid w:val="00780940"/>
    <w:rsid w:val="00782C3D"/>
    <w:rsid w:val="00782F4B"/>
    <w:rsid w:val="0078319B"/>
    <w:rsid w:val="00786A8F"/>
    <w:rsid w:val="00786C2C"/>
    <w:rsid w:val="007910AD"/>
    <w:rsid w:val="00791B95"/>
    <w:rsid w:val="00792410"/>
    <w:rsid w:val="00795F14"/>
    <w:rsid w:val="00796A7D"/>
    <w:rsid w:val="007A0EA8"/>
    <w:rsid w:val="007A27DF"/>
    <w:rsid w:val="007A300B"/>
    <w:rsid w:val="007A4405"/>
    <w:rsid w:val="007A59F2"/>
    <w:rsid w:val="007A6582"/>
    <w:rsid w:val="007A741F"/>
    <w:rsid w:val="007A75B2"/>
    <w:rsid w:val="007B009E"/>
    <w:rsid w:val="007B10AD"/>
    <w:rsid w:val="007B1B9F"/>
    <w:rsid w:val="007B1DE6"/>
    <w:rsid w:val="007B2284"/>
    <w:rsid w:val="007B289D"/>
    <w:rsid w:val="007B2A63"/>
    <w:rsid w:val="007B56EC"/>
    <w:rsid w:val="007B647E"/>
    <w:rsid w:val="007B6A92"/>
    <w:rsid w:val="007B7023"/>
    <w:rsid w:val="007B791F"/>
    <w:rsid w:val="007C09CB"/>
    <w:rsid w:val="007C1882"/>
    <w:rsid w:val="007C38F9"/>
    <w:rsid w:val="007C4518"/>
    <w:rsid w:val="007C5AD3"/>
    <w:rsid w:val="007D13A8"/>
    <w:rsid w:val="007D2C46"/>
    <w:rsid w:val="007D4783"/>
    <w:rsid w:val="007D48BA"/>
    <w:rsid w:val="007D4B01"/>
    <w:rsid w:val="007D567A"/>
    <w:rsid w:val="007D703E"/>
    <w:rsid w:val="007D7D8C"/>
    <w:rsid w:val="007E02A8"/>
    <w:rsid w:val="007E0449"/>
    <w:rsid w:val="007E0DA7"/>
    <w:rsid w:val="007E21AC"/>
    <w:rsid w:val="007E2716"/>
    <w:rsid w:val="007E4CA1"/>
    <w:rsid w:val="007E5376"/>
    <w:rsid w:val="007E547D"/>
    <w:rsid w:val="007E60C8"/>
    <w:rsid w:val="007F00A8"/>
    <w:rsid w:val="007F029E"/>
    <w:rsid w:val="007F0E6A"/>
    <w:rsid w:val="007F13C0"/>
    <w:rsid w:val="007F1FF4"/>
    <w:rsid w:val="007F36D6"/>
    <w:rsid w:val="007F672F"/>
    <w:rsid w:val="007F6FB0"/>
    <w:rsid w:val="00800A10"/>
    <w:rsid w:val="008016FB"/>
    <w:rsid w:val="0080224C"/>
    <w:rsid w:val="00804979"/>
    <w:rsid w:val="00805478"/>
    <w:rsid w:val="008054FF"/>
    <w:rsid w:val="00805E7B"/>
    <w:rsid w:val="00810181"/>
    <w:rsid w:val="0081135B"/>
    <w:rsid w:val="008127E8"/>
    <w:rsid w:val="0081443A"/>
    <w:rsid w:val="00817B4F"/>
    <w:rsid w:val="00823192"/>
    <w:rsid w:val="0082373C"/>
    <w:rsid w:val="00823752"/>
    <w:rsid w:val="00825930"/>
    <w:rsid w:val="00830016"/>
    <w:rsid w:val="00830109"/>
    <w:rsid w:val="00832671"/>
    <w:rsid w:val="0083549C"/>
    <w:rsid w:val="0083623C"/>
    <w:rsid w:val="00836874"/>
    <w:rsid w:val="00836E9A"/>
    <w:rsid w:val="008378F7"/>
    <w:rsid w:val="00837BF8"/>
    <w:rsid w:val="0084002E"/>
    <w:rsid w:val="008421B8"/>
    <w:rsid w:val="00842C15"/>
    <w:rsid w:val="00843C16"/>
    <w:rsid w:val="008442B1"/>
    <w:rsid w:val="008466E1"/>
    <w:rsid w:val="0084713D"/>
    <w:rsid w:val="00851083"/>
    <w:rsid w:val="00853164"/>
    <w:rsid w:val="00855200"/>
    <w:rsid w:val="008556BC"/>
    <w:rsid w:val="0085699D"/>
    <w:rsid w:val="008578FE"/>
    <w:rsid w:val="00860F86"/>
    <w:rsid w:val="00862CB2"/>
    <w:rsid w:val="00863C0D"/>
    <w:rsid w:val="00864AA7"/>
    <w:rsid w:val="00864CA7"/>
    <w:rsid w:val="0086597E"/>
    <w:rsid w:val="0086778B"/>
    <w:rsid w:val="00871EED"/>
    <w:rsid w:val="008722AC"/>
    <w:rsid w:val="00872E5F"/>
    <w:rsid w:val="00873385"/>
    <w:rsid w:val="00874DAF"/>
    <w:rsid w:val="00875DB5"/>
    <w:rsid w:val="00876707"/>
    <w:rsid w:val="00876D88"/>
    <w:rsid w:val="00880DEB"/>
    <w:rsid w:val="00881221"/>
    <w:rsid w:val="00882102"/>
    <w:rsid w:val="008823F9"/>
    <w:rsid w:val="008830C6"/>
    <w:rsid w:val="00883947"/>
    <w:rsid w:val="008854BA"/>
    <w:rsid w:val="00886582"/>
    <w:rsid w:val="008900AC"/>
    <w:rsid w:val="00890731"/>
    <w:rsid w:val="00891AF1"/>
    <w:rsid w:val="008928C9"/>
    <w:rsid w:val="00893437"/>
    <w:rsid w:val="0089359A"/>
    <w:rsid w:val="00893B63"/>
    <w:rsid w:val="00894336"/>
    <w:rsid w:val="00896F5B"/>
    <w:rsid w:val="008973D2"/>
    <w:rsid w:val="0089766C"/>
    <w:rsid w:val="00897C4E"/>
    <w:rsid w:val="008A056C"/>
    <w:rsid w:val="008A0E22"/>
    <w:rsid w:val="008A0EE7"/>
    <w:rsid w:val="008A1B6E"/>
    <w:rsid w:val="008A2803"/>
    <w:rsid w:val="008A2DA8"/>
    <w:rsid w:val="008A3429"/>
    <w:rsid w:val="008A3D41"/>
    <w:rsid w:val="008A4351"/>
    <w:rsid w:val="008A4FC5"/>
    <w:rsid w:val="008A5A32"/>
    <w:rsid w:val="008A675E"/>
    <w:rsid w:val="008B31E6"/>
    <w:rsid w:val="008B335E"/>
    <w:rsid w:val="008B3B6D"/>
    <w:rsid w:val="008B3D2A"/>
    <w:rsid w:val="008B57DB"/>
    <w:rsid w:val="008B7D59"/>
    <w:rsid w:val="008C25B9"/>
    <w:rsid w:val="008C2D2E"/>
    <w:rsid w:val="008C390B"/>
    <w:rsid w:val="008C3BBD"/>
    <w:rsid w:val="008C4E77"/>
    <w:rsid w:val="008C5610"/>
    <w:rsid w:val="008C5754"/>
    <w:rsid w:val="008C5954"/>
    <w:rsid w:val="008C7712"/>
    <w:rsid w:val="008C7BFA"/>
    <w:rsid w:val="008D0196"/>
    <w:rsid w:val="008D0C56"/>
    <w:rsid w:val="008D207D"/>
    <w:rsid w:val="008D2717"/>
    <w:rsid w:val="008D4C33"/>
    <w:rsid w:val="008D5B56"/>
    <w:rsid w:val="008D5D7B"/>
    <w:rsid w:val="008D5E84"/>
    <w:rsid w:val="008D7DA3"/>
    <w:rsid w:val="008E0CB5"/>
    <w:rsid w:val="008E1B7E"/>
    <w:rsid w:val="008E26D9"/>
    <w:rsid w:val="008E2AE0"/>
    <w:rsid w:val="008E2ECA"/>
    <w:rsid w:val="008E304B"/>
    <w:rsid w:val="008E4D35"/>
    <w:rsid w:val="008E5199"/>
    <w:rsid w:val="008F0F6A"/>
    <w:rsid w:val="008F11AC"/>
    <w:rsid w:val="008F11F0"/>
    <w:rsid w:val="008F3590"/>
    <w:rsid w:val="008F3E57"/>
    <w:rsid w:val="008F72F4"/>
    <w:rsid w:val="008F76E7"/>
    <w:rsid w:val="0090074F"/>
    <w:rsid w:val="00902423"/>
    <w:rsid w:val="00902B7C"/>
    <w:rsid w:val="00904B11"/>
    <w:rsid w:val="009070F1"/>
    <w:rsid w:val="00907E1A"/>
    <w:rsid w:val="00910674"/>
    <w:rsid w:val="00910CF1"/>
    <w:rsid w:val="00910FB9"/>
    <w:rsid w:val="0091590A"/>
    <w:rsid w:val="00917165"/>
    <w:rsid w:val="009176A5"/>
    <w:rsid w:val="00917B74"/>
    <w:rsid w:val="00920023"/>
    <w:rsid w:val="00921089"/>
    <w:rsid w:val="0092109B"/>
    <w:rsid w:val="00924E5F"/>
    <w:rsid w:val="00925414"/>
    <w:rsid w:val="00930224"/>
    <w:rsid w:val="00930AC7"/>
    <w:rsid w:val="00932B98"/>
    <w:rsid w:val="00934E2E"/>
    <w:rsid w:val="00937C5A"/>
    <w:rsid w:val="00940E5C"/>
    <w:rsid w:val="00942CC7"/>
    <w:rsid w:val="00943D23"/>
    <w:rsid w:val="00943FF8"/>
    <w:rsid w:val="009459A8"/>
    <w:rsid w:val="00946DD7"/>
    <w:rsid w:val="00946FB2"/>
    <w:rsid w:val="0094744A"/>
    <w:rsid w:val="00947D74"/>
    <w:rsid w:val="00950F8E"/>
    <w:rsid w:val="00951C45"/>
    <w:rsid w:val="009530E1"/>
    <w:rsid w:val="009563AA"/>
    <w:rsid w:val="00956675"/>
    <w:rsid w:val="00956A13"/>
    <w:rsid w:val="00956C5B"/>
    <w:rsid w:val="00957F7E"/>
    <w:rsid w:val="00961C09"/>
    <w:rsid w:val="00963226"/>
    <w:rsid w:val="00963D36"/>
    <w:rsid w:val="00966CC6"/>
    <w:rsid w:val="00967A9B"/>
    <w:rsid w:val="00970DF7"/>
    <w:rsid w:val="009745A2"/>
    <w:rsid w:val="00976123"/>
    <w:rsid w:val="009804C6"/>
    <w:rsid w:val="00980BCE"/>
    <w:rsid w:val="00981DE3"/>
    <w:rsid w:val="00982A51"/>
    <w:rsid w:val="00983324"/>
    <w:rsid w:val="0098366A"/>
    <w:rsid w:val="00983767"/>
    <w:rsid w:val="009852BD"/>
    <w:rsid w:val="00987318"/>
    <w:rsid w:val="00991D87"/>
    <w:rsid w:val="00992047"/>
    <w:rsid w:val="009938D5"/>
    <w:rsid w:val="00994FFE"/>
    <w:rsid w:val="00995804"/>
    <w:rsid w:val="00997EAA"/>
    <w:rsid w:val="00997FDA"/>
    <w:rsid w:val="009A5696"/>
    <w:rsid w:val="009A5A31"/>
    <w:rsid w:val="009A5CD5"/>
    <w:rsid w:val="009A770F"/>
    <w:rsid w:val="009A7D9B"/>
    <w:rsid w:val="009B259F"/>
    <w:rsid w:val="009B2672"/>
    <w:rsid w:val="009B3758"/>
    <w:rsid w:val="009B3A4F"/>
    <w:rsid w:val="009B5087"/>
    <w:rsid w:val="009B55C3"/>
    <w:rsid w:val="009B5B53"/>
    <w:rsid w:val="009B6456"/>
    <w:rsid w:val="009C2C06"/>
    <w:rsid w:val="009C37A4"/>
    <w:rsid w:val="009C4EBB"/>
    <w:rsid w:val="009C5FBE"/>
    <w:rsid w:val="009C6F4D"/>
    <w:rsid w:val="009D284F"/>
    <w:rsid w:val="009D2893"/>
    <w:rsid w:val="009D37E5"/>
    <w:rsid w:val="009D4E55"/>
    <w:rsid w:val="009D56C0"/>
    <w:rsid w:val="009D5E0E"/>
    <w:rsid w:val="009D5E89"/>
    <w:rsid w:val="009D63F5"/>
    <w:rsid w:val="009D77C7"/>
    <w:rsid w:val="009D7849"/>
    <w:rsid w:val="009D7D08"/>
    <w:rsid w:val="009E12B8"/>
    <w:rsid w:val="009E205A"/>
    <w:rsid w:val="009E2A17"/>
    <w:rsid w:val="009E5725"/>
    <w:rsid w:val="009E768B"/>
    <w:rsid w:val="009F108D"/>
    <w:rsid w:val="009F1FC8"/>
    <w:rsid w:val="009F215F"/>
    <w:rsid w:val="009F2375"/>
    <w:rsid w:val="009F23F9"/>
    <w:rsid w:val="009F42D6"/>
    <w:rsid w:val="009F5591"/>
    <w:rsid w:val="00A00A3A"/>
    <w:rsid w:val="00A01BA1"/>
    <w:rsid w:val="00A02029"/>
    <w:rsid w:val="00A02572"/>
    <w:rsid w:val="00A033BB"/>
    <w:rsid w:val="00A04B02"/>
    <w:rsid w:val="00A05FE0"/>
    <w:rsid w:val="00A072D9"/>
    <w:rsid w:val="00A074CF"/>
    <w:rsid w:val="00A108C9"/>
    <w:rsid w:val="00A119CF"/>
    <w:rsid w:val="00A12F6B"/>
    <w:rsid w:val="00A13B0E"/>
    <w:rsid w:val="00A13D23"/>
    <w:rsid w:val="00A1438A"/>
    <w:rsid w:val="00A177BA"/>
    <w:rsid w:val="00A202E2"/>
    <w:rsid w:val="00A2177E"/>
    <w:rsid w:val="00A23504"/>
    <w:rsid w:val="00A244F4"/>
    <w:rsid w:val="00A24DFD"/>
    <w:rsid w:val="00A2542F"/>
    <w:rsid w:val="00A26FBD"/>
    <w:rsid w:val="00A300B6"/>
    <w:rsid w:val="00A303A4"/>
    <w:rsid w:val="00A339D6"/>
    <w:rsid w:val="00A355AA"/>
    <w:rsid w:val="00A36B16"/>
    <w:rsid w:val="00A37B3F"/>
    <w:rsid w:val="00A37B82"/>
    <w:rsid w:val="00A4180B"/>
    <w:rsid w:val="00A42C7C"/>
    <w:rsid w:val="00A44080"/>
    <w:rsid w:val="00A4623A"/>
    <w:rsid w:val="00A51544"/>
    <w:rsid w:val="00A5464C"/>
    <w:rsid w:val="00A550D2"/>
    <w:rsid w:val="00A558DD"/>
    <w:rsid w:val="00A55F6E"/>
    <w:rsid w:val="00A60987"/>
    <w:rsid w:val="00A62518"/>
    <w:rsid w:val="00A62E15"/>
    <w:rsid w:val="00A655C8"/>
    <w:rsid w:val="00A6694F"/>
    <w:rsid w:val="00A730B9"/>
    <w:rsid w:val="00A80022"/>
    <w:rsid w:val="00A850EE"/>
    <w:rsid w:val="00A852EB"/>
    <w:rsid w:val="00A866F9"/>
    <w:rsid w:val="00A86738"/>
    <w:rsid w:val="00A87848"/>
    <w:rsid w:val="00A90515"/>
    <w:rsid w:val="00A90603"/>
    <w:rsid w:val="00A907E1"/>
    <w:rsid w:val="00A92F97"/>
    <w:rsid w:val="00A94CC6"/>
    <w:rsid w:val="00A94F76"/>
    <w:rsid w:val="00A95CEF"/>
    <w:rsid w:val="00A95EEC"/>
    <w:rsid w:val="00A9613E"/>
    <w:rsid w:val="00A97D20"/>
    <w:rsid w:val="00A97F90"/>
    <w:rsid w:val="00AA09EC"/>
    <w:rsid w:val="00AA2540"/>
    <w:rsid w:val="00AA4DCE"/>
    <w:rsid w:val="00AA5422"/>
    <w:rsid w:val="00AA59DF"/>
    <w:rsid w:val="00AA6427"/>
    <w:rsid w:val="00AB0D18"/>
    <w:rsid w:val="00AB2465"/>
    <w:rsid w:val="00AB273A"/>
    <w:rsid w:val="00AB6F51"/>
    <w:rsid w:val="00AB77F0"/>
    <w:rsid w:val="00AC0427"/>
    <w:rsid w:val="00AC0BCD"/>
    <w:rsid w:val="00AC1C2A"/>
    <w:rsid w:val="00AC3AF8"/>
    <w:rsid w:val="00AC41F0"/>
    <w:rsid w:val="00AC503F"/>
    <w:rsid w:val="00AD1190"/>
    <w:rsid w:val="00AD1664"/>
    <w:rsid w:val="00AD3976"/>
    <w:rsid w:val="00AD5E5D"/>
    <w:rsid w:val="00AD6382"/>
    <w:rsid w:val="00AD74B2"/>
    <w:rsid w:val="00AE322D"/>
    <w:rsid w:val="00AE75F4"/>
    <w:rsid w:val="00AF2094"/>
    <w:rsid w:val="00AF2C56"/>
    <w:rsid w:val="00AF3417"/>
    <w:rsid w:val="00AF4C82"/>
    <w:rsid w:val="00AF4DC2"/>
    <w:rsid w:val="00AF682A"/>
    <w:rsid w:val="00AF7893"/>
    <w:rsid w:val="00AF7FD9"/>
    <w:rsid w:val="00B0466B"/>
    <w:rsid w:val="00B04B7D"/>
    <w:rsid w:val="00B06434"/>
    <w:rsid w:val="00B0700F"/>
    <w:rsid w:val="00B0761F"/>
    <w:rsid w:val="00B079DF"/>
    <w:rsid w:val="00B11E64"/>
    <w:rsid w:val="00B12C68"/>
    <w:rsid w:val="00B13359"/>
    <w:rsid w:val="00B14644"/>
    <w:rsid w:val="00B150DD"/>
    <w:rsid w:val="00B15639"/>
    <w:rsid w:val="00B168B1"/>
    <w:rsid w:val="00B16A7B"/>
    <w:rsid w:val="00B174EA"/>
    <w:rsid w:val="00B20DB8"/>
    <w:rsid w:val="00B216D1"/>
    <w:rsid w:val="00B22152"/>
    <w:rsid w:val="00B22A85"/>
    <w:rsid w:val="00B22F8D"/>
    <w:rsid w:val="00B244B2"/>
    <w:rsid w:val="00B24D2B"/>
    <w:rsid w:val="00B25113"/>
    <w:rsid w:val="00B30828"/>
    <w:rsid w:val="00B338AE"/>
    <w:rsid w:val="00B33A0D"/>
    <w:rsid w:val="00B34B0D"/>
    <w:rsid w:val="00B34C20"/>
    <w:rsid w:val="00B3535E"/>
    <w:rsid w:val="00B3658E"/>
    <w:rsid w:val="00B42500"/>
    <w:rsid w:val="00B4419A"/>
    <w:rsid w:val="00B457D4"/>
    <w:rsid w:val="00B518ED"/>
    <w:rsid w:val="00B519DB"/>
    <w:rsid w:val="00B52B82"/>
    <w:rsid w:val="00B558C4"/>
    <w:rsid w:val="00B55B26"/>
    <w:rsid w:val="00B5659C"/>
    <w:rsid w:val="00B57493"/>
    <w:rsid w:val="00B57D8A"/>
    <w:rsid w:val="00B62C86"/>
    <w:rsid w:val="00B63FF7"/>
    <w:rsid w:val="00B65F20"/>
    <w:rsid w:val="00B67787"/>
    <w:rsid w:val="00B67CF9"/>
    <w:rsid w:val="00B67EF7"/>
    <w:rsid w:val="00B75042"/>
    <w:rsid w:val="00B75B56"/>
    <w:rsid w:val="00B77F9F"/>
    <w:rsid w:val="00B80349"/>
    <w:rsid w:val="00B81B27"/>
    <w:rsid w:val="00B8378D"/>
    <w:rsid w:val="00B855B8"/>
    <w:rsid w:val="00B90DFB"/>
    <w:rsid w:val="00B91696"/>
    <w:rsid w:val="00B92DDA"/>
    <w:rsid w:val="00B9464A"/>
    <w:rsid w:val="00B94F78"/>
    <w:rsid w:val="00B95840"/>
    <w:rsid w:val="00B970F0"/>
    <w:rsid w:val="00BA01DC"/>
    <w:rsid w:val="00BA2865"/>
    <w:rsid w:val="00BA32DF"/>
    <w:rsid w:val="00BA4828"/>
    <w:rsid w:val="00BA4B70"/>
    <w:rsid w:val="00BA4D1A"/>
    <w:rsid w:val="00BA76CC"/>
    <w:rsid w:val="00BA781C"/>
    <w:rsid w:val="00BB163A"/>
    <w:rsid w:val="00BB1969"/>
    <w:rsid w:val="00BB4694"/>
    <w:rsid w:val="00BB47ED"/>
    <w:rsid w:val="00BB522A"/>
    <w:rsid w:val="00BB6C82"/>
    <w:rsid w:val="00BB6CA6"/>
    <w:rsid w:val="00BC076A"/>
    <w:rsid w:val="00BC09E7"/>
    <w:rsid w:val="00BC0DBE"/>
    <w:rsid w:val="00BC1348"/>
    <w:rsid w:val="00BC2ECD"/>
    <w:rsid w:val="00BC39BD"/>
    <w:rsid w:val="00BC4483"/>
    <w:rsid w:val="00BC7315"/>
    <w:rsid w:val="00BC7406"/>
    <w:rsid w:val="00BD052B"/>
    <w:rsid w:val="00BD08C8"/>
    <w:rsid w:val="00BD2D1E"/>
    <w:rsid w:val="00BD3F4F"/>
    <w:rsid w:val="00BD451E"/>
    <w:rsid w:val="00BE0EA2"/>
    <w:rsid w:val="00BE2BDD"/>
    <w:rsid w:val="00BE2DB7"/>
    <w:rsid w:val="00BE35AA"/>
    <w:rsid w:val="00BE5232"/>
    <w:rsid w:val="00BE5C2C"/>
    <w:rsid w:val="00BE613F"/>
    <w:rsid w:val="00BF0575"/>
    <w:rsid w:val="00BF1EAB"/>
    <w:rsid w:val="00BF418D"/>
    <w:rsid w:val="00BF6B3E"/>
    <w:rsid w:val="00C00423"/>
    <w:rsid w:val="00C01F77"/>
    <w:rsid w:val="00C032E0"/>
    <w:rsid w:val="00C0346D"/>
    <w:rsid w:val="00C047C5"/>
    <w:rsid w:val="00C05842"/>
    <w:rsid w:val="00C07D61"/>
    <w:rsid w:val="00C07FB8"/>
    <w:rsid w:val="00C1033C"/>
    <w:rsid w:val="00C10C5E"/>
    <w:rsid w:val="00C10D33"/>
    <w:rsid w:val="00C14BBB"/>
    <w:rsid w:val="00C20872"/>
    <w:rsid w:val="00C209D1"/>
    <w:rsid w:val="00C215EF"/>
    <w:rsid w:val="00C21BF0"/>
    <w:rsid w:val="00C23C02"/>
    <w:rsid w:val="00C25E01"/>
    <w:rsid w:val="00C2799A"/>
    <w:rsid w:val="00C27FDC"/>
    <w:rsid w:val="00C300F6"/>
    <w:rsid w:val="00C32146"/>
    <w:rsid w:val="00C33CA2"/>
    <w:rsid w:val="00C33FCC"/>
    <w:rsid w:val="00C34C4E"/>
    <w:rsid w:val="00C364D0"/>
    <w:rsid w:val="00C4323A"/>
    <w:rsid w:val="00C4471C"/>
    <w:rsid w:val="00C45472"/>
    <w:rsid w:val="00C45A19"/>
    <w:rsid w:val="00C46541"/>
    <w:rsid w:val="00C46BEE"/>
    <w:rsid w:val="00C46F1E"/>
    <w:rsid w:val="00C47165"/>
    <w:rsid w:val="00C47198"/>
    <w:rsid w:val="00C528DD"/>
    <w:rsid w:val="00C53EFC"/>
    <w:rsid w:val="00C54B66"/>
    <w:rsid w:val="00C55A75"/>
    <w:rsid w:val="00C57790"/>
    <w:rsid w:val="00C57CA6"/>
    <w:rsid w:val="00C60089"/>
    <w:rsid w:val="00C6296C"/>
    <w:rsid w:val="00C64045"/>
    <w:rsid w:val="00C64EAB"/>
    <w:rsid w:val="00C65232"/>
    <w:rsid w:val="00C66341"/>
    <w:rsid w:val="00C67AD5"/>
    <w:rsid w:val="00C67C30"/>
    <w:rsid w:val="00C700FE"/>
    <w:rsid w:val="00C71606"/>
    <w:rsid w:val="00C725A4"/>
    <w:rsid w:val="00C72F19"/>
    <w:rsid w:val="00C741B5"/>
    <w:rsid w:val="00C74F0D"/>
    <w:rsid w:val="00C80B30"/>
    <w:rsid w:val="00C81470"/>
    <w:rsid w:val="00C8358E"/>
    <w:rsid w:val="00C839D2"/>
    <w:rsid w:val="00C85CF7"/>
    <w:rsid w:val="00C8639C"/>
    <w:rsid w:val="00C867F6"/>
    <w:rsid w:val="00C868DB"/>
    <w:rsid w:val="00C91763"/>
    <w:rsid w:val="00C91764"/>
    <w:rsid w:val="00C91B6B"/>
    <w:rsid w:val="00C94A70"/>
    <w:rsid w:val="00C96494"/>
    <w:rsid w:val="00C965B0"/>
    <w:rsid w:val="00C96FAF"/>
    <w:rsid w:val="00CA082A"/>
    <w:rsid w:val="00CA26EA"/>
    <w:rsid w:val="00CA3F4D"/>
    <w:rsid w:val="00CA5C61"/>
    <w:rsid w:val="00CA6E20"/>
    <w:rsid w:val="00CA717B"/>
    <w:rsid w:val="00CA7D6B"/>
    <w:rsid w:val="00CB0991"/>
    <w:rsid w:val="00CB0BA2"/>
    <w:rsid w:val="00CB2C24"/>
    <w:rsid w:val="00CB2D15"/>
    <w:rsid w:val="00CB3FD3"/>
    <w:rsid w:val="00CB5C9D"/>
    <w:rsid w:val="00CB5F7F"/>
    <w:rsid w:val="00CB5FD5"/>
    <w:rsid w:val="00CB6C42"/>
    <w:rsid w:val="00CB6DB7"/>
    <w:rsid w:val="00CB7873"/>
    <w:rsid w:val="00CB7DEB"/>
    <w:rsid w:val="00CC11FC"/>
    <w:rsid w:val="00CC1BA9"/>
    <w:rsid w:val="00CC29D0"/>
    <w:rsid w:val="00CC4ABE"/>
    <w:rsid w:val="00CC4BC2"/>
    <w:rsid w:val="00CC5146"/>
    <w:rsid w:val="00CC5428"/>
    <w:rsid w:val="00CC5819"/>
    <w:rsid w:val="00CC6009"/>
    <w:rsid w:val="00CC6ADB"/>
    <w:rsid w:val="00CC6DB0"/>
    <w:rsid w:val="00CD0263"/>
    <w:rsid w:val="00CD0EFA"/>
    <w:rsid w:val="00CD2CF1"/>
    <w:rsid w:val="00CD477A"/>
    <w:rsid w:val="00CD650A"/>
    <w:rsid w:val="00CE19DD"/>
    <w:rsid w:val="00CE2837"/>
    <w:rsid w:val="00CE2A05"/>
    <w:rsid w:val="00CE2C34"/>
    <w:rsid w:val="00CE2F9F"/>
    <w:rsid w:val="00CE3759"/>
    <w:rsid w:val="00CE3F20"/>
    <w:rsid w:val="00CE600A"/>
    <w:rsid w:val="00CE7A44"/>
    <w:rsid w:val="00CF0525"/>
    <w:rsid w:val="00CF08F5"/>
    <w:rsid w:val="00CF0F52"/>
    <w:rsid w:val="00CF10BB"/>
    <w:rsid w:val="00CF1A4A"/>
    <w:rsid w:val="00CF1CAC"/>
    <w:rsid w:val="00CF22B4"/>
    <w:rsid w:val="00CF26BB"/>
    <w:rsid w:val="00CF2B8E"/>
    <w:rsid w:val="00CF3DFC"/>
    <w:rsid w:val="00CF586E"/>
    <w:rsid w:val="00CF58A5"/>
    <w:rsid w:val="00CF6D27"/>
    <w:rsid w:val="00CF7C1C"/>
    <w:rsid w:val="00D00E1B"/>
    <w:rsid w:val="00D0135F"/>
    <w:rsid w:val="00D027AB"/>
    <w:rsid w:val="00D04F7A"/>
    <w:rsid w:val="00D05C47"/>
    <w:rsid w:val="00D067E1"/>
    <w:rsid w:val="00D06CB2"/>
    <w:rsid w:val="00D07432"/>
    <w:rsid w:val="00D1001D"/>
    <w:rsid w:val="00D1153F"/>
    <w:rsid w:val="00D116FA"/>
    <w:rsid w:val="00D13158"/>
    <w:rsid w:val="00D16B45"/>
    <w:rsid w:val="00D16C11"/>
    <w:rsid w:val="00D17561"/>
    <w:rsid w:val="00D20A9D"/>
    <w:rsid w:val="00D217D4"/>
    <w:rsid w:val="00D21CC5"/>
    <w:rsid w:val="00D22378"/>
    <w:rsid w:val="00D2253B"/>
    <w:rsid w:val="00D261EB"/>
    <w:rsid w:val="00D26C31"/>
    <w:rsid w:val="00D33A8A"/>
    <w:rsid w:val="00D35089"/>
    <w:rsid w:val="00D41319"/>
    <w:rsid w:val="00D41B73"/>
    <w:rsid w:val="00D42F61"/>
    <w:rsid w:val="00D43AD4"/>
    <w:rsid w:val="00D44484"/>
    <w:rsid w:val="00D45070"/>
    <w:rsid w:val="00D456F0"/>
    <w:rsid w:val="00D4593A"/>
    <w:rsid w:val="00D47092"/>
    <w:rsid w:val="00D519B3"/>
    <w:rsid w:val="00D51B99"/>
    <w:rsid w:val="00D53208"/>
    <w:rsid w:val="00D57537"/>
    <w:rsid w:val="00D6074A"/>
    <w:rsid w:val="00D60878"/>
    <w:rsid w:val="00D608F6"/>
    <w:rsid w:val="00D618F6"/>
    <w:rsid w:val="00D62FBC"/>
    <w:rsid w:val="00D64FDA"/>
    <w:rsid w:val="00D65644"/>
    <w:rsid w:val="00D656A9"/>
    <w:rsid w:val="00D66EB6"/>
    <w:rsid w:val="00D70969"/>
    <w:rsid w:val="00D70F22"/>
    <w:rsid w:val="00D721B8"/>
    <w:rsid w:val="00D75A5D"/>
    <w:rsid w:val="00D81A23"/>
    <w:rsid w:val="00D81B8F"/>
    <w:rsid w:val="00D81E43"/>
    <w:rsid w:val="00D82010"/>
    <w:rsid w:val="00D825BF"/>
    <w:rsid w:val="00D84435"/>
    <w:rsid w:val="00D85156"/>
    <w:rsid w:val="00D86185"/>
    <w:rsid w:val="00D87AE0"/>
    <w:rsid w:val="00D90551"/>
    <w:rsid w:val="00D917E6"/>
    <w:rsid w:val="00D930D8"/>
    <w:rsid w:val="00D931F8"/>
    <w:rsid w:val="00D9604F"/>
    <w:rsid w:val="00D968E8"/>
    <w:rsid w:val="00DA1917"/>
    <w:rsid w:val="00DA1DE7"/>
    <w:rsid w:val="00DA2139"/>
    <w:rsid w:val="00DA21D8"/>
    <w:rsid w:val="00DA2560"/>
    <w:rsid w:val="00DA2B12"/>
    <w:rsid w:val="00DA3EA6"/>
    <w:rsid w:val="00DA4505"/>
    <w:rsid w:val="00DA6683"/>
    <w:rsid w:val="00DA74C7"/>
    <w:rsid w:val="00DB09C7"/>
    <w:rsid w:val="00DB2384"/>
    <w:rsid w:val="00DB25D9"/>
    <w:rsid w:val="00DB29E4"/>
    <w:rsid w:val="00DB2A5D"/>
    <w:rsid w:val="00DB5D6B"/>
    <w:rsid w:val="00DC08BE"/>
    <w:rsid w:val="00DC0AB9"/>
    <w:rsid w:val="00DC173E"/>
    <w:rsid w:val="00DC4313"/>
    <w:rsid w:val="00DC4343"/>
    <w:rsid w:val="00DC51BF"/>
    <w:rsid w:val="00DC6939"/>
    <w:rsid w:val="00DD0BD7"/>
    <w:rsid w:val="00DD110D"/>
    <w:rsid w:val="00DD1B26"/>
    <w:rsid w:val="00DD3569"/>
    <w:rsid w:val="00DD4E20"/>
    <w:rsid w:val="00DD561E"/>
    <w:rsid w:val="00DE0607"/>
    <w:rsid w:val="00DE081A"/>
    <w:rsid w:val="00DE2B1F"/>
    <w:rsid w:val="00DE4E19"/>
    <w:rsid w:val="00DE5272"/>
    <w:rsid w:val="00DE640E"/>
    <w:rsid w:val="00DE6549"/>
    <w:rsid w:val="00DE659B"/>
    <w:rsid w:val="00DE7C93"/>
    <w:rsid w:val="00DF05E5"/>
    <w:rsid w:val="00DF07F2"/>
    <w:rsid w:val="00DF36A3"/>
    <w:rsid w:val="00DF4200"/>
    <w:rsid w:val="00DF4256"/>
    <w:rsid w:val="00DF4DE8"/>
    <w:rsid w:val="00DF5AA3"/>
    <w:rsid w:val="00DF695B"/>
    <w:rsid w:val="00E0104C"/>
    <w:rsid w:val="00E045F7"/>
    <w:rsid w:val="00E109D9"/>
    <w:rsid w:val="00E11F06"/>
    <w:rsid w:val="00E14247"/>
    <w:rsid w:val="00E14CBD"/>
    <w:rsid w:val="00E15900"/>
    <w:rsid w:val="00E1592C"/>
    <w:rsid w:val="00E16291"/>
    <w:rsid w:val="00E16A80"/>
    <w:rsid w:val="00E16B6B"/>
    <w:rsid w:val="00E20A0A"/>
    <w:rsid w:val="00E2123A"/>
    <w:rsid w:val="00E23E9A"/>
    <w:rsid w:val="00E242C8"/>
    <w:rsid w:val="00E248AA"/>
    <w:rsid w:val="00E24A38"/>
    <w:rsid w:val="00E25A87"/>
    <w:rsid w:val="00E26F39"/>
    <w:rsid w:val="00E30E14"/>
    <w:rsid w:val="00E31C84"/>
    <w:rsid w:val="00E3232E"/>
    <w:rsid w:val="00E3327D"/>
    <w:rsid w:val="00E337D9"/>
    <w:rsid w:val="00E33A04"/>
    <w:rsid w:val="00E33A0E"/>
    <w:rsid w:val="00E33B79"/>
    <w:rsid w:val="00E34803"/>
    <w:rsid w:val="00E34843"/>
    <w:rsid w:val="00E34B9A"/>
    <w:rsid w:val="00E34D4A"/>
    <w:rsid w:val="00E34E68"/>
    <w:rsid w:val="00E365B8"/>
    <w:rsid w:val="00E40607"/>
    <w:rsid w:val="00E448D6"/>
    <w:rsid w:val="00E467B5"/>
    <w:rsid w:val="00E46CDF"/>
    <w:rsid w:val="00E5116A"/>
    <w:rsid w:val="00E51679"/>
    <w:rsid w:val="00E525C9"/>
    <w:rsid w:val="00E52A86"/>
    <w:rsid w:val="00E5445D"/>
    <w:rsid w:val="00E549E9"/>
    <w:rsid w:val="00E563BF"/>
    <w:rsid w:val="00E56DCA"/>
    <w:rsid w:val="00E604F1"/>
    <w:rsid w:val="00E6198D"/>
    <w:rsid w:val="00E61EB2"/>
    <w:rsid w:val="00E63759"/>
    <w:rsid w:val="00E647BE"/>
    <w:rsid w:val="00E647C2"/>
    <w:rsid w:val="00E655CA"/>
    <w:rsid w:val="00E70B42"/>
    <w:rsid w:val="00E7322E"/>
    <w:rsid w:val="00E7509B"/>
    <w:rsid w:val="00E7552B"/>
    <w:rsid w:val="00E82E37"/>
    <w:rsid w:val="00E83D32"/>
    <w:rsid w:val="00E83D99"/>
    <w:rsid w:val="00E85CEF"/>
    <w:rsid w:val="00E8748E"/>
    <w:rsid w:val="00E92EBA"/>
    <w:rsid w:val="00E940AE"/>
    <w:rsid w:val="00E94F39"/>
    <w:rsid w:val="00E95C7F"/>
    <w:rsid w:val="00E968A2"/>
    <w:rsid w:val="00EA0E5A"/>
    <w:rsid w:val="00EA1BC6"/>
    <w:rsid w:val="00EA3FC1"/>
    <w:rsid w:val="00EA485C"/>
    <w:rsid w:val="00EB068B"/>
    <w:rsid w:val="00EB0730"/>
    <w:rsid w:val="00EB0BE7"/>
    <w:rsid w:val="00EB1D8D"/>
    <w:rsid w:val="00EB2270"/>
    <w:rsid w:val="00EB3739"/>
    <w:rsid w:val="00EB3996"/>
    <w:rsid w:val="00EB57BF"/>
    <w:rsid w:val="00EB7809"/>
    <w:rsid w:val="00EC298F"/>
    <w:rsid w:val="00EC34D9"/>
    <w:rsid w:val="00EC4653"/>
    <w:rsid w:val="00EC5273"/>
    <w:rsid w:val="00EC7F5C"/>
    <w:rsid w:val="00ED1DD5"/>
    <w:rsid w:val="00ED2196"/>
    <w:rsid w:val="00ED279D"/>
    <w:rsid w:val="00ED2A10"/>
    <w:rsid w:val="00ED37D9"/>
    <w:rsid w:val="00ED59DC"/>
    <w:rsid w:val="00ED7F2D"/>
    <w:rsid w:val="00EE03C7"/>
    <w:rsid w:val="00EE1927"/>
    <w:rsid w:val="00EE6A9F"/>
    <w:rsid w:val="00EE7D79"/>
    <w:rsid w:val="00EF0B52"/>
    <w:rsid w:val="00EF185B"/>
    <w:rsid w:val="00EF5C67"/>
    <w:rsid w:val="00EF6686"/>
    <w:rsid w:val="00EF6978"/>
    <w:rsid w:val="00F004E6"/>
    <w:rsid w:val="00F00D0E"/>
    <w:rsid w:val="00F010C8"/>
    <w:rsid w:val="00F016B0"/>
    <w:rsid w:val="00F016D6"/>
    <w:rsid w:val="00F01E75"/>
    <w:rsid w:val="00F030B2"/>
    <w:rsid w:val="00F04FE7"/>
    <w:rsid w:val="00F05246"/>
    <w:rsid w:val="00F052CF"/>
    <w:rsid w:val="00F05321"/>
    <w:rsid w:val="00F06D59"/>
    <w:rsid w:val="00F07667"/>
    <w:rsid w:val="00F1214F"/>
    <w:rsid w:val="00F1546A"/>
    <w:rsid w:val="00F21008"/>
    <w:rsid w:val="00F23A1A"/>
    <w:rsid w:val="00F23DF6"/>
    <w:rsid w:val="00F2503A"/>
    <w:rsid w:val="00F262C6"/>
    <w:rsid w:val="00F2728C"/>
    <w:rsid w:val="00F323D7"/>
    <w:rsid w:val="00F323E3"/>
    <w:rsid w:val="00F32874"/>
    <w:rsid w:val="00F35B73"/>
    <w:rsid w:val="00F36021"/>
    <w:rsid w:val="00F407C2"/>
    <w:rsid w:val="00F4124D"/>
    <w:rsid w:val="00F41989"/>
    <w:rsid w:val="00F42D6B"/>
    <w:rsid w:val="00F4424E"/>
    <w:rsid w:val="00F44796"/>
    <w:rsid w:val="00F451DB"/>
    <w:rsid w:val="00F45AF9"/>
    <w:rsid w:val="00F45EC7"/>
    <w:rsid w:val="00F46B2B"/>
    <w:rsid w:val="00F5006E"/>
    <w:rsid w:val="00F51F47"/>
    <w:rsid w:val="00F52489"/>
    <w:rsid w:val="00F52B25"/>
    <w:rsid w:val="00F52D5C"/>
    <w:rsid w:val="00F52E95"/>
    <w:rsid w:val="00F5415E"/>
    <w:rsid w:val="00F55EC6"/>
    <w:rsid w:val="00F60923"/>
    <w:rsid w:val="00F62ED3"/>
    <w:rsid w:val="00F70113"/>
    <w:rsid w:val="00F704B6"/>
    <w:rsid w:val="00F70D8A"/>
    <w:rsid w:val="00F719BA"/>
    <w:rsid w:val="00F737D6"/>
    <w:rsid w:val="00F7395B"/>
    <w:rsid w:val="00F74284"/>
    <w:rsid w:val="00F745A7"/>
    <w:rsid w:val="00F74971"/>
    <w:rsid w:val="00F76596"/>
    <w:rsid w:val="00F771C1"/>
    <w:rsid w:val="00F80521"/>
    <w:rsid w:val="00F80A00"/>
    <w:rsid w:val="00F821FC"/>
    <w:rsid w:val="00F8330D"/>
    <w:rsid w:val="00F83C38"/>
    <w:rsid w:val="00F83D92"/>
    <w:rsid w:val="00F84B33"/>
    <w:rsid w:val="00F8615A"/>
    <w:rsid w:val="00F86424"/>
    <w:rsid w:val="00F8647E"/>
    <w:rsid w:val="00F86723"/>
    <w:rsid w:val="00F869D1"/>
    <w:rsid w:val="00F8715D"/>
    <w:rsid w:val="00F872D4"/>
    <w:rsid w:val="00F876CE"/>
    <w:rsid w:val="00F90053"/>
    <w:rsid w:val="00F91EA1"/>
    <w:rsid w:val="00F93A22"/>
    <w:rsid w:val="00F9629E"/>
    <w:rsid w:val="00F96374"/>
    <w:rsid w:val="00FA013B"/>
    <w:rsid w:val="00FA0E03"/>
    <w:rsid w:val="00FA1531"/>
    <w:rsid w:val="00FA15C0"/>
    <w:rsid w:val="00FA2C89"/>
    <w:rsid w:val="00FB0B90"/>
    <w:rsid w:val="00FB1E2F"/>
    <w:rsid w:val="00FB30A7"/>
    <w:rsid w:val="00FB357E"/>
    <w:rsid w:val="00FB38CA"/>
    <w:rsid w:val="00FB465A"/>
    <w:rsid w:val="00FB56CF"/>
    <w:rsid w:val="00FB6E56"/>
    <w:rsid w:val="00FB72F0"/>
    <w:rsid w:val="00FB731D"/>
    <w:rsid w:val="00FC2AE9"/>
    <w:rsid w:val="00FC2B34"/>
    <w:rsid w:val="00FC4819"/>
    <w:rsid w:val="00FC71B6"/>
    <w:rsid w:val="00FD00C2"/>
    <w:rsid w:val="00FD3217"/>
    <w:rsid w:val="00FD3CD4"/>
    <w:rsid w:val="00FD4800"/>
    <w:rsid w:val="00FD4AFF"/>
    <w:rsid w:val="00FD5B8A"/>
    <w:rsid w:val="00FD7C58"/>
    <w:rsid w:val="00FE05EE"/>
    <w:rsid w:val="00FE2DCF"/>
    <w:rsid w:val="00FE2E29"/>
    <w:rsid w:val="00FE377B"/>
    <w:rsid w:val="00FE38D8"/>
    <w:rsid w:val="00FE40A1"/>
    <w:rsid w:val="00FE5037"/>
    <w:rsid w:val="00FE6518"/>
    <w:rsid w:val="00FE6841"/>
    <w:rsid w:val="00FE70F0"/>
    <w:rsid w:val="00FF00BC"/>
    <w:rsid w:val="00FF15AE"/>
    <w:rsid w:val="00FF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53B"/>
    <w:rPr>
      <w:sz w:val="24"/>
      <w:szCs w:val="24"/>
      <w:lang w:val="en-US" w:eastAsia="en-US"/>
    </w:rPr>
  </w:style>
  <w:style w:type="paragraph" w:styleId="Heading1">
    <w:name w:val="heading 1"/>
    <w:basedOn w:val="Normal"/>
    <w:next w:val="Normal"/>
    <w:link w:val="Heading1Char"/>
    <w:uiPriority w:val="99"/>
    <w:qFormat/>
    <w:rsid w:val="00E83D32"/>
    <w:pPr>
      <w:keepNext/>
      <w:widowControl w:val="0"/>
      <w:autoSpaceDE w:val="0"/>
      <w:autoSpaceDN w:val="0"/>
      <w:adjustRightInd w:val="0"/>
      <w:jc w:val="center"/>
      <w:outlineLvl w:val="0"/>
    </w:pPr>
    <w:rPr>
      <w:rFonts w:ascii="Arial" w:hAnsi="Arial" w:cs="Arial"/>
      <w:b/>
      <w:bCs/>
      <w:sz w:val="32"/>
      <w:szCs w:val="32"/>
    </w:rPr>
  </w:style>
  <w:style w:type="paragraph" w:styleId="Heading2">
    <w:name w:val="heading 2"/>
    <w:basedOn w:val="Normal"/>
    <w:next w:val="Normal"/>
    <w:link w:val="Heading2Char"/>
    <w:uiPriority w:val="99"/>
    <w:qFormat/>
    <w:rsid w:val="00E83D3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83D32"/>
    <w:pPr>
      <w:keepNext/>
      <w:widowControl w:val="0"/>
      <w:autoSpaceDE w:val="0"/>
      <w:autoSpaceDN w:val="0"/>
      <w:adjustRightInd w:val="0"/>
      <w:jc w:val="center"/>
      <w:outlineLvl w:val="2"/>
    </w:pPr>
    <w:rPr>
      <w:rFonts w:ascii="Verdana" w:hAnsi="Verdana"/>
      <w:b/>
      <w:bCs/>
      <w:sz w:val="18"/>
      <w:szCs w:val="18"/>
      <w:lang w:val="es-ES_tradnl"/>
    </w:rPr>
  </w:style>
  <w:style w:type="paragraph" w:styleId="Heading5">
    <w:name w:val="heading 5"/>
    <w:basedOn w:val="Normal"/>
    <w:next w:val="Normal"/>
    <w:link w:val="Heading5Char"/>
    <w:uiPriority w:val="99"/>
    <w:qFormat/>
    <w:rsid w:val="00E83D3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styleId="FootnoteReference">
    <w:name w:val="footnote reference"/>
    <w:uiPriority w:val="99"/>
    <w:semiHidden/>
    <w:rsid w:val="00E83D32"/>
    <w:rPr>
      <w:rFonts w:cs="Times New Roman"/>
      <w:vertAlign w:val="superscript"/>
    </w:rPr>
  </w:style>
  <w:style w:type="paragraph" w:styleId="Header">
    <w:name w:val="header"/>
    <w:basedOn w:val="Normal"/>
    <w:link w:val="HeaderChar"/>
    <w:uiPriority w:val="99"/>
    <w:rsid w:val="00E83D32"/>
    <w:pPr>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styleId="BodyTextIndent">
    <w:name w:val="Body Text Indent"/>
    <w:basedOn w:val="Normal"/>
    <w:link w:val="BodyTextIndentChar"/>
    <w:uiPriority w:val="99"/>
    <w:rsid w:val="00E83D32"/>
    <w:pPr>
      <w:widowControl w:val="0"/>
      <w:autoSpaceDE w:val="0"/>
      <w:autoSpaceDN w:val="0"/>
      <w:adjustRightInd w:val="0"/>
      <w:ind w:left="720" w:hanging="720"/>
      <w:jc w:val="both"/>
    </w:pPr>
  </w:style>
  <w:style w:type="character" w:customStyle="1" w:styleId="BodyTextIndentChar">
    <w:name w:val="Body Text Indent Char"/>
    <w:link w:val="BodyTextIndent"/>
    <w:uiPriority w:val="99"/>
    <w:semiHidden/>
    <w:locked/>
    <w:rPr>
      <w:rFonts w:cs="Times New Roman"/>
      <w:sz w:val="24"/>
      <w:szCs w:val="24"/>
    </w:rPr>
  </w:style>
  <w:style w:type="paragraph" w:styleId="FootnoteText">
    <w:name w:val="footnote text"/>
    <w:basedOn w:val="Normal"/>
    <w:link w:val="FootnoteTextChar"/>
    <w:uiPriority w:val="99"/>
    <w:semiHidden/>
    <w:rsid w:val="00E83D32"/>
    <w:rPr>
      <w:sz w:val="20"/>
    </w:rPr>
  </w:style>
  <w:style w:type="character" w:customStyle="1" w:styleId="FootnoteTextChar">
    <w:name w:val="Footnote Text Char"/>
    <w:link w:val="FootnoteText"/>
    <w:uiPriority w:val="99"/>
    <w:semiHidden/>
    <w:locked/>
    <w:rPr>
      <w:rFonts w:cs="Times New Roman"/>
      <w:sz w:val="20"/>
      <w:szCs w:val="20"/>
    </w:rPr>
  </w:style>
  <w:style w:type="paragraph" w:styleId="BodyText">
    <w:name w:val="Body Text"/>
    <w:basedOn w:val="Normal"/>
    <w:link w:val="BodyTextChar"/>
    <w:uiPriority w:val="99"/>
    <w:rsid w:val="00E83D32"/>
    <w:pPr>
      <w:widowControl w:val="0"/>
      <w:autoSpaceDE w:val="0"/>
      <w:autoSpaceDN w:val="0"/>
      <w:adjustRightInd w:val="0"/>
      <w:jc w:val="both"/>
    </w:pPr>
  </w:style>
  <w:style w:type="character" w:customStyle="1" w:styleId="BodyTextChar">
    <w:name w:val="Body Text Char"/>
    <w:link w:val="BodyText"/>
    <w:uiPriority w:val="99"/>
    <w:semiHidden/>
    <w:locked/>
    <w:rPr>
      <w:rFonts w:cs="Times New Roman"/>
      <w:sz w:val="24"/>
      <w:szCs w:val="24"/>
    </w:rPr>
  </w:style>
  <w:style w:type="paragraph" w:styleId="BodyTextIndent2">
    <w:name w:val="Body Text Indent 2"/>
    <w:basedOn w:val="Normal"/>
    <w:link w:val="BodyTextIndent2Char"/>
    <w:uiPriority w:val="99"/>
    <w:rsid w:val="00E83D32"/>
    <w:pPr>
      <w:widowControl w:val="0"/>
      <w:autoSpaceDE w:val="0"/>
      <w:autoSpaceDN w:val="0"/>
      <w:adjustRightInd w:val="0"/>
      <w:ind w:firstLine="720"/>
      <w:jc w:val="both"/>
    </w:pPr>
  </w:style>
  <w:style w:type="character" w:customStyle="1" w:styleId="BodyTextIndent2Char">
    <w:name w:val="Body Text Indent 2 Char"/>
    <w:link w:val="BodyTextIndent2"/>
    <w:uiPriority w:val="99"/>
    <w:semiHidden/>
    <w:locked/>
    <w:rPr>
      <w:rFonts w:cs="Times New Roman"/>
      <w:sz w:val="24"/>
      <w:szCs w:val="24"/>
    </w:rPr>
  </w:style>
  <w:style w:type="paragraph" w:styleId="Footer">
    <w:name w:val="footer"/>
    <w:basedOn w:val="Normal"/>
    <w:link w:val="FooterChar"/>
    <w:uiPriority w:val="99"/>
    <w:rsid w:val="00E83D32"/>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PageNumber">
    <w:name w:val="page number"/>
    <w:uiPriority w:val="99"/>
    <w:rsid w:val="00E83D32"/>
    <w:rPr>
      <w:rFonts w:cs="Times New Roman"/>
    </w:rPr>
  </w:style>
  <w:style w:type="table" w:styleId="TableGrid">
    <w:name w:val="Table Grid"/>
    <w:basedOn w:val="TableNormal"/>
    <w:uiPriority w:val="99"/>
    <w:rsid w:val="00E83D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E83D32"/>
    <w:rPr>
      <w:rFonts w:ascii="Courier New" w:hAnsi="Courier New" w:cs="Courier New"/>
      <w:sz w:val="20"/>
      <w:szCs w:val="20"/>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BalloonText">
    <w:name w:val="Balloon Text"/>
    <w:basedOn w:val="Normal"/>
    <w:link w:val="BalloonTextChar"/>
    <w:uiPriority w:val="99"/>
    <w:semiHidden/>
    <w:rsid w:val="0018003F"/>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NormalWeb">
    <w:name w:val="Normal (Web)"/>
    <w:basedOn w:val="Normal"/>
    <w:uiPriority w:val="99"/>
    <w:rsid w:val="00661712"/>
    <w:pPr>
      <w:spacing w:before="100" w:beforeAutospacing="1" w:after="100" w:afterAutospacing="1"/>
    </w:pPr>
    <w:rPr>
      <w:color w:val="000080"/>
    </w:rPr>
  </w:style>
  <w:style w:type="character" w:styleId="Strong">
    <w:name w:val="Strong"/>
    <w:uiPriority w:val="99"/>
    <w:qFormat/>
    <w:rsid w:val="00661712"/>
    <w:rPr>
      <w:rFonts w:cs="Times New Roman"/>
      <w:b/>
    </w:rPr>
  </w:style>
  <w:style w:type="character" w:styleId="Hyperlink">
    <w:name w:val="Hyperlink"/>
    <w:uiPriority w:val="99"/>
    <w:rsid w:val="00FE6841"/>
    <w:rPr>
      <w:rFonts w:cs="Times New Roman"/>
      <w:color w:val="0000FF"/>
      <w:u w:val="single"/>
    </w:rPr>
  </w:style>
  <w:style w:type="character" w:styleId="CommentReference">
    <w:name w:val="annotation reference"/>
    <w:uiPriority w:val="99"/>
    <w:semiHidden/>
    <w:rsid w:val="008A3429"/>
    <w:rPr>
      <w:rFonts w:cs="Times New Roman"/>
      <w:sz w:val="16"/>
    </w:rPr>
  </w:style>
  <w:style w:type="paragraph" w:styleId="CommentText">
    <w:name w:val="annotation text"/>
    <w:basedOn w:val="Normal"/>
    <w:link w:val="CommentTextChar"/>
    <w:uiPriority w:val="99"/>
    <w:semiHidden/>
    <w:rsid w:val="008A3429"/>
    <w:rPr>
      <w:sz w:val="20"/>
      <w:szCs w:val="20"/>
    </w:rPr>
  </w:style>
  <w:style w:type="character" w:customStyle="1" w:styleId="CommentTextChar">
    <w:name w:val="Comment Text Char"/>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8A3429"/>
    <w:rPr>
      <w:b/>
      <w:bCs/>
    </w:rPr>
  </w:style>
  <w:style w:type="character" w:customStyle="1" w:styleId="CommentSubjectChar">
    <w:name w:val="Comment Subject Char"/>
    <w:link w:val="CommentSubject"/>
    <w:uiPriority w:val="99"/>
    <w:semiHidden/>
    <w:locked/>
    <w:rPr>
      <w:rFonts w:cs="Times New Roman"/>
      <w:b/>
      <w:bCs/>
      <w:sz w:val="20"/>
      <w:szCs w:val="20"/>
    </w:rPr>
  </w:style>
  <w:style w:type="paragraph" w:customStyle="1" w:styleId="msolistparagraph0">
    <w:name w:val="msolistparagraph"/>
    <w:basedOn w:val="Normal"/>
    <w:uiPriority w:val="99"/>
    <w:rsid w:val="00576E12"/>
    <w:pPr>
      <w:spacing w:before="100" w:beforeAutospacing="1" w:after="100" w:afterAutospacing="1"/>
    </w:pPr>
  </w:style>
  <w:style w:type="paragraph" w:customStyle="1" w:styleId="msolistparagraphcxspmiddle">
    <w:name w:val="msolistparagraphcxspmiddle"/>
    <w:basedOn w:val="Normal"/>
    <w:uiPriority w:val="99"/>
    <w:rsid w:val="00576E12"/>
    <w:pPr>
      <w:spacing w:before="100" w:beforeAutospacing="1" w:after="100" w:afterAutospacing="1"/>
    </w:pPr>
  </w:style>
  <w:style w:type="paragraph" w:customStyle="1" w:styleId="msolistparagraphcxsplast">
    <w:name w:val="msolistparagraphcxsplast"/>
    <w:basedOn w:val="Normal"/>
    <w:uiPriority w:val="99"/>
    <w:rsid w:val="00576E12"/>
    <w:pPr>
      <w:spacing w:before="100" w:beforeAutospacing="1" w:after="100" w:afterAutospacing="1"/>
    </w:pPr>
  </w:style>
  <w:style w:type="paragraph" w:styleId="TOC1">
    <w:name w:val="toc 1"/>
    <w:basedOn w:val="Normal"/>
    <w:next w:val="Normal"/>
    <w:autoRedefine/>
    <w:uiPriority w:val="39"/>
    <w:rsid w:val="00AF7FD9"/>
    <w:pPr>
      <w:tabs>
        <w:tab w:val="right" w:leader="dot" w:pos="9394"/>
      </w:tabs>
      <w:spacing w:before="240" w:after="120"/>
      <w:jc w:val="center"/>
    </w:pPr>
    <w:rPr>
      <w:rFonts w:ascii="Arial" w:hAnsi="Arial" w:cs="Arial"/>
      <w:b/>
      <w:bCs/>
      <w:sz w:val="22"/>
      <w:szCs w:val="22"/>
      <w:lang w:val="es-MX"/>
    </w:rPr>
  </w:style>
  <w:style w:type="paragraph" w:styleId="TOC2">
    <w:name w:val="toc 2"/>
    <w:basedOn w:val="Normal"/>
    <w:next w:val="Normal"/>
    <w:autoRedefine/>
    <w:uiPriority w:val="39"/>
    <w:rsid w:val="00275F45"/>
    <w:pPr>
      <w:spacing w:before="120"/>
      <w:ind w:left="240"/>
    </w:pPr>
    <w:rPr>
      <w:i/>
      <w:iCs/>
      <w:sz w:val="20"/>
      <w:szCs w:val="20"/>
    </w:rPr>
  </w:style>
  <w:style w:type="paragraph" w:styleId="TOC3">
    <w:name w:val="toc 3"/>
    <w:basedOn w:val="Normal"/>
    <w:next w:val="Normal"/>
    <w:autoRedefine/>
    <w:uiPriority w:val="39"/>
    <w:rsid w:val="004C1485"/>
    <w:pPr>
      <w:tabs>
        <w:tab w:val="right" w:leader="dot" w:pos="9394"/>
      </w:tabs>
      <w:ind w:left="480"/>
    </w:pPr>
    <w:rPr>
      <w:rFonts w:ascii="Arial" w:hAnsi="Arial" w:cs="Arial"/>
      <w:i/>
      <w:noProof/>
      <w:sz w:val="20"/>
      <w:szCs w:val="20"/>
      <w:lang w:val="es-MX"/>
    </w:rPr>
  </w:style>
  <w:style w:type="paragraph" w:styleId="TOC4">
    <w:name w:val="toc 4"/>
    <w:basedOn w:val="Normal"/>
    <w:next w:val="Normal"/>
    <w:autoRedefine/>
    <w:uiPriority w:val="99"/>
    <w:semiHidden/>
    <w:rsid w:val="00904B11"/>
    <w:pPr>
      <w:ind w:left="720"/>
    </w:pPr>
    <w:rPr>
      <w:sz w:val="20"/>
      <w:szCs w:val="20"/>
    </w:rPr>
  </w:style>
  <w:style w:type="paragraph" w:styleId="TOC5">
    <w:name w:val="toc 5"/>
    <w:basedOn w:val="Normal"/>
    <w:next w:val="Normal"/>
    <w:autoRedefine/>
    <w:uiPriority w:val="99"/>
    <w:semiHidden/>
    <w:rsid w:val="00904B11"/>
    <w:pPr>
      <w:ind w:left="960"/>
    </w:pPr>
    <w:rPr>
      <w:sz w:val="20"/>
      <w:szCs w:val="20"/>
    </w:rPr>
  </w:style>
  <w:style w:type="paragraph" w:styleId="TOC6">
    <w:name w:val="toc 6"/>
    <w:basedOn w:val="Normal"/>
    <w:next w:val="Normal"/>
    <w:autoRedefine/>
    <w:uiPriority w:val="99"/>
    <w:semiHidden/>
    <w:rsid w:val="00904B11"/>
    <w:pPr>
      <w:ind w:left="1200"/>
    </w:pPr>
    <w:rPr>
      <w:sz w:val="20"/>
      <w:szCs w:val="20"/>
    </w:rPr>
  </w:style>
  <w:style w:type="paragraph" w:styleId="TOC7">
    <w:name w:val="toc 7"/>
    <w:basedOn w:val="Normal"/>
    <w:next w:val="Normal"/>
    <w:autoRedefine/>
    <w:uiPriority w:val="99"/>
    <w:semiHidden/>
    <w:rsid w:val="00904B11"/>
    <w:pPr>
      <w:ind w:left="1440"/>
    </w:pPr>
    <w:rPr>
      <w:sz w:val="20"/>
      <w:szCs w:val="20"/>
    </w:rPr>
  </w:style>
  <w:style w:type="paragraph" w:styleId="TOC8">
    <w:name w:val="toc 8"/>
    <w:basedOn w:val="Normal"/>
    <w:next w:val="Normal"/>
    <w:autoRedefine/>
    <w:uiPriority w:val="99"/>
    <w:semiHidden/>
    <w:rsid w:val="00904B11"/>
    <w:pPr>
      <w:ind w:left="1680"/>
    </w:pPr>
    <w:rPr>
      <w:sz w:val="20"/>
      <w:szCs w:val="20"/>
    </w:rPr>
  </w:style>
  <w:style w:type="paragraph" w:styleId="TOC9">
    <w:name w:val="toc 9"/>
    <w:basedOn w:val="Normal"/>
    <w:next w:val="Normal"/>
    <w:autoRedefine/>
    <w:uiPriority w:val="99"/>
    <w:semiHidden/>
    <w:rsid w:val="00904B11"/>
    <w:pPr>
      <w:ind w:left="1920"/>
    </w:pPr>
    <w:rPr>
      <w:sz w:val="20"/>
      <w:szCs w:val="20"/>
    </w:rPr>
  </w:style>
  <w:style w:type="paragraph" w:styleId="ListParagraph">
    <w:name w:val="List Paragraph"/>
    <w:basedOn w:val="Normal"/>
    <w:uiPriority w:val="34"/>
    <w:qFormat/>
    <w:rsid w:val="00937C5A"/>
    <w:pPr>
      <w:ind w:left="708"/>
    </w:pPr>
  </w:style>
  <w:style w:type="paragraph" w:styleId="EndnoteText">
    <w:name w:val="endnote text"/>
    <w:basedOn w:val="Normal"/>
    <w:link w:val="EndnoteTextChar"/>
    <w:uiPriority w:val="99"/>
    <w:rsid w:val="002F54A5"/>
    <w:rPr>
      <w:sz w:val="20"/>
      <w:szCs w:val="20"/>
    </w:rPr>
  </w:style>
  <w:style w:type="character" w:customStyle="1" w:styleId="EndnoteTextChar">
    <w:name w:val="Endnote Text Char"/>
    <w:link w:val="EndnoteText"/>
    <w:uiPriority w:val="99"/>
    <w:locked/>
    <w:rsid w:val="002F54A5"/>
    <w:rPr>
      <w:rFonts w:cs="Times New Roman"/>
      <w:lang w:val="en-US" w:eastAsia="en-US"/>
    </w:rPr>
  </w:style>
  <w:style w:type="character" w:styleId="EndnoteReference">
    <w:name w:val="endnote reference"/>
    <w:uiPriority w:val="99"/>
    <w:rsid w:val="002F54A5"/>
    <w:rPr>
      <w:rFonts w:cs="Times New Roman"/>
      <w:vertAlign w:val="superscript"/>
    </w:rPr>
  </w:style>
  <w:style w:type="paragraph" w:customStyle="1" w:styleId="ListParagraph1">
    <w:name w:val="List Paragraph1"/>
    <w:basedOn w:val="Normal"/>
    <w:uiPriority w:val="99"/>
    <w:rsid w:val="00F05321"/>
    <w:pPr>
      <w:ind w:left="720"/>
      <w:contextualSpacing/>
      <w:jc w:val="both"/>
    </w:pPr>
    <w:rPr>
      <w:rFonts w:ascii="Arial" w:hAnsi="Arial" w:cs="Arial"/>
      <w:lang w:val="es-MX"/>
    </w:rPr>
  </w:style>
  <w:style w:type="character" w:customStyle="1" w:styleId="st1">
    <w:name w:val="st1"/>
    <w:uiPriority w:val="99"/>
    <w:rsid w:val="009D5E0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53B"/>
    <w:rPr>
      <w:sz w:val="24"/>
      <w:szCs w:val="24"/>
      <w:lang w:val="en-US" w:eastAsia="en-US"/>
    </w:rPr>
  </w:style>
  <w:style w:type="paragraph" w:styleId="Heading1">
    <w:name w:val="heading 1"/>
    <w:basedOn w:val="Normal"/>
    <w:next w:val="Normal"/>
    <w:link w:val="Heading1Char"/>
    <w:uiPriority w:val="99"/>
    <w:qFormat/>
    <w:rsid w:val="00E83D32"/>
    <w:pPr>
      <w:keepNext/>
      <w:widowControl w:val="0"/>
      <w:autoSpaceDE w:val="0"/>
      <w:autoSpaceDN w:val="0"/>
      <w:adjustRightInd w:val="0"/>
      <w:jc w:val="center"/>
      <w:outlineLvl w:val="0"/>
    </w:pPr>
    <w:rPr>
      <w:rFonts w:ascii="Arial" w:hAnsi="Arial" w:cs="Arial"/>
      <w:b/>
      <w:bCs/>
      <w:sz w:val="32"/>
      <w:szCs w:val="32"/>
    </w:rPr>
  </w:style>
  <w:style w:type="paragraph" w:styleId="Heading2">
    <w:name w:val="heading 2"/>
    <w:basedOn w:val="Normal"/>
    <w:next w:val="Normal"/>
    <w:link w:val="Heading2Char"/>
    <w:uiPriority w:val="99"/>
    <w:qFormat/>
    <w:rsid w:val="00E83D3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83D32"/>
    <w:pPr>
      <w:keepNext/>
      <w:widowControl w:val="0"/>
      <w:autoSpaceDE w:val="0"/>
      <w:autoSpaceDN w:val="0"/>
      <w:adjustRightInd w:val="0"/>
      <w:jc w:val="center"/>
      <w:outlineLvl w:val="2"/>
    </w:pPr>
    <w:rPr>
      <w:rFonts w:ascii="Verdana" w:hAnsi="Verdana"/>
      <w:b/>
      <w:bCs/>
      <w:sz w:val="18"/>
      <w:szCs w:val="18"/>
      <w:lang w:val="es-ES_tradnl"/>
    </w:rPr>
  </w:style>
  <w:style w:type="paragraph" w:styleId="Heading5">
    <w:name w:val="heading 5"/>
    <w:basedOn w:val="Normal"/>
    <w:next w:val="Normal"/>
    <w:link w:val="Heading5Char"/>
    <w:uiPriority w:val="99"/>
    <w:qFormat/>
    <w:rsid w:val="00E83D3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styleId="FootnoteReference">
    <w:name w:val="footnote reference"/>
    <w:uiPriority w:val="99"/>
    <w:semiHidden/>
    <w:rsid w:val="00E83D32"/>
    <w:rPr>
      <w:rFonts w:cs="Times New Roman"/>
      <w:vertAlign w:val="superscript"/>
    </w:rPr>
  </w:style>
  <w:style w:type="paragraph" w:styleId="Header">
    <w:name w:val="header"/>
    <w:basedOn w:val="Normal"/>
    <w:link w:val="HeaderChar"/>
    <w:uiPriority w:val="99"/>
    <w:rsid w:val="00E83D32"/>
    <w:pPr>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styleId="BodyTextIndent">
    <w:name w:val="Body Text Indent"/>
    <w:basedOn w:val="Normal"/>
    <w:link w:val="BodyTextIndentChar"/>
    <w:uiPriority w:val="99"/>
    <w:rsid w:val="00E83D32"/>
    <w:pPr>
      <w:widowControl w:val="0"/>
      <w:autoSpaceDE w:val="0"/>
      <w:autoSpaceDN w:val="0"/>
      <w:adjustRightInd w:val="0"/>
      <w:ind w:left="720" w:hanging="720"/>
      <w:jc w:val="both"/>
    </w:pPr>
  </w:style>
  <w:style w:type="character" w:customStyle="1" w:styleId="BodyTextIndentChar">
    <w:name w:val="Body Text Indent Char"/>
    <w:link w:val="BodyTextIndent"/>
    <w:uiPriority w:val="99"/>
    <w:semiHidden/>
    <w:locked/>
    <w:rPr>
      <w:rFonts w:cs="Times New Roman"/>
      <w:sz w:val="24"/>
      <w:szCs w:val="24"/>
    </w:rPr>
  </w:style>
  <w:style w:type="paragraph" w:styleId="FootnoteText">
    <w:name w:val="footnote text"/>
    <w:basedOn w:val="Normal"/>
    <w:link w:val="FootnoteTextChar"/>
    <w:uiPriority w:val="99"/>
    <w:semiHidden/>
    <w:rsid w:val="00E83D32"/>
    <w:rPr>
      <w:sz w:val="20"/>
    </w:rPr>
  </w:style>
  <w:style w:type="character" w:customStyle="1" w:styleId="FootnoteTextChar">
    <w:name w:val="Footnote Text Char"/>
    <w:link w:val="FootnoteText"/>
    <w:uiPriority w:val="99"/>
    <w:semiHidden/>
    <w:locked/>
    <w:rPr>
      <w:rFonts w:cs="Times New Roman"/>
      <w:sz w:val="20"/>
      <w:szCs w:val="20"/>
    </w:rPr>
  </w:style>
  <w:style w:type="paragraph" w:styleId="BodyText">
    <w:name w:val="Body Text"/>
    <w:basedOn w:val="Normal"/>
    <w:link w:val="BodyTextChar"/>
    <w:uiPriority w:val="99"/>
    <w:rsid w:val="00E83D32"/>
    <w:pPr>
      <w:widowControl w:val="0"/>
      <w:autoSpaceDE w:val="0"/>
      <w:autoSpaceDN w:val="0"/>
      <w:adjustRightInd w:val="0"/>
      <w:jc w:val="both"/>
    </w:pPr>
  </w:style>
  <w:style w:type="character" w:customStyle="1" w:styleId="BodyTextChar">
    <w:name w:val="Body Text Char"/>
    <w:link w:val="BodyText"/>
    <w:uiPriority w:val="99"/>
    <w:semiHidden/>
    <w:locked/>
    <w:rPr>
      <w:rFonts w:cs="Times New Roman"/>
      <w:sz w:val="24"/>
      <w:szCs w:val="24"/>
    </w:rPr>
  </w:style>
  <w:style w:type="paragraph" w:styleId="BodyTextIndent2">
    <w:name w:val="Body Text Indent 2"/>
    <w:basedOn w:val="Normal"/>
    <w:link w:val="BodyTextIndent2Char"/>
    <w:uiPriority w:val="99"/>
    <w:rsid w:val="00E83D32"/>
    <w:pPr>
      <w:widowControl w:val="0"/>
      <w:autoSpaceDE w:val="0"/>
      <w:autoSpaceDN w:val="0"/>
      <w:adjustRightInd w:val="0"/>
      <w:ind w:firstLine="720"/>
      <w:jc w:val="both"/>
    </w:pPr>
  </w:style>
  <w:style w:type="character" w:customStyle="1" w:styleId="BodyTextIndent2Char">
    <w:name w:val="Body Text Indent 2 Char"/>
    <w:link w:val="BodyTextIndent2"/>
    <w:uiPriority w:val="99"/>
    <w:semiHidden/>
    <w:locked/>
    <w:rPr>
      <w:rFonts w:cs="Times New Roman"/>
      <w:sz w:val="24"/>
      <w:szCs w:val="24"/>
    </w:rPr>
  </w:style>
  <w:style w:type="paragraph" w:styleId="Footer">
    <w:name w:val="footer"/>
    <w:basedOn w:val="Normal"/>
    <w:link w:val="FooterChar"/>
    <w:uiPriority w:val="99"/>
    <w:rsid w:val="00E83D32"/>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PageNumber">
    <w:name w:val="page number"/>
    <w:uiPriority w:val="99"/>
    <w:rsid w:val="00E83D32"/>
    <w:rPr>
      <w:rFonts w:cs="Times New Roman"/>
    </w:rPr>
  </w:style>
  <w:style w:type="table" w:styleId="TableGrid">
    <w:name w:val="Table Grid"/>
    <w:basedOn w:val="TableNormal"/>
    <w:uiPriority w:val="99"/>
    <w:rsid w:val="00E83D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E83D32"/>
    <w:rPr>
      <w:rFonts w:ascii="Courier New" w:hAnsi="Courier New" w:cs="Courier New"/>
      <w:sz w:val="20"/>
      <w:szCs w:val="20"/>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BalloonText">
    <w:name w:val="Balloon Text"/>
    <w:basedOn w:val="Normal"/>
    <w:link w:val="BalloonTextChar"/>
    <w:uiPriority w:val="99"/>
    <w:semiHidden/>
    <w:rsid w:val="0018003F"/>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NormalWeb">
    <w:name w:val="Normal (Web)"/>
    <w:basedOn w:val="Normal"/>
    <w:uiPriority w:val="99"/>
    <w:rsid w:val="00661712"/>
    <w:pPr>
      <w:spacing w:before="100" w:beforeAutospacing="1" w:after="100" w:afterAutospacing="1"/>
    </w:pPr>
    <w:rPr>
      <w:color w:val="000080"/>
    </w:rPr>
  </w:style>
  <w:style w:type="character" w:styleId="Strong">
    <w:name w:val="Strong"/>
    <w:uiPriority w:val="99"/>
    <w:qFormat/>
    <w:rsid w:val="00661712"/>
    <w:rPr>
      <w:rFonts w:cs="Times New Roman"/>
      <w:b/>
    </w:rPr>
  </w:style>
  <w:style w:type="character" w:styleId="Hyperlink">
    <w:name w:val="Hyperlink"/>
    <w:uiPriority w:val="99"/>
    <w:rsid w:val="00FE6841"/>
    <w:rPr>
      <w:rFonts w:cs="Times New Roman"/>
      <w:color w:val="0000FF"/>
      <w:u w:val="single"/>
    </w:rPr>
  </w:style>
  <w:style w:type="character" w:styleId="CommentReference">
    <w:name w:val="annotation reference"/>
    <w:uiPriority w:val="99"/>
    <w:semiHidden/>
    <w:rsid w:val="008A3429"/>
    <w:rPr>
      <w:rFonts w:cs="Times New Roman"/>
      <w:sz w:val="16"/>
    </w:rPr>
  </w:style>
  <w:style w:type="paragraph" w:styleId="CommentText">
    <w:name w:val="annotation text"/>
    <w:basedOn w:val="Normal"/>
    <w:link w:val="CommentTextChar"/>
    <w:uiPriority w:val="99"/>
    <w:semiHidden/>
    <w:rsid w:val="008A3429"/>
    <w:rPr>
      <w:sz w:val="20"/>
      <w:szCs w:val="20"/>
    </w:rPr>
  </w:style>
  <w:style w:type="character" w:customStyle="1" w:styleId="CommentTextChar">
    <w:name w:val="Comment Text Char"/>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8A3429"/>
    <w:rPr>
      <w:b/>
      <w:bCs/>
    </w:rPr>
  </w:style>
  <w:style w:type="character" w:customStyle="1" w:styleId="CommentSubjectChar">
    <w:name w:val="Comment Subject Char"/>
    <w:link w:val="CommentSubject"/>
    <w:uiPriority w:val="99"/>
    <w:semiHidden/>
    <w:locked/>
    <w:rPr>
      <w:rFonts w:cs="Times New Roman"/>
      <w:b/>
      <w:bCs/>
      <w:sz w:val="20"/>
      <w:szCs w:val="20"/>
    </w:rPr>
  </w:style>
  <w:style w:type="paragraph" w:customStyle="1" w:styleId="msolistparagraph0">
    <w:name w:val="msolistparagraph"/>
    <w:basedOn w:val="Normal"/>
    <w:uiPriority w:val="99"/>
    <w:rsid w:val="00576E12"/>
    <w:pPr>
      <w:spacing w:before="100" w:beforeAutospacing="1" w:after="100" w:afterAutospacing="1"/>
    </w:pPr>
  </w:style>
  <w:style w:type="paragraph" w:customStyle="1" w:styleId="msolistparagraphcxspmiddle">
    <w:name w:val="msolistparagraphcxspmiddle"/>
    <w:basedOn w:val="Normal"/>
    <w:uiPriority w:val="99"/>
    <w:rsid w:val="00576E12"/>
    <w:pPr>
      <w:spacing w:before="100" w:beforeAutospacing="1" w:after="100" w:afterAutospacing="1"/>
    </w:pPr>
  </w:style>
  <w:style w:type="paragraph" w:customStyle="1" w:styleId="msolistparagraphcxsplast">
    <w:name w:val="msolistparagraphcxsplast"/>
    <w:basedOn w:val="Normal"/>
    <w:uiPriority w:val="99"/>
    <w:rsid w:val="00576E12"/>
    <w:pPr>
      <w:spacing w:before="100" w:beforeAutospacing="1" w:after="100" w:afterAutospacing="1"/>
    </w:pPr>
  </w:style>
  <w:style w:type="paragraph" w:styleId="TOC1">
    <w:name w:val="toc 1"/>
    <w:basedOn w:val="Normal"/>
    <w:next w:val="Normal"/>
    <w:autoRedefine/>
    <w:uiPriority w:val="39"/>
    <w:rsid w:val="00AF7FD9"/>
    <w:pPr>
      <w:tabs>
        <w:tab w:val="right" w:leader="dot" w:pos="9394"/>
      </w:tabs>
      <w:spacing w:before="240" w:after="120"/>
      <w:jc w:val="center"/>
    </w:pPr>
    <w:rPr>
      <w:rFonts w:ascii="Arial" w:hAnsi="Arial" w:cs="Arial"/>
      <w:b/>
      <w:bCs/>
      <w:sz w:val="22"/>
      <w:szCs w:val="22"/>
      <w:lang w:val="es-MX"/>
    </w:rPr>
  </w:style>
  <w:style w:type="paragraph" w:styleId="TOC2">
    <w:name w:val="toc 2"/>
    <w:basedOn w:val="Normal"/>
    <w:next w:val="Normal"/>
    <w:autoRedefine/>
    <w:uiPriority w:val="39"/>
    <w:rsid w:val="00275F45"/>
    <w:pPr>
      <w:spacing w:before="120"/>
      <w:ind w:left="240"/>
    </w:pPr>
    <w:rPr>
      <w:i/>
      <w:iCs/>
      <w:sz w:val="20"/>
      <w:szCs w:val="20"/>
    </w:rPr>
  </w:style>
  <w:style w:type="paragraph" w:styleId="TOC3">
    <w:name w:val="toc 3"/>
    <w:basedOn w:val="Normal"/>
    <w:next w:val="Normal"/>
    <w:autoRedefine/>
    <w:uiPriority w:val="39"/>
    <w:rsid w:val="004C1485"/>
    <w:pPr>
      <w:tabs>
        <w:tab w:val="right" w:leader="dot" w:pos="9394"/>
      </w:tabs>
      <w:ind w:left="480"/>
    </w:pPr>
    <w:rPr>
      <w:rFonts w:ascii="Arial" w:hAnsi="Arial" w:cs="Arial"/>
      <w:i/>
      <w:noProof/>
      <w:sz w:val="20"/>
      <w:szCs w:val="20"/>
      <w:lang w:val="es-MX"/>
    </w:rPr>
  </w:style>
  <w:style w:type="paragraph" w:styleId="TOC4">
    <w:name w:val="toc 4"/>
    <w:basedOn w:val="Normal"/>
    <w:next w:val="Normal"/>
    <w:autoRedefine/>
    <w:uiPriority w:val="99"/>
    <w:semiHidden/>
    <w:rsid w:val="00904B11"/>
    <w:pPr>
      <w:ind w:left="720"/>
    </w:pPr>
    <w:rPr>
      <w:sz w:val="20"/>
      <w:szCs w:val="20"/>
    </w:rPr>
  </w:style>
  <w:style w:type="paragraph" w:styleId="TOC5">
    <w:name w:val="toc 5"/>
    <w:basedOn w:val="Normal"/>
    <w:next w:val="Normal"/>
    <w:autoRedefine/>
    <w:uiPriority w:val="99"/>
    <w:semiHidden/>
    <w:rsid w:val="00904B11"/>
    <w:pPr>
      <w:ind w:left="960"/>
    </w:pPr>
    <w:rPr>
      <w:sz w:val="20"/>
      <w:szCs w:val="20"/>
    </w:rPr>
  </w:style>
  <w:style w:type="paragraph" w:styleId="TOC6">
    <w:name w:val="toc 6"/>
    <w:basedOn w:val="Normal"/>
    <w:next w:val="Normal"/>
    <w:autoRedefine/>
    <w:uiPriority w:val="99"/>
    <w:semiHidden/>
    <w:rsid w:val="00904B11"/>
    <w:pPr>
      <w:ind w:left="1200"/>
    </w:pPr>
    <w:rPr>
      <w:sz w:val="20"/>
      <w:szCs w:val="20"/>
    </w:rPr>
  </w:style>
  <w:style w:type="paragraph" w:styleId="TOC7">
    <w:name w:val="toc 7"/>
    <w:basedOn w:val="Normal"/>
    <w:next w:val="Normal"/>
    <w:autoRedefine/>
    <w:uiPriority w:val="99"/>
    <w:semiHidden/>
    <w:rsid w:val="00904B11"/>
    <w:pPr>
      <w:ind w:left="1440"/>
    </w:pPr>
    <w:rPr>
      <w:sz w:val="20"/>
      <w:szCs w:val="20"/>
    </w:rPr>
  </w:style>
  <w:style w:type="paragraph" w:styleId="TOC8">
    <w:name w:val="toc 8"/>
    <w:basedOn w:val="Normal"/>
    <w:next w:val="Normal"/>
    <w:autoRedefine/>
    <w:uiPriority w:val="99"/>
    <w:semiHidden/>
    <w:rsid w:val="00904B11"/>
    <w:pPr>
      <w:ind w:left="1680"/>
    </w:pPr>
    <w:rPr>
      <w:sz w:val="20"/>
      <w:szCs w:val="20"/>
    </w:rPr>
  </w:style>
  <w:style w:type="paragraph" w:styleId="TOC9">
    <w:name w:val="toc 9"/>
    <w:basedOn w:val="Normal"/>
    <w:next w:val="Normal"/>
    <w:autoRedefine/>
    <w:uiPriority w:val="99"/>
    <w:semiHidden/>
    <w:rsid w:val="00904B11"/>
    <w:pPr>
      <w:ind w:left="1920"/>
    </w:pPr>
    <w:rPr>
      <w:sz w:val="20"/>
      <w:szCs w:val="20"/>
    </w:rPr>
  </w:style>
  <w:style w:type="paragraph" w:styleId="ListParagraph">
    <w:name w:val="List Paragraph"/>
    <w:basedOn w:val="Normal"/>
    <w:uiPriority w:val="34"/>
    <w:qFormat/>
    <w:rsid w:val="00937C5A"/>
    <w:pPr>
      <w:ind w:left="708"/>
    </w:pPr>
  </w:style>
  <w:style w:type="paragraph" w:styleId="EndnoteText">
    <w:name w:val="endnote text"/>
    <w:basedOn w:val="Normal"/>
    <w:link w:val="EndnoteTextChar"/>
    <w:uiPriority w:val="99"/>
    <w:rsid w:val="002F54A5"/>
    <w:rPr>
      <w:sz w:val="20"/>
      <w:szCs w:val="20"/>
    </w:rPr>
  </w:style>
  <w:style w:type="character" w:customStyle="1" w:styleId="EndnoteTextChar">
    <w:name w:val="Endnote Text Char"/>
    <w:link w:val="EndnoteText"/>
    <w:uiPriority w:val="99"/>
    <w:locked/>
    <w:rsid w:val="002F54A5"/>
    <w:rPr>
      <w:rFonts w:cs="Times New Roman"/>
      <w:lang w:val="en-US" w:eastAsia="en-US"/>
    </w:rPr>
  </w:style>
  <w:style w:type="character" w:styleId="EndnoteReference">
    <w:name w:val="endnote reference"/>
    <w:uiPriority w:val="99"/>
    <w:rsid w:val="002F54A5"/>
    <w:rPr>
      <w:rFonts w:cs="Times New Roman"/>
      <w:vertAlign w:val="superscript"/>
    </w:rPr>
  </w:style>
  <w:style w:type="paragraph" w:customStyle="1" w:styleId="ListParagraph1">
    <w:name w:val="List Paragraph1"/>
    <w:basedOn w:val="Normal"/>
    <w:uiPriority w:val="99"/>
    <w:rsid w:val="00F05321"/>
    <w:pPr>
      <w:ind w:left="720"/>
      <w:contextualSpacing/>
      <w:jc w:val="both"/>
    </w:pPr>
    <w:rPr>
      <w:rFonts w:ascii="Arial" w:hAnsi="Arial" w:cs="Arial"/>
      <w:lang w:val="es-MX"/>
    </w:rPr>
  </w:style>
  <w:style w:type="character" w:customStyle="1" w:styleId="st1">
    <w:name w:val="st1"/>
    <w:uiPriority w:val="99"/>
    <w:rsid w:val="009D5E0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90834">
      <w:bodyDiv w:val="1"/>
      <w:marLeft w:val="0"/>
      <w:marRight w:val="0"/>
      <w:marTop w:val="0"/>
      <w:marBottom w:val="0"/>
      <w:divBdr>
        <w:top w:val="none" w:sz="0" w:space="0" w:color="auto"/>
        <w:left w:val="none" w:sz="0" w:space="0" w:color="auto"/>
        <w:bottom w:val="none" w:sz="0" w:space="0" w:color="auto"/>
        <w:right w:val="none" w:sz="0" w:space="0" w:color="auto"/>
      </w:divBdr>
    </w:div>
    <w:div w:id="259267074">
      <w:bodyDiv w:val="1"/>
      <w:marLeft w:val="0"/>
      <w:marRight w:val="0"/>
      <w:marTop w:val="0"/>
      <w:marBottom w:val="0"/>
      <w:divBdr>
        <w:top w:val="none" w:sz="0" w:space="0" w:color="auto"/>
        <w:left w:val="none" w:sz="0" w:space="0" w:color="auto"/>
        <w:bottom w:val="none" w:sz="0" w:space="0" w:color="auto"/>
        <w:right w:val="none" w:sz="0" w:space="0" w:color="auto"/>
      </w:divBdr>
    </w:div>
    <w:div w:id="360712474">
      <w:bodyDiv w:val="1"/>
      <w:marLeft w:val="0"/>
      <w:marRight w:val="0"/>
      <w:marTop w:val="0"/>
      <w:marBottom w:val="0"/>
      <w:divBdr>
        <w:top w:val="none" w:sz="0" w:space="0" w:color="auto"/>
        <w:left w:val="none" w:sz="0" w:space="0" w:color="auto"/>
        <w:bottom w:val="none" w:sz="0" w:space="0" w:color="auto"/>
        <w:right w:val="none" w:sz="0" w:space="0" w:color="auto"/>
      </w:divBdr>
    </w:div>
    <w:div w:id="374619251">
      <w:bodyDiv w:val="1"/>
      <w:marLeft w:val="0"/>
      <w:marRight w:val="0"/>
      <w:marTop w:val="0"/>
      <w:marBottom w:val="0"/>
      <w:divBdr>
        <w:top w:val="none" w:sz="0" w:space="0" w:color="auto"/>
        <w:left w:val="none" w:sz="0" w:space="0" w:color="auto"/>
        <w:bottom w:val="none" w:sz="0" w:space="0" w:color="auto"/>
        <w:right w:val="none" w:sz="0" w:space="0" w:color="auto"/>
      </w:divBdr>
    </w:div>
    <w:div w:id="657879178">
      <w:bodyDiv w:val="1"/>
      <w:marLeft w:val="0"/>
      <w:marRight w:val="0"/>
      <w:marTop w:val="0"/>
      <w:marBottom w:val="0"/>
      <w:divBdr>
        <w:top w:val="none" w:sz="0" w:space="0" w:color="auto"/>
        <w:left w:val="none" w:sz="0" w:space="0" w:color="auto"/>
        <w:bottom w:val="none" w:sz="0" w:space="0" w:color="auto"/>
        <w:right w:val="none" w:sz="0" w:space="0" w:color="auto"/>
      </w:divBdr>
    </w:div>
    <w:div w:id="871576580">
      <w:bodyDiv w:val="1"/>
      <w:marLeft w:val="0"/>
      <w:marRight w:val="0"/>
      <w:marTop w:val="0"/>
      <w:marBottom w:val="0"/>
      <w:divBdr>
        <w:top w:val="none" w:sz="0" w:space="0" w:color="auto"/>
        <w:left w:val="none" w:sz="0" w:space="0" w:color="auto"/>
        <w:bottom w:val="none" w:sz="0" w:space="0" w:color="auto"/>
        <w:right w:val="none" w:sz="0" w:space="0" w:color="auto"/>
      </w:divBdr>
    </w:div>
    <w:div w:id="1623531630">
      <w:marLeft w:val="0"/>
      <w:marRight w:val="0"/>
      <w:marTop w:val="0"/>
      <w:marBottom w:val="0"/>
      <w:divBdr>
        <w:top w:val="none" w:sz="0" w:space="0" w:color="auto"/>
        <w:left w:val="none" w:sz="0" w:space="0" w:color="auto"/>
        <w:bottom w:val="none" w:sz="0" w:space="0" w:color="auto"/>
        <w:right w:val="none" w:sz="0" w:space="0" w:color="auto"/>
      </w:divBdr>
    </w:div>
    <w:div w:id="1623531631">
      <w:marLeft w:val="0"/>
      <w:marRight w:val="0"/>
      <w:marTop w:val="0"/>
      <w:marBottom w:val="0"/>
      <w:divBdr>
        <w:top w:val="none" w:sz="0" w:space="0" w:color="auto"/>
        <w:left w:val="none" w:sz="0" w:space="0" w:color="auto"/>
        <w:bottom w:val="none" w:sz="0" w:space="0" w:color="auto"/>
        <w:right w:val="none" w:sz="0" w:space="0" w:color="auto"/>
      </w:divBdr>
    </w:div>
    <w:div w:id="1623531632">
      <w:marLeft w:val="0"/>
      <w:marRight w:val="0"/>
      <w:marTop w:val="0"/>
      <w:marBottom w:val="0"/>
      <w:divBdr>
        <w:top w:val="none" w:sz="0" w:space="0" w:color="auto"/>
        <w:left w:val="none" w:sz="0" w:space="0" w:color="auto"/>
        <w:bottom w:val="none" w:sz="0" w:space="0" w:color="auto"/>
        <w:right w:val="none" w:sz="0" w:space="0" w:color="auto"/>
      </w:divBdr>
    </w:div>
    <w:div w:id="1623531633">
      <w:marLeft w:val="0"/>
      <w:marRight w:val="0"/>
      <w:marTop w:val="0"/>
      <w:marBottom w:val="0"/>
      <w:divBdr>
        <w:top w:val="none" w:sz="0" w:space="0" w:color="auto"/>
        <w:left w:val="none" w:sz="0" w:space="0" w:color="auto"/>
        <w:bottom w:val="none" w:sz="0" w:space="0" w:color="auto"/>
        <w:right w:val="none" w:sz="0" w:space="0" w:color="auto"/>
      </w:divBdr>
    </w:div>
    <w:div w:id="1623531634">
      <w:marLeft w:val="0"/>
      <w:marRight w:val="0"/>
      <w:marTop w:val="0"/>
      <w:marBottom w:val="0"/>
      <w:divBdr>
        <w:top w:val="none" w:sz="0" w:space="0" w:color="auto"/>
        <w:left w:val="none" w:sz="0" w:space="0" w:color="auto"/>
        <w:bottom w:val="none" w:sz="0" w:space="0" w:color="auto"/>
        <w:right w:val="none" w:sz="0" w:space="0" w:color="auto"/>
      </w:divBdr>
      <w:divsChild>
        <w:div w:id="1623531649">
          <w:marLeft w:val="0"/>
          <w:marRight w:val="0"/>
          <w:marTop w:val="0"/>
          <w:marBottom w:val="0"/>
          <w:divBdr>
            <w:top w:val="none" w:sz="0" w:space="0" w:color="auto"/>
            <w:left w:val="none" w:sz="0" w:space="0" w:color="auto"/>
            <w:bottom w:val="none" w:sz="0" w:space="0" w:color="auto"/>
            <w:right w:val="none" w:sz="0" w:space="0" w:color="auto"/>
          </w:divBdr>
        </w:div>
      </w:divsChild>
    </w:div>
    <w:div w:id="1623531635">
      <w:marLeft w:val="0"/>
      <w:marRight w:val="0"/>
      <w:marTop w:val="0"/>
      <w:marBottom w:val="0"/>
      <w:divBdr>
        <w:top w:val="none" w:sz="0" w:space="0" w:color="auto"/>
        <w:left w:val="none" w:sz="0" w:space="0" w:color="auto"/>
        <w:bottom w:val="none" w:sz="0" w:space="0" w:color="auto"/>
        <w:right w:val="none" w:sz="0" w:space="0" w:color="auto"/>
      </w:divBdr>
    </w:div>
    <w:div w:id="1623531636">
      <w:marLeft w:val="0"/>
      <w:marRight w:val="0"/>
      <w:marTop w:val="0"/>
      <w:marBottom w:val="0"/>
      <w:divBdr>
        <w:top w:val="none" w:sz="0" w:space="0" w:color="auto"/>
        <w:left w:val="none" w:sz="0" w:space="0" w:color="auto"/>
        <w:bottom w:val="none" w:sz="0" w:space="0" w:color="auto"/>
        <w:right w:val="none" w:sz="0" w:space="0" w:color="auto"/>
      </w:divBdr>
      <w:divsChild>
        <w:div w:id="1623531647">
          <w:marLeft w:val="0"/>
          <w:marRight w:val="0"/>
          <w:marTop w:val="0"/>
          <w:marBottom w:val="0"/>
          <w:divBdr>
            <w:top w:val="none" w:sz="0" w:space="0" w:color="auto"/>
            <w:left w:val="none" w:sz="0" w:space="0" w:color="auto"/>
            <w:bottom w:val="none" w:sz="0" w:space="0" w:color="auto"/>
            <w:right w:val="none" w:sz="0" w:space="0" w:color="auto"/>
          </w:divBdr>
          <w:divsChild>
            <w:div w:id="1623531646">
              <w:marLeft w:val="0"/>
              <w:marRight w:val="0"/>
              <w:marTop w:val="0"/>
              <w:marBottom w:val="0"/>
              <w:divBdr>
                <w:top w:val="none" w:sz="0" w:space="0" w:color="auto"/>
                <w:left w:val="none" w:sz="0" w:space="0" w:color="auto"/>
                <w:bottom w:val="none" w:sz="0" w:space="0" w:color="auto"/>
                <w:right w:val="none" w:sz="0" w:space="0" w:color="auto"/>
              </w:divBdr>
              <w:divsChild>
                <w:div w:id="1623531643">
                  <w:marLeft w:val="0"/>
                  <w:marRight w:val="0"/>
                  <w:marTop w:val="209"/>
                  <w:marBottom w:val="209"/>
                  <w:divBdr>
                    <w:top w:val="none" w:sz="0" w:space="0" w:color="auto"/>
                    <w:left w:val="none" w:sz="0" w:space="0" w:color="auto"/>
                    <w:bottom w:val="none" w:sz="0" w:space="0" w:color="auto"/>
                    <w:right w:val="none" w:sz="0" w:space="0" w:color="auto"/>
                  </w:divBdr>
                  <w:divsChild>
                    <w:div w:id="162353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31637">
      <w:marLeft w:val="0"/>
      <w:marRight w:val="0"/>
      <w:marTop w:val="0"/>
      <w:marBottom w:val="0"/>
      <w:divBdr>
        <w:top w:val="none" w:sz="0" w:space="0" w:color="auto"/>
        <w:left w:val="none" w:sz="0" w:space="0" w:color="auto"/>
        <w:bottom w:val="none" w:sz="0" w:space="0" w:color="auto"/>
        <w:right w:val="none" w:sz="0" w:space="0" w:color="auto"/>
      </w:divBdr>
    </w:div>
    <w:div w:id="1623531638">
      <w:marLeft w:val="0"/>
      <w:marRight w:val="0"/>
      <w:marTop w:val="0"/>
      <w:marBottom w:val="0"/>
      <w:divBdr>
        <w:top w:val="none" w:sz="0" w:space="0" w:color="auto"/>
        <w:left w:val="none" w:sz="0" w:space="0" w:color="auto"/>
        <w:bottom w:val="none" w:sz="0" w:space="0" w:color="auto"/>
        <w:right w:val="none" w:sz="0" w:space="0" w:color="auto"/>
      </w:divBdr>
    </w:div>
    <w:div w:id="1623531639">
      <w:marLeft w:val="0"/>
      <w:marRight w:val="0"/>
      <w:marTop w:val="0"/>
      <w:marBottom w:val="0"/>
      <w:divBdr>
        <w:top w:val="none" w:sz="0" w:space="0" w:color="auto"/>
        <w:left w:val="none" w:sz="0" w:space="0" w:color="auto"/>
        <w:bottom w:val="none" w:sz="0" w:space="0" w:color="auto"/>
        <w:right w:val="none" w:sz="0" w:space="0" w:color="auto"/>
      </w:divBdr>
    </w:div>
    <w:div w:id="1623531640">
      <w:marLeft w:val="0"/>
      <w:marRight w:val="0"/>
      <w:marTop w:val="0"/>
      <w:marBottom w:val="0"/>
      <w:divBdr>
        <w:top w:val="none" w:sz="0" w:space="0" w:color="auto"/>
        <w:left w:val="none" w:sz="0" w:space="0" w:color="auto"/>
        <w:bottom w:val="none" w:sz="0" w:space="0" w:color="auto"/>
        <w:right w:val="none" w:sz="0" w:space="0" w:color="auto"/>
      </w:divBdr>
    </w:div>
    <w:div w:id="1623531641">
      <w:marLeft w:val="0"/>
      <w:marRight w:val="0"/>
      <w:marTop w:val="0"/>
      <w:marBottom w:val="0"/>
      <w:divBdr>
        <w:top w:val="none" w:sz="0" w:space="0" w:color="auto"/>
        <w:left w:val="none" w:sz="0" w:space="0" w:color="auto"/>
        <w:bottom w:val="none" w:sz="0" w:space="0" w:color="auto"/>
        <w:right w:val="none" w:sz="0" w:space="0" w:color="auto"/>
      </w:divBdr>
    </w:div>
    <w:div w:id="1623531644">
      <w:marLeft w:val="0"/>
      <w:marRight w:val="0"/>
      <w:marTop w:val="0"/>
      <w:marBottom w:val="0"/>
      <w:divBdr>
        <w:top w:val="none" w:sz="0" w:space="0" w:color="auto"/>
        <w:left w:val="none" w:sz="0" w:space="0" w:color="auto"/>
        <w:bottom w:val="none" w:sz="0" w:space="0" w:color="auto"/>
        <w:right w:val="none" w:sz="0" w:space="0" w:color="auto"/>
      </w:divBdr>
    </w:div>
    <w:div w:id="1623531645">
      <w:marLeft w:val="0"/>
      <w:marRight w:val="0"/>
      <w:marTop w:val="0"/>
      <w:marBottom w:val="0"/>
      <w:divBdr>
        <w:top w:val="none" w:sz="0" w:space="0" w:color="auto"/>
        <w:left w:val="none" w:sz="0" w:space="0" w:color="auto"/>
        <w:bottom w:val="none" w:sz="0" w:space="0" w:color="auto"/>
        <w:right w:val="none" w:sz="0" w:space="0" w:color="auto"/>
      </w:divBdr>
    </w:div>
    <w:div w:id="1623531648">
      <w:marLeft w:val="0"/>
      <w:marRight w:val="0"/>
      <w:marTop w:val="0"/>
      <w:marBottom w:val="0"/>
      <w:divBdr>
        <w:top w:val="none" w:sz="0" w:space="0" w:color="auto"/>
        <w:left w:val="none" w:sz="0" w:space="0" w:color="auto"/>
        <w:bottom w:val="none" w:sz="0" w:space="0" w:color="auto"/>
        <w:right w:val="none" w:sz="0" w:space="0" w:color="auto"/>
      </w:divBdr>
    </w:div>
    <w:div w:id="1669282540">
      <w:bodyDiv w:val="1"/>
      <w:marLeft w:val="0"/>
      <w:marRight w:val="0"/>
      <w:marTop w:val="0"/>
      <w:marBottom w:val="0"/>
      <w:divBdr>
        <w:top w:val="none" w:sz="0" w:space="0" w:color="auto"/>
        <w:left w:val="none" w:sz="0" w:space="0" w:color="auto"/>
        <w:bottom w:val="none" w:sz="0" w:space="0" w:color="auto"/>
        <w:right w:val="none" w:sz="0" w:space="0" w:color="auto"/>
      </w:divBdr>
    </w:div>
    <w:div w:id="209728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E4E6E-7ACE-41ED-A5C5-E0BC22377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3701</TotalTime>
  <Pages>15</Pages>
  <Words>3338</Words>
  <Characters>20083</Characters>
  <Application>Microsoft Office Word</Application>
  <DocSecurity>0</DocSecurity>
  <Lines>167</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CONFERENCIA REGIONAL SOBRE MIGRACION</vt:lpstr>
      <vt:lpstr>CONFERENCIA REGIONAL SOBRE MIGRACION</vt:lpstr>
    </vt:vector>
  </TitlesOfParts>
  <Company>Conferencia Regional sobre Migración</Company>
  <LinksUpToDate>false</LinksUpToDate>
  <CharactersWithSpaces>23375</CharactersWithSpaces>
  <SharedDoc>false</SharedDoc>
  <HLinks>
    <vt:vector size="84" baseType="variant">
      <vt:variant>
        <vt:i4>1507383</vt:i4>
      </vt:variant>
      <vt:variant>
        <vt:i4>80</vt:i4>
      </vt:variant>
      <vt:variant>
        <vt:i4>0</vt:i4>
      </vt:variant>
      <vt:variant>
        <vt:i4>5</vt:i4>
      </vt:variant>
      <vt:variant>
        <vt:lpwstr/>
      </vt:variant>
      <vt:variant>
        <vt:lpwstr>_Toc324838321</vt:lpwstr>
      </vt:variant>
      <vt:variant>
        <vt:i4>1310775</vt:i4>
      </vt:variant>
      <vt:variant>
        <vt:i4>74</vt:i4>
      </vt:variant>
      <vt:variant>
        <vt:i4>0</vt:i4>
      </vt:variant>
      <vt:variant>
        <vt:i4>5</vt:i4>
      </vt:variant>
      <vt:variant>
        <vt:lpwstr/>
      </vt:variant>
      <vt:variant>
        <vt:lpwstr>_Toc324838319</vt:lpwstr>
      </vt:variant>
      <vt:variant>
        <vt:i4>1310775</vt:i4>
      </vt:variant>
      <vt:variant>
        <vt:i4>68</vt:i4>
      </vt:variant>
      <vt:variant>
        <vt:i4>0</vt:i4>
      </vt:variant>
      <vt:variant>
        <vt:i4>5</vt:i4>
      </vt:variant>
      <vt:variant>
        <vt:lpwstr/>
      </vt:variant>
      <vt:variant>
        <vt:lpwstr>_Toc324838318</vt:lpwstr>
      </vt:variant>
      <vt:variant>
        <vt:i4>1310775</vt:i4>
      </vt:variant>
      <vt:variant>
        <vt:i4>62</vt:i4>
      </vt:variant>
      <vt:variant>
        <vt:i4>0</vt:i4>
      </vt:variant>
      <vt:variant>
        <vt:i4>5</vt:i4>
      </vt:variant>
      <vt:variant>
        <vt:lpwstr/>
      </vt:variant>
      <vt:variant>
        <vt:lpwstr>_Toc324838317</vt:lpwstr>
      </vt:variant>
      <vt:variant>
        <vt:i4>1310775</vt:i4>
      </vt:variant>
      <vt:variant>
        <vt:i4>56</vt:i4>
      </vt:variant>
      <vt:variant>
        <vt:i4>0</vt:i4>
      </vt:variant>
      <vt:variant>
        <vt:i4>5</vt:i4>
      </vt:variant>
      <vt:variant>
        <vt:lpwstr/>
      </vt:variant>
      <vt:variant>
        <vt:lpwstr>_Toc324838316</vt:lpwstr>
      </vt:variant>
      <vt:variant>
        <vt:i4>1310775</vt:i4>
      </vt:variant>
      <vt:variant>
        <vt:i4>50</vt:i4>
      </vt:variant>
      <vt:variant>
        <vt:i4>0</vt:i4>
      </vt:variant>
      <vt:variant>
        <vt:i4>5</vt:i4>
      </vt:variant>
      <vt:variant>
        <vt:lpwstr/>
      </vt:variant>
      <vt:variant>
        <vt:lpwstr>_Toc324838315</vt:lpwstr>
      </vt:variant>
      <vt:variant>
        <vt:i4>1310775</vt:i4>
      </vt:variant>
      <vt:variant>
        <vt:i4>44</vt:i4>
      </vt:variant>
      <vt:variant>
        <vt:i4>0</vt:i4>
      </vt:variant>
      <vt:variant>
        <vt:i4>5</vt:i4>
      </vt:variant>
      <vt:variant>
        <vt:lpwstr/>
      </vt:variant>
      <vt:variant>
        <vt:lpwstr>_Toc324838314</vt:lpwstr>
      </vt:variant>
      <vt:variant>
        <vt:i4>1310775</vt:i4>
      </vt:variant>
      <vt:variant>
        <vt:i4>38</vt:i4>
      </vt:variant>
      <vt:variant>
        <vt:i4>0</vt:i4>
      </vt:variant>
      <vt:variant>
        <vt:i4>5</vt:i4>
      </vt:variant>
      <vt:variant>
        <vt:lpwstr/>
      </vt:variant>
      <vt:variant>
        <vt:lpwstr>_Toc324838313</vt:lpwstr>
      </vt:variant>
      <vt:variant>
        <vt:i4>1310775</vt:i4>
      </vt:variant>
      <vt:variant>
        <vt:i4>32</vt:i4>
      </vt:variant>
      <vt:variant>
        <vt:i4>0</vt:i4>
      </vt:variant>
      <vt:variant>
        <vt:i4>5</vt:i4>
      </vt:variant>
      <vt:variant>
        <vt:lpwstr/>
      </vt:variant>
      <vt:variant>
        <vt:lpwstr>_Toc324838312</vt:lpwstr>
      </vt:variant>
      <vt:variant>
        <vt:i4>1310775</vt:i4>
      </vt:variant>
      <vt:variant>
        <vt:i4>26</vt:i4>
      </vt:variant>
      <vt:variant>
        <vt:i4>0</vt:i4>
      </vt:variant>
      <vt:variant>
        <vt:i4>5</vt:i4>
      </vt:variant>
      <vt:variant>
        <vt:lpwstr/>
      </vt:variant>
      <vt:variant>
        <vt:lpwstr>_Toc324838311</vt:lpwstr>
      </vt:variant>
      <vt:variant>
        <vt:i4>1310775</vt:i4>
      </vt:variant>
      <vt:variant>
        <vt:i4>20</vt:i4>
      </vt:variant>
      <vt:variant>
        <vt:i4>0</vt:i4>
      </vt:variant>
      <vt:variant>
        <vt:i4>5</vt:i4>
      </vt:variant>
      <vt:variant>
        <vt:lpwstr/>
      </vt:variant>
      <vt:variant>
        <vt:lpwstr>_Toc324838310</vt:lpwstr>
      </vt:variant>
      <vt:variant>
        <vt:i4>1376311</vt:i4>
      </vt:variant>
      <vt:variant>
        <vt:i4>14</vt:i4>
      </vt:variant>
      <vt:variant>
        <vt:i4>0</vt:i4>
      </vt:variant>
      <vt:variant>
        <vt:i4>5</vt:i4>
      </vt:variant>
      <vt:variant>
        <vt:lpwstr/>
      </vt:variant>
      <vt:variant>
        <vt:lpwstr>_Toc324838308</vt:lpwstr>
      </vt:variant>
      <vt:variant>
        <vt:i4>1376311</vt:i4>
      </vt:variant>
      <vt:variant>
        <vt:i4>8</vt:i4>
      </vt:variant>
      <vt:variant>
        <vt:i4>0</vt:i4>
      </vt:variant>
      <vt:variant>
        <vt:i4>5</vt:i4>
      </vt:variant>
      <vt:variant>
        <vt:lpwstr/>
      </vt:variant>
      <vt:variant>
        <vt:lpwstr>_Toc324838306</vt:lpwstr>
      </vt:variant>
      <vt:variant>
        <vt:i4>1376311</vt:i4>
      </vt:variant>
      <vt:variant>
        <vt:i4>2</vt:i4>
      </vt:variant>
      <vt:variant>
        <vt:i4>0</vt:i4>
      </vt:variant>
      <vt:variant>
        <vt:i4>5</vt:i4>
      </vt:variant>
      <vt:variant>
        <vt:lpwstr/>
      </vt:variant>
      <vt:variant>
        <vt:lpwstr>_Toc324838305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CONFERENCIA REGIONAL SOBRE MIGRACION</dc:title>
  <dc:creator>RODAS Renán</dc:creator>
  <cp:lastModifiedBy>MUÑOZ Maribel</cp:lastModifiedBy>
  <cp:revision>91</cp:revision>
  <cp:lastPrinted>2013-11-15T15:24:00Z</cp:lastPrinted>
  <dcterms:created xsi:type="dcterms:W3CDTF">2013-05-10T17:58:00Z</dcterms:created>
  <dcterms:modified xsi:type="dcterms:W3CDTF">2013-11-15T15:24:00Z</dcterms:modified>
</cp:coreProperties>
</file>