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48" w:rsidRPr="00091AE0" w:rsidRDefault="00BF6C48" w:rsidP="00BF6C48">
      <w:pPr>
        <w:jc w:val="center"/>
        <w:rPr>
          <w:b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17"/>
        <w:gridCol w:w="4253"/>
        <w:gridCol w:w="5386"/>
        <w:gridCol w:w="851"/>
        <w:gridCol w:w="1417"/>
      </w:tblGrid>
      <w:tr w:rsidR="00BF6C48" w:rsidRPr="00593221" w:rsidTr="00772C0C">
        <w:trPr>
          <w:trHeight w:val="585"/>
        </w:trPr>
        <w:tc>
          <w:tcPr>
            <w:tcW w:w="1135" w:type="dxa"/>
            <w:shd w:val="clear" w:color="auto" w:fill="auto"/>
            <w:noWrap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 xml:space="preserve">Objetivo General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 xml:space="preserve">Objetivos Específicos 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 xml:space="preserve">Acciones 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 xml:space="preserve">Pasos inmediatos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 xml:space="preserve">Plazo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 xml:space="preserve">Responsable </w:t>
            </w:r>
          </w:p>
        </w:tc>
      </w:tr>
      <w:tr w:rsidR="00BF6C48" w:rsidRPr="00593221" w:rsidTr="00524E03">
        <w:trPr>
          <w:trHeight w:val="561"/>
        </w:trPr>
        <w:tc>
          <w:tcPr>
            <w:tcW w:w="1135" w:type="dxa"/>
            <w:vMerge w:val="restart"/>
            <w:shd w:val="clear" w:color="auto" w:fill="auto"/>
            <w:textDirection w:val="btLr"/>
            <w:hideMark/>
          </w:tcPr>
          <w:p w:rsidR="00BF6C48" w:rsidRPr="00593221" w:rsidRDefault="00BF6C48" w:rsidP="00772C0C">
            <w:pPr>
              <w:spacing w:after="0" w:line="240" w:lineRule="auto"/>
              <w:ind w:left="113" w:right="113"/>
              <w:rPr>
                <w:sz w:val="20"/>
              </w:rPr>
            </w:pPr>
            <w:r w:rsidRPr="00593221">
              <w:rPr>
                <w:sz w:val="20"/>
              </w:rPr>
              <w:t>Reconocimiento y abordaje de la migración desde una perspectiva humanitaria, con la finalidad de garantizar la protección  y atención de niños, niñas y adolescentes migrantes.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hideMark/>
          </w:tcPr>
          <w:p w:rsidR="00BF6C48" w:rsidRPr="00593221" w:rsidRDefault="00BF6C48" w:rsidP="00772C0C">
            <w:pPr>
              <w:spacing w:after="0" w:line="240" w:lineRule="auto"/>
              <w:ind w:left="113" w:right="113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>Asegurar la detección temprana de niños, niñas y adolescentes en situación de vulnerabilidad ingresando al país (</w:t>
            </w:r>
            <w:r w:rsidRPr="00593221">
              <w:rPr>
                <w:b/>
                <w:bCs/>
                <w:sz w:val="20"/>
                <w:u w:val="single"/>
              </w:rPr>
              <w:t>tanto extranjeros como nacionales retornados</w:t>
            </w:r>
            <w:r w:rsidRPr="00593221">
              <w:rPr>
                <w:b/>
                <w:bCs/>
                <w:sz w:val="20"/>
              </w:rPr>
              <w:t>)</w:t>
            </w:r>
          </w:p>
        </w:tc>
        <w:tc>
          <w:tcPr>
            <w:tcW w:w="4253" w:type="dxa"/>
            <w:vMerge w:val="restart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 xml:space="preserve">Establecimiento de sistemas de gestión del ingreso eficientes (Entrevistas adecuadas, capacitación y sensibilización de funcionarios en enfoque de género y edad) </w:t>
            </w:r>
          </w:p>
        </w:tc>
        <w:tc>
          <w:tcPr>
            <w:tcW w:w="5386" w:type="dxa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 xml:space="preserve">Implementar un formato con elementos básicos que están contenidos en los lineamientos regionales de identificación y referencia de la CRM. 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BF6C48" w:rsidRPr="00593221" w:rsidRDefault="00BF6C48" w:rsidP="00772C0C">
            <w:pPr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F6C48" w:rsidRPr="00593221" w:rsidRDefault="00BF6C48" w:rsidP="00772C0C">
            <w:pPr>
              <w:jc w:val="both"/>
              <w:rPr>
                <w:sz w:val="20"/>
              </w:rPr>
            </w:pPr>
            <w:r w:rsidRPr="00593221">
              <w:rPr>
                <w:sz w:val="20"/>
              </w:rPr>
              <w:t>Cada país, con insumos de ST</w:t>
            </w:r>
          </w:p>
        </w:tc>
      </w:tr>
      <w:tr w:rsidR="00BF6C48" w:rsidRPr="00593221" w:rsidTr="00524E03">
        <w:trPr>
          <w:trHeight w:val="561"/>
        </w:trPr>
        <w:tc>
          <w:tcPr>
            <w:tcW w:w="1135" w:type="dxa"/>
            <w:vMerge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C48" w:rsidRPr="00593221" w:rsidRDefault="00BF6C48" w:rsidP="00AD70CB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 xml:space="preserve">Taller de formación de formadores impartido por los agentes del sistema de protección de niñez de los EEUU para compartir su experiencia con funcionarios de los países CRM que </w:t>
            </w:r>
            <w:r w:rsidR="00AD70CB">
              <w:rPr>
                <w:sz w:val="20"/>
              </w:rPr>
              <w:t xml:space="preserve">atienden </w:t>
            </w:r>
            <w:r w:rsidRPr="00593221">
              <w:rPr>
                <w:sz w:val="20"/>
              </w:rPr>
              <w:t>a la niñez y adolescencia migrante y refugiada.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F6C48" w:rsidRPr="00593221" w:rsidRDefault="00BF6C48" w:rsidP="00772C0C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6C48" w:rsidRPr="00593221" w:rsidRDefault="00BF6C48" w:rsidP="00772C0C">
            <w:pPr>
              <w:jc w:val="both"/>
              <w:rPr>
                <w:sz w:val="20"/>
              </w:rPr>
            </w:pPr>
            <w:r w:rsidRPr="00593221">
              <w:rPr>
                <w:sz w:val="20"/>
              </w:rPr>
              <w:t>Estados Unidos de América.</w:t>
            </w:r>
          </w:p>
        </w:tc>
      </w:tr>
      <w:tr w:rsidR="00BF6C48" w:rsidRPr="00593221" w:rsidTr="00524E03">
        <w:trPr>
          <w:trHeight w:val="618"/>
        </w:trPr>
        <w:tc>
          <w:tcPr>
            <w:tcW w:w="1135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Separación del NNA de su/sus acompañantes para casos que lo ameriten</w:t>
            </w:r>
          </w:p>
        </w:tc>
        <w:tc>
          <w:tcPr>
            <w:tcW w:w="5386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Hacer evaluación de riesgo.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</w:tc>
        <w:tc>
          <w:tcPr>
            <w:tcW w:w="1417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Sistema de Protección de NNA</w:t>
            </w:r>
          </w:p>
        </w:tc>
      </w:tr>
      <w:tr w:rsidR="00BF6C48" w:rsidRPr="00593221" w:rsidTr="00524E03">
        <w:trPr>
          <w:trHeight w:val="546"/>
        </w:trPr>
        <w:tc>
          <w:tcPr>
            <w:tcW w:w="1135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Determinación sin dilación de si el NNA es no acompañado o separado</w:t>
            </w:r>
          </w:p>
        </w:tc>
        <w:tc>
          <w:tcPr>
            <w:tcW w:w="5386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Hacer valoración de riesgo</w:t>
            </w:r>
          </w:p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Sistema de Protección de NNA</w:t>
            </w:r>
          </w:p>
        </w:tc>
      </w:tr>
      <w:tr w:rsidR="00BF6C48" w:rsidRPr="00593221" w:rsidTr="00524E03">
        <w:trPr>
          <w:trHeight w:val="1013"/>
        </w:trPr>
        <w:tc>
          <w:tcPr>
            <w:tcW w:w="1135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Capacitación e implementación de los Lineamientos de Identificación y Referencia de las Poblaciones Migrantes en Situación de Vulnerabilidad.</w:t>
            </w:r>
          </w:p>
        </w:tc>
        <w:tc>
          <w:tcPr>
            <w:tcW w:w="5386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Solicitar a OIM la convocatoria. La población meta sería el sector migración y el sector niñez.  Se realizaría a nivel regional en una sesión de 3 días: uno para formador de formadores y 2 sesiones técnicas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</w:tc>
        <w:tc>
          <w:tcPr>
            <w:tcW w:w="1417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OIM </w:t>
            </w:r>
          </w:p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ST - CRM</w:t>
            </w:r>
          </w:p>
        </w:tc>
      </w:tr>
      <w:tr w:rsidR="00BF6C48" w:rsidRPr="00593221" w:rsidTr="00524E03">
        <w:trPr>
          <w:trHeight w:val="1230"/>
        </w:trPr>
        <w:tc>
          <w:tcPr>
            <w:tcW w:w="1135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extDirection w:val="btLr"/>
            <w:hideMark/>
          </w:tcPr>
          <w:p w:rsidR="00BF6C48" w:rsidRPr="00593221" w:rsidRDefault="00BF6C48" w:rsidP="00772C0C">
            <w:pPr>
              <w:spacing w:after="0" w:line="240" w:lineRule="auto"/>
              <w:ind w:left="113" w:right="113"/>
              <w:rPr>
                <w:b/>
                <w:bCs/>
                <w:sz w:val="20"/>
              </w:rPr>
            </w:pPr>
            <w:r w:rsidRPr="00593221">
              <w:rPr>
                <w:b/>
                <w:bCs/>
                <w:sz w:val="20"/>
              </w:rPr>
              <w:t>Evaluación del interés superior e implementación de medidas de atención y de protección inmediatas (salud física y psicosocial, seguridad, tutela) tomando en cuenta su opinión</w:t>
            </w:r>
          </w:p>
        </w:tc>
        <w:tc>
          <w:tcPr>
            <w:tcW w:w="4253" w:type="dxa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Coordinación entre instituciones gubernamentales, organismos internacionales y sociedad civil para la adecuada implementación de acciones inmediatas de protección, incluida la gestión de albergues adecuados</w:t>
            </w:r>
          </w:p>
        </w:tc>
        <w:tc>
          <w:tcPr>
            <w:tcW w:w="5386" w:type="dxa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Mapeo Regional  de albergues especializados, incluyendo su gestión, mediante la conformación de alianzas con Iglesias, ONGs, Universidades u otros actores.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</w:tc>
        <w:tc>
          <w:tcPr>
            <w:tcW w:w="1417" w:type="dxa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 OIM</w:t>
            </w:r>
          </w:p>
        </w:tc>
      </w:tr>
      <w:tr w:rsidR="00BF6C48" w:rsidRPr="00593221" w:rsidTr="00524E03">
        <w:trPr>
          <w:trHeight w:val="518"/>
        </w:trPr>
        <w:tc>
          <w:tcPr>
            <w:tcW w:w="1135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 xml:space="preserve">Verificación de lazos familiares y verificación de riesgos tomando en cuenta su interés superior  </w:t>
            </w:r>
          </w:p>
        </w:tc>
        <w:tc>
          <w:tcPr>
            <w:tcW w:w="5386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 xml:space="preserve">Valoración preliminar e inmediata del recurso familiar. Considerar en esta valoración la evaluación de riesgo. 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</w:tc>
        <w:tc>
          <w:tcPr>
            <w:tcW w:w="1417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F6C48" w:rsidRPr="00593221" w:rsidTr="00524E03">
        <w:trPr>
          <w:trHeight w:val="276"/>
        </w:trPr>
        <w:tc>
          <w:tcPr>
            <w:tcW w:w="1135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 Revisar los procedimientos intra institucionales, interinstitucionales y binacionales en la aplicación de retorno y tomar las medidas respectivas.</w:t>
            </w:r>
          </w:p>
        </w:tc>
        <w:tc>
          <w:tcPr>
            <w:tcW w:w="851" w:type="dxa"/>
            <w:shd w:val="clear" w:color="auto" w:fill="FFFF00"/>
            <w:vAlign w:val="center"/>
            <w:hideMark/>
          </w:tcPr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</w:tc>
        <w:tc>
          <w:tcPr>
            <w:tcW w:w="1417" w:type="dxa"/>
            <w:shd w:val="clear" w:color="auto" w:fill="auto"/>
            <w:hideMark/>
          </w:tcPr>
          <w:p w:rsidR="00BF6C48" w:rsidRPr="00593221" w:rsidRDefault="00BF6C48" w:rsidP="00772C0C">
            <w:pPr>
              <w:jc w:val="both"/>
              <w:rPr>
                <w:sz w:val="20"/>
              </w:rPr>
            </w:pPr>
          </w:p>
        </w:tc>
      </w:tr>
      <w:tr w:rsidR="00BF6C48" w:rsidRPr="00593221" w:rsidTr="00524E03">
        <w:trPr>
          <w:trHeight w:val="1343"/>
        </w:trPr>
        <w:tc>
          <w:tcPr>
            <w:tcW w:w="1135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F6C48" w:rsidRPr="00593221" w:rsidRDefault="00BF6C48" w:rsidP="00772C0C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Verificación en los sistemas de búsqueda de niñas, niños y adolescentes desaparecidos, incluyendo las coordinaciones necesarias con los Estados pertinentes</w:t>
            </w:r>
          </w:p>
        </w:tc>
        <w:tc>
          <w:tcPr>
            <w:tcW w:w="5386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Intercambio de sistemas de búsqueda para la elaboración de un mecanismo de coordinación regional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F6C48" w:rsidRPr="00593221" w:rsidRDefault="00BF6C48" w:rsidP="00772C0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593221">
              <w:rPr>
                <w:b/>
                <w:sz w:val="20"/>
              </w:rPr>
              <w:t>Corto</w:t>
            </w:r>
          </w:p>
        </w:tc>
        <w:tc>
          <w:tcPr>
            <w:tcW w:w="1417" w:type="dxa"/>
            <w:shd w:val="clear" w:color="auto" w:fill="auto"/>
          </w:tcPr>
          <w:p w:rsidR="00BF6C48" w:rsidRPr="00593221" w:rsidRDefault="00BF6C48" w:rsidP="00772C0C">
            <w:pPr>
              <w:spacing w:after="0" w:line="240" w:lineRule="auto"/>
              <w:jc w:val="both"/>
              <w:rPr>
                <w:sz w:val="20"/>
              </w:rPr>
            </w:pPr>
            <w:r w:rsidRPr="00593221">
              <w:rPr>
                <w:sz w:val="20"/>
              </w:rPr>
              <w:t>Solicitar apoyo a la Cruz Roja</w:t>
            </w:r>
          </w:p>
        </w:tc>
      </w:tr>
    </w:tbl>
    <w:p w:rsidR="005F2819" w:rsidRPr="00091AE0" w:rsidRDefault="005F2819" w:rsidP="005F2819">
      <w:pPr>
        <w:jc w:val="center"/>
        <w:rPr>
          <w:b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701"/>
        <w:gridCol w:w="3455"/>
        <w:gridCol w:w="5617"/>
        <w:gridCol w:w="1134"/>
        <w:gridCol w:w="1329"/>
      </w:tblGrid>
      <w:tr w:rsidR="005F2819" w:rsidRPr="00433C31" w:rsidTr="005F2819">
        <w:trPr>
          <w:trHeight w:val="585"/>
          <w:jc w:val="center"/>
        </w:trPr>
        <w:tc>
          <w:tcPr>
            <w:tcW w:w="1649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  <w:r w:rsidRPr="00433C31">
              <w:rPr>
                <w:b/>
                <w:bCs/>
                <w:sz w:val="18"/>
              </w:rPr>
              <w:t xml:space="preserve">Objetivo General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  <w:r w:rsidRPr="00433C31">
              <w:rPr>
                <w:b/>
                <w:bCs/>
                <w:sz w:val="18"/>
              </w:rPr>
              <w:t xml:space="preserve">Objetivos Específicos </w:t>
            </w:r>
          </w:p>
        </w:tc>
        <w:tc>
          <w:tcPr>
            <w:tcW w:w="3455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  <w:r w:rsidRPr="00433C31">
              <w:rPr>
                <w:b/>
                <w:bCs/>
                <w:sz w:val="18"/>
              </w:rPr>
              <w:t xml:space="preserve">Acciones </w:t>
            </w:r>
          </w:p>
        </w:tc>
        <w:tc>
          <w:tcPr>
            <w:tcW w:w="5617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  <w:r w:rsidRPr="00433C31">
              <w:rPr>
                <w:b/>
                <w:bCs/>
                <w:sz w:val="18"/>
              </w:rPr>
              <w:t xml:space="preserve">Pasos inmediatos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  <w:r w:rsidRPr="00433C31">
              <w:rPr>
                <w:b/>
                <w:bCs/>
                <w:sz w:val="18"/>
              </w:rPr>
              <w:t xml:space="preserve">Plazo 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  <w:r w:rsidRPr="00433C31">
              <w:rPr>
                <w:b/>
                <w:bCs/>
                <w:sz w:val="18"/>
              </w:rPr>
              <w:t xml:space="preserve">Responsable </w:t>
            </w:r>
          </w:p>
        </w:tc>
      </w:tr>
      <w:tr w:rsidR="005F2819" w:rsidRPr="00433C31" w:rsidTr="00433C31">
        <w:trPr>
          <w:trHeight w:val="561"/>
          <w:jc w:val="center"/>
        </w:trPr>
        <w:tc>
          <w:tcPr>
            <w:tcW w:w="1649" w:type="dxa"/>
            <w:vMerge w:val="restart"/>
            <w:shd w:val="clear" w:color="auto" w:fill="auto"/>
            <w:textDirection w:val="btLr"/>
            <w:hideMark/>
          </w:tcPr>
          <w:p w:rsidR="005F2819" w:rsidRPr="00433C31" w:rsidRDefault="005F2819" w:rsidP="00433C31">
            <w:pPr>
              <w:spacing w:after="0" w:line="240" w:lineRule="auto"/>
              <w:ind w:left="113" w:right="113"/>
              <w:jc w:val="both"/>
              <w:rPr>
                <w:sz w:val="18"/>
              </w:rPr>
            </w:pPr>
            <w:r w:rsidRPr="00433C31">
              <w:rPr>
                <w:sz w:val="18"/>
              </w:rPr>
              <w:t>Reconocimiento y abordaje de la migración desde una perspectiva humanitaria, con la finalidad de garantizar la protección  y atención de niños, niñas y adolescentes migrantes.</w:t>
            </w: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  <w:p w:rsidR="005F2819" w:rsidRPr="00433C31" w:rsidRDefault="005F2819" w:rsidP="00433C31">
            <w:pPr>
              <w:spacing w:after="0" w:line="240" w:lineRule="auto"/>
              <w:ind w:left="113" w:right="113"/>
              <w:rPr>
                <w:sz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F2819" w:rsidRPr="00433C31" w:rsidRDefault="005F2819" w:rsidP="005F2819">
            <w:pPr>
              <w:spacing w:after="0" w:line="240" w:lineRule="auto"/>
              <w:jc w:val="both"/>
              <w:rPr>
                <w:bCs/>
                <w:sz w:val="18"/>
              </w:rPr>
            </w:pPr>
            <w:r w:rsidRPr="00433C31">
              <w:rPr>
                <w:bCs/>
                <w:sz w:val="18"/>
              </w:rPr>
              <w:t>Asegurar la detección temprana de niños, niñas y adolescentes en situación de vulnerabilidad ingresando al país (</w:t>
            </w:r>
            <w:r w:rsidRPr="00433C31">
              <w:rPr>
                <w:bCs/>
                <w:sz w:val="18"/>
                <w:u w:val="single"/>
              </w:rPr>
              <w:t>tanto extranjeros como nacionales retornados</w:t>
            </w:r>
            <w:r w:rsidRPr="00433C31">
              <w:rPr>
                <w:bCs/>
                <w:sz w:val="18"/>
              </w:rPr>
              <w:t>)</w:t>
            </w:r>
          </w:p>
        </w:tc>
        <w:tc>
          <w:tcPr>
            <w:tcW w:w="3455" w:type="dxa"/>
            <w:vMerge w:val="restart"/>
            <w:shd w:val="clear" w:color="auto" w:fill="auto"/>
            <w:vAlign w:val="center"/>
            <w:hideMark/>
          </w:tcPr>
          <w:p w:rsidR="005F2819" w:rsidRPr="00433C31" w:rsidRDefault="005F2819" w:rsidP="005F2819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Establecimiento de sistemas de gestión del ingreso eficientes (Entrevistas adecuadas, capacitación y sensibilización de funcionarios en enfoque de género y edad)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524E03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Implementación de los lineamientos regionales de la CRM y el Mecanismo de NNA, incorporando mecanismos para la revisión y evaluación de su implementación en el marco de un modelo de atención integral.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 xml:space="preserve">Instituciones </w:t>
            </w:r>
            <w:r w:rsidR="00524E03" w:rsidRPr="00433C31">
              <w:rPr>
                <w:sz w:val="18"/>
              </w:rPr>
              <w:t>de Niñez</w:t>
            </w:r>
            <w:r w:rsidRPr="00433C31">
              <w:rPr>
                <w:sz w:val="18"/>
              </w:rPr>
              <w:t>, Autoridades migratorias</w:t>
            </w:r>
          </w:p>
        </w:tc>
      </w:tr>
      <w:tr w:rsidR="005F2819" w:rsidRPr="00433C31" w:rsidTr="00433C31">
        <w:trPr>
          <w:trHeight w:val="1087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Establecer un Protocolo de  abordaje psicosocial en la  recepción que incluya el  proceso de protección consular en relación a la niñez y adolescencia, tomando en cuenta los lineamientos ya generados en la CRM.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jc w:val="both"/>
              <w:rPr>
                <w:sz w:val="18"/>
              </w:rPr>
            </w:pPr>
            <w:r w:rsidRPr="00433C31">
              <w:rPr>
                <w:color w:val="FF0000"/>
                <w:sz w:val="18"/>
              </w:rPr>
              <w:t>OIM</w:t>
            </w:r>
            <w:r w:rsidRPr="00433C31">
              <w:rPr>
                <w:sz w:val="18"/>
              </w:rPr>
              <w:t xml:space="preserve"> en coordinación con los países </w:t>
            </w:r>
          </w:p>
        </w:tc>
      </w:tr>
      <w:tr w:rsidR="005F2819" w:rsidRPr="00433C31" w:rsidTr="005F2819">
        <w:trPr>
          <w:trHeight w:val="561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Diseño e implementación de un  programa de capacitación para sensibilizar a todos los y las funcionarios (as) que ven la temática de la niñez y adolescencia, incluyendo a especialista y actores que intervienen en el proceso de detección, defensorías/procuradurías y de la sociedad civil. (Seguimiento, visita a los puestos, etc.). Dicho programa debe elaborarse y ejecutarse por cada país o bilateral.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jc w:val="both"/>
              <w:rPr>
                <w:sz w:val="18"/>
              </w:rPr>
            </w:pPr>
            <w:r w:rsidRPr="00433C31">
              <w:rPr>
                <w:sz w:val="18"/>
              </w:rPr>
              <w:t>Cada país</w:t>
            </w:r>
          </w:p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2819" w:rsidRPr="00433C31" w:rsidTr="005F2819">
        <w:trPr>
          <w:trHeight w:val="587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Cs/>
                <w:sz w:val="18"/>
              </w:rPr>
            </w:pPr>
          </w:p>
        </w:tc>
        <w:tc>
          <w:tcPr>
            <w:tcW w:w="3455" w:type="dxa"/>
            <w:vMerge w:val="restart"/>
            <w:shd w:val="clear" w:color="auto" w:fill="auto"/>
            <w:vAlign w:val="center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Separación del NNA de su/sus acompañantes para casos que lo ameriten</w:t>
            </w: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Capacitaciones sobre casos prácticos  (Estudio y análisis de casos) para proceder a la evaluación y determinación del interés superior de los NNAs migrantes y refugiados.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Países CRM c</w:t>
            </w:r>
          </w:p>
        </w:tc>
      </w:tr>
      <w:tr w:rsidR="005F2819" w:rsidRPr="00433C31" w:rsidTr="005F2819">
        <w:trPr>
          <w:trHeight w:val="708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Retomar este tema en la agenda del grupo ad-hoc. El Salvador, Costa Rica  y los países interesados expondrán las buenas prácticas.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2819" w:rsidRPr="00433C31" w:rsidTr="005F2819">
        <w:trPr>
          <w:cantSplit/>
          <w:trHeight w:val="550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Cs/>
                <w:sz w:val="18"/>
              </w:rPr>
            </w:pPr>
          </w:p>
        </w:tc>
        <w:tc>
          <w:tcPr>
            <w:tcW w:w="3455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Determinación sin dilación de si el NNA es no acompañado o separado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Elaboración de un glosario regional de terminología relacionada con NNAs Migrantes.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 xml:space="preserve">Países CRM con el apoyo OIs </w:t>
            </w:r>
          </w:p>
        </w:tc>
      </w:tr>
      <w:tr w:rsidR="005F2819" w:rsidRPr="00433C31" w:rsidTr="00433C31">
        <w:trPr>
          <w:trHeight w:val="458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33C31" w:rsidRDefault="00433C31" w:rsidP="00433C31">
            <w:r w:rsidRPr="008D7690">
              <w:rPr>
                <w:bCs/>
                <w:sz w:val="20"/>
              </w:rPr>
              <w:t>Evaluación del interés superior e implementación de medidas de atención y de protección inmediatas (salud física y</w:t>
            </w:r>
            <w:r>
              <w:rPr>
                <w:bCs/>
                <w:sz w:val="20"/>
              </w:rPr>
              <w:t xml:space="preserve"> </w:t>
            </w:r>
            <w:r w:rsidRPr="008D7690">
              <w:rPr>
                <w:bCs/>
                <w:sz w:val="20"/>
              </w:rPr>
              <w:t xml:space="preserve">psicosocial, seguridad, tutela) </w:t>
            </w:r>
            <w:r w:rsidRPr="008D7690">
              <w:rPr>
                <w:bCs/>
                <w:sz w:val="20"/>
              </w:rPr>
              <w:lastRenderedPageBreak/>
              <w:t>tomando en cuenta su opinión</w:t>
            </w:r>
            <w:r>
              <w:rPr>
                <w:bCs/>
                <w:sz w:val="20"/>
              </w:rPr>
              <w:t>.</w:t>
            </w:r>
          </w:p>
          <w:p w:rsidR="005F2819" w:rsidRPr="00433C31" w:rsidRDefault="005F2819" w:rsidP="00433C31">
            <w:pPr>
              <w:spacing w:after="0" w:line="240" w:lineRule="auto"/>
              <w:jc w:val="both"/>
              <w:rPr>
                <w:bCs/>
                <w:sz w:val="18"/>
              </w:rPr>
            </w:pPr>
          </w:p>
        </w:tc>
        <w:tc>
          <w:tcPr>
            <w:tcW w:w="3455" w:type="dxa"/>
            <w:vMerge w:val="restart"/>
            <w:shd w:val="clear" w:color="auto" w:fill="auto"/>
            <w:vAlign w:val="center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lastRenderedPageBreak/>
              <w:t>Coordinación entre instituciones gubernamentales, organismos internacionales y sociedad civil para la adecuada implementación de acciones inmediatas de protección, incluida la gestión de albergues adecuados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Intercambio de experiencias entre países de CRM sobre albergues especializados.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 CRM</w:t>
            </w:r>
          </w:p>
        </w:tc>
      </w:tr>
      <w:tr w:rsidR="005F2819" w:rsidRPr="00433C31" w:rsidTr="005F2819">
        <w:trPr>
          <w:trHeight w:val="568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5F2819" w:rsidRPr="00433C31" w:rsidRDefault="005F2819" w:rsidP="00772C0C">
            <w:pPr>
              <w:spacing w:after="0" w:line="240" w:lineRule="auto"/>
              <w:ind w:left="113" w:right="113"/>
              <w:jc w:val="both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Crear o fortalecer mesas de niñez migrante interinstitucionales. Se sugiere que la convocatoria sea realizada por el sector niñez.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jc w:val="both"/>
              <w:rPr>
                <w:sz w:val="18"/>
              </w:rPr>
            </w:pPr>
            <w:r w:rsidRPr="00433C31">
              <w:rPr>
                <w:sz w:val="18"/>
              </w:rPr>
              <w:t>Países de la CRM.</w:t>
            </w:r>
          </w:p>
        </w:tc>
      </w:tr>
      <w:tr w:rsidR="005F2819" w:rsidRPr="00433C31" w:rsidTr="005F2819">
        <w:trPr>
          <w:trHeight w:val="843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5F2819" w:rsidRPr="00433C31" w:rsidRDefault="005F2819" w:rsidP="00772C0C">
            <w:pPr>
              <w:spacing w:after="0" w:line="240" w:lineRule="auto"/>
              <w:ind w:left="113" w:right="113"/>
              <w:jc w:val="both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Elaboración de un “Protocolo de coordinación entre las instituciones gubernamentales competentes para la adecuada atención y protección a la niñez y adolescencia retornadas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jc w:val="both"/>
              <w:rPr>
                <w:sz w:val="18"/>
              </w:rPr>
            </w:pPr>
            <w:r w:rsidRPr="00433C31">
              <w:rPr>
                <w:sz w:val="18"/>
              </w:rPr>
              <w:t>Países de la CRM</w:t>
            </w:r>
          </w:p>
        </w:tc>
      </w:tr>
      <w:tr w:rsidR="005F2819" w:rsidRPr="00433C31" w:rsidTr="005F2819">
        <w:trPr>
          <w:trHeight w:val="276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 w:val="restart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 xml:space="preserve">Respetar el principio de no devolución a niñas, niños y adolescentes con posibles necesidades de protección internacional de acuerdo a la legislación nacional e </w:t>
            </w:r>
            <w:r w:rsidRPr="00433C31">
              <w:rPr>
                <w:sz w:val="18"/>
              </w:rPr>
              <w:lastRenderedPageBreak/>
              <w:t>internacional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lastRenderedPageBreak/>
              <w:t>Crear o fortalecer procedimientos para la evaluación y determinación del interés superior.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Definir por cada Gobierno</w:t>
            </w:r>
          </w:p>
        </w:tc>
      </w:tr>
      <w:tr w:rsidR="005F2819" w:rsidRPr="00433C31" w:rsidTr="005F2819">
        <w:trPr>
          <w:trHeight w:val="528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Capacitación en materia de protección internacional (enfocado principalmente a instituciones de niñez)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2819" w:rsidRPr="00433C31" w:rsidTr="005F2819">
        <w:trPr>
          <w:trHeight w:val="341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Designar un tutor y/o representante legal.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OIs</w:t>
            </w:r>
          </w:p>
        </w:tc>
      </w:tr>
      <w:tr w:rsidR="005F2819" w:rsidRPr="00433C31" w:rsidTr="005F2819">
        <w:trPr>
          <w:trHeight w:val="765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 xml:space="preserve">Crear y activar protocolos de referencia pre-establecidos a instituciones de protección competentes e idóneas 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Adaptar al contexto nacional los lineamientos aprobados por la CRM.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 </w:t>
            </w:r>
          </w:p>
        </w:tc>
      </w:tr>
      <w:tr w:rsidR="005F2819" w:rsidRPr="00433C31" w:rsidTr="005F2819">
        <w:trPr>
          <w:trHeight w:val="1002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 w:val="restart"/>
            <w:shd w:val="clear" w:color="auto" w:fill="auto"/>
            <w:vAlign w:val="center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Nombramiento de tutor legal (enfoque de protección basado en la consideración del niño, niña y adolescente como sujeto pleno de derechos)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Intercambio de experiencias para conocer qu</w:t>
            </w:r>
            <w:r w:rsidRPr="002B7D8B">
              <w:rPr>
                <w:sz w:val="18"/>
              </w:rPr>
              <w:cr/>
              <w:t>olicitar apoyo a la Cruz Roja</w:t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t xml:space="preserve">ecciionales de identificaciecio (favor notar que estamos exentas del pago de ITBMS). </w:t>
            </w:r>
            <w:r w:rsidRPr="002B7D8B">
              <w:rPr>
                <w:sz w:val="18"/>
              </w:rPr>
              <w:cr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2B7D8B">
              <w:rPr>
                <w:sz w:val="18"/>
              </w:rPr>
              <w:pgNum/>
            </w:r>
            <w:r w:rsidRPr="00433C31">
              <w:rPr>
                <w:vanish/>
                <w:sz w:val="18"/>
              </w:rPr>
              <w:t xml:space="preserve">   </w:t>
            </w:r>
            <w:r w:rsidRPr="00433C31">
              <w:rPr>
                <w:sz w:val="18"/>
              </w:rPr>
              <w:t xml:space="preserve"> Institución en cada país tiene la representación legal de los NNAs extranjeros.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jc w:val="both"/>
              <w:rPr>
                <w:sz w:val="18"/>
              </w:rPr>
            </w:pPr>
            <w:r w:rsidRPr="00433C31">
              <w:rPr>
                <w:sz w:val="18"/>
              </w:rPr>
              <w:t>Instituciones competentes y Cancillerías.</w:t>
            </w:r>
          </w:p>
        </w:tc>
      </w:tr>
      <w:tr w:rsidR="005F2819" w:rsidRPr="00433C31" w:rsidTr="005F2819">
        <w:trPr>
          <w:trHeight w:val="507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  <w:noWrap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Capacitar a las instituciones titulares de la tutoría legal sobre Derechos Humanos con enfoque de NNA migrantes y refugiados.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2819" w:rsidRPr="00433C31" w:rsidTr="005F2819">
        <w:trPr>
          <w:trHeight w:val="812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 xml:space="preserve">Verificación de lazos familiares y verificación de riesgos tomando en cuenta su interés superior  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Promover coordinación binacional para que la notificación consular se realice con al menos 3 días de antelación.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2819" w:rsidRPr="00433C31" w:rsidTr="005F2819">
        <w:trPr>
          <w:trHeight w:val="1021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Verificación en los sistemas de búsqueda de niñas, niños y adolescentes desaparecidos, incluyendo las coordinaciones necesarias con los Estados pertinentes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Incluir el tema de NNA desaparecidos en los protocolos de coordinación interinstitucional y regional.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2819" w:rsidRPr="00433C31" w:rsidTr="005F2819">
        <w:trPr>
          <w:trHeight w:val="303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 w:val="restart"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  <w:highlight w:val="yellow"/>
              </w:rPr>
            </w:pPr>
            <w:r w:rsidRPr="00433C31">
              <w:rPr>
                <w:sz w:val="18"/>
              </w:rPr>
              <w:t>Realizar una evaluación del interés superior del NNA para verificar las medidas a seguir en caso de no requerirse un proceso de determinación del interés superior del menor (DIS)</w:t>
            </w: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Capacitación específica sobre el proceso de DIS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 OIs</w:t>
            </w:r>
          </w:p>
        </w:tc>
      </w:tr>
      <w:tr w:rsidR="005F2819" w:rsidRPr="00433C31" w:rsidTr="005F2819">
        <w:trPr>
          <w:trHeight w:val="556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  <w:noWrap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  <w:highlight w:val="yellow"/>
              </w:rPr>
            </w:pP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  <w:highlight w:val="yellow"/>
              </w:rPr>
            </w:pPr>
            <w:r w:rsidRPr="00433C31">
              <w:rPr>
                <w:sz w:val="18"/>
              </w:rPr>
              <w:t>Diseño de un instrumento que aporte lineamientos regionales para actuación.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 OIs</w:t>
            </w:r>
          </w:p>
        </w:tc>
      </w:tr>
      <w:tr w:rsidR="005F2819" w:rsidRPr="00433C31" w:rsidTr="005F2819">
        <w:trPr>
          <w:trHeight w:val="302"/>
          <w:jc w:val="center"/>
        </w:trPr>
        <w:tc>
          <w:tcPr>
            <w:tcW w:w="1649" w:type="dxa"/>
            <w:vMerge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  <w:r w:rsidRPr="00433C31">
              <w:rPr>
                <w:b/>
                <w:bCs/>
                <w:sz w:val="18"/>
              </w:rPr>
              <w:t>Establecimiento de un Marco Operativo para la Determinación del Interés Superior del Niño (DIS)</w:t>
            </w:r>
          </w:p>
        </w:tc>
        <w:tc>
          <w:tcPr>
            <w:tcW w:w="3455" w:type="dxa"/>
            <w:vMerge w:val="restart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Adoptar medidas de cuidado temporal cuando la situación lo requiera</w:t>
            </w:r>
          </w:p>
        </w:tc>
        <w:tc>
          <w:tcPr>
            <w:tcW w:w="5617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Explorar alternativas a la institucionalización.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2819" w:rsidRPr="00433C31" w:rsidTr="005F2819">
        <w:trPr>
          <w:trHeight w:val="1597"/>
          <w:jc w:val="center"/>
        </w:trPr>
        <w:tc>
          <w:tcPr>
            <w:tcW w:w="1649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3455" w:type="dxa"/>
            <w:vMerge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617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Intercambio de experiencias sobre los sistemas de cada país.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:rsidR="005F2819" w:rsidRPr="00433C31" w:rsidRDefault="005F2819" w:rsidP="00772C0C">
            <w:pPr>
              <w:jc w:val="center"/>
              <w:rPr>
                <w:b/>
                <w:sz w:val="18"/>
              </w:rPr>
            </w:pPr>
            <w:r w:rsidRPr="00433C31">
              <w:rPr>
                <w:b/>
                <w:sz w:val="18"/>
              </w:rPr>
              <w:t>MEDIANO</w:t>
            </w:r>
          </w:p>
        </w:tc>
        <w:tc>
          <w:tcPr>
            <w:tcW w:w="1329" w:type="dxa"/>
            <w:shd w:val="clear" w:color="auto" w:fill="auto"/>
            <w:hideMark/>
          </w:tcPr>
          <w:p w:rsidR="005F2819" w:rsidRPr="00433C31" w:rsidRDefault="005F2819" w:rsidP="00772C0C">
            <w:pPr>
              <w:spacing w:after="0" w:line="240" w:lineRule="auto"/>
              <w:jc w:val="both"/>
              <w:rPr>
                <w:sz w:val="18"/>
              </w:rPr>
            </w:pPr>
            <w:r w:rsidRPr="00433C31">
              <w:rPr>
                <w:sz w:val="18"/>
              </w:rPr>
              <w:t> </w:t>
            </w:r>
          </w:p>
        </w:tc>
      </w:tr>
    </w:tbl>
    <w:p w:rsidR="00433C31" w:rsidRDefault="00433C31" w:rsidP="00EB7E5A">
      <w:pPr>
        <w:jc w:val="center"/>
        <w:rPr>
          <w:b/>
        </w:rPr>
      </w:pPr>
    </w:p>
    <w:p w:rsidR="00433C31" w:rsidRDefault="00433C31">
      <w:pPr>
        <w:rPr>
          <w:b/>
        </w:rPr>
      </w:pPr>
      <w:r>
        <w:rPr>
          <w:b/>
        </w:rPr>
        <w:br w:type="page"/>
      </w:r>
    </w:p>
    <w:p w:rsidR="00EB7E5A" w:rsidRPr="00091AE0" w:rsidRDefault="00EB7E5A" w:rsidP="00EB7E5A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46"/>
        <w:gridCol w:w="3081"/>
        <w:gridCol w:w="3591"/>
        <w:gridCol w:w="1295"/>
        <w:gridCol w:w="1492"/>
      </w:tblGrid>
      <w:tr w:rsidR="00EB7E5A" w:rsidRPr="007F5EA3" w:rsidTr="00772C0C">
        <w:trPr>
          <w:trHeight w:val="585"/>
        </w:trPr>
        <w:tc>
          <w:tcPr>
            <w:tcW w:w="1560" w:type="dxa"/>
            <w:shd w:val="clear" w:color="auto" w:fill="auto"/>
            <w:noWrap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Objetivo General </w:t>
            </w:r>
          </w:p>
        </w:tc>
        <w:tc>
          <w:tcPr>
            <w:tcW w:w="2946" w:type="dxa"/>
            <w:shd w:val="clear" w:color="auto" w:fill="auto"/>
            <w:noWrap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Objetivos Específicos </w:t>
            </w:r>
          </w:p>
        </w:tc>
        <w:tc>
          <w:tcPr>
            <w:tcW w:w="3081" w:type="dxa"/>
            <w:shd w:val="clear" w:color="auto" w:fill="auto"/>
            <w:noWrap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Acciones </w:t>
            </w:r>
          </w:p>
        </w:tc>
        <w:tc>
          <w:tcPr>
            <w:tcW w:w="3591" w:type="dxa"/>
            <w:shd w:val="clear" w:color="auto" w:fill="auto"/>
            <w:noWrap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Pasos inmediatos </w:t>
            </w:r>
          </w:p>
        </w:tc>
        <w:tc>
          <w:tcPr>
            <w:tcW w:w="1295" w:type="dxa"/>
            <w:shd w:val="clear" w:color="auto" w:fill="auto"/>
            <w:noWrap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Plazo 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Responsable </w:t>
            </w:r>
          </w:p>
        </w:tc>
      </w:tr>
      <w:tr w:rsidR="00EB7E5A" w:rsidRPr="007F5EA3" w:rsidTr="00772C0C">
        <w:trPr>
          <w:trHeight w:val="561"/>
        </w:trPr>
        <w:tc>
          <w:tcPr>
            <w:tcW w:w="1560" w:type="dxa"/>
            <w:vMerge w:val="restart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Reconocimiento y abordaje de la migración desde una perspectiva humanitaria, con la finalidad de garantizar la protección  y atención de niños, niñas y adolescentes migrantes.</w:t>
            </w: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>Asegurar la detección temprana de niños, niñas y adolescentes en situación de vulnerabilidad ingresando al país (</w:t>
            </w:r>
            <w:r w:rsidRPr="007F5EA3">
              <w:rPr>
                <w:b/>
                <w:bCs/>
                <w:sz w:val="20"/>
                <w:u w:val="single"/>
              </w:rPr>
              <w:t>tanto extranjeros como nacionales retornados</w:t>
            </w:r>
            <w:r w:rsidRPr="007F5EA3">
              <w:rPr>
                <w:b/>
                <w:bCs/>
                <w:sz w:val="20"/>
              </w:rPr>
              <w:t>)</w:t>
            </w:r>
          </w:p>
        </w:tc>
        <w:tc>
          <w:tcPr>
            <w:tcW w:w="3081" w:type="dxa"/>
            <w:vMerge w:val="restart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Registro; Verificación de identidad y nacionalidad</w:t>
            </w:r>
          </w:p>
        </w:tc>
        <w:tc>
          <w:tcPr>
            <w:tcW w:w="3591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Identificar información básica de las fichas para compartir con el país de origen.</w:t>
            </w:r>
          </w:p>
        </w:tc>
        <w:tc>
          <w:tcPr>
            <w:tcW w:w="1295" w:type="dxa"/>
            <w:shd w:val="clear" w:color="auto" w:fill="00B050"/>
            <w:vAlign w:val="center"/>
          </w:tcPr>
          <w:p w:rsidR="00EB7E5A" w:rsidRPr="007F5EA3" w:rsidRDefault="00EB7E5A" w:rsidP="00772C0C">
            <w:pPr>
              <w:spacing w:after="0" w:line="240" w:lineRule="auto"/>
              <w:jc w:val="center"/>
              <w:rPr>
                <w:sz w:val="20"/>
              </w:rPr>
            </w:pPr>
            <w:r w:rsidRPr="007F5EA3">
              <w:rPr>
                <w:sz w:val="20"/>
              </w:rPr>
              <w:t>Largo</w:t>
            </w:r>
          </w:p>
        </w:tc>
        <w:tc>
          <w:tcPr>
            <w:tcW w:w="1492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rPr>
                <w:sz w:val="20"/>
              </w:rPr>
            </w:pPr>
          </w:p>
        </w:tc>
      </w:tr>
      <w:tr w:rsidR="00EB7E5A" w:rsidRPr="007F5EA3" w:rsidTr="00772C0C">
        <w:trPr>
          <w:trHeight w:val="1195"/>
        </w:trPr>
        <w:tc>
          <w:tcPr>
            <w:tcW w:w="1560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946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81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91" w:type="dxa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Promoción de un sistema electrónico on line con base en el sistema integral de protección consular mexicano</w:t>
            </w:r>
          </w:p>
        </w:tc>
        <w:tc>
          <w:tcPr>
            <w:tcW w:w="1295" w:type="dxa"/>
            <w:shd w:val="clear" w:color="auto" w:fill="00B050"/>
            <w:vAlign w:val="center"/>
            <w:hideMark/>
          </w:tcPr>
          <w:p w:rsidR="00EB7E5A" w:rsidRPr="007F5EA3" w:rsidRDefault="00EB7E5A" w:rsidP="00772C0C">
            <w:pPr>
              <w:spacing w:after="0" w:line="240" w:lineRule="auto"/>
              <w:jc w:val="center"/>
              <w:rPr>
                <w:sz w:val="20"/>
              </w:rPr>
            </w:pPr>
            <w:r w:rsidRPr="007F5EA3">
              <w:rPr>
                <w:sz w:val="20"/>
              </w:rPr>
              <w:t>Largo</w:t>
            </w:r>
          </w:p>
        </w:tc>
        <w:tc>
          <w:tcPr>
            <w:tcW w:w="1492" w:type="dxa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sz w:val="20"/>
              </w:rPr>
            </w:pPr>
          </w:p>
        </w:tc>
      </w:tr>
      <w:tr w:rsidR="00EB7E5A" w:rsidRPr="007F5EA3" w:rsidTr="00772C0C">
        <w:trPr>
          <w:trHeight w:val="1789"/>
        </w:trPr>
        <w:tc>
          <w:tcPr>
            <w:tcW w:w="1560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946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Coordinación entre instituciones gubernamentales, organismos internacionales y sociedad civil para la adecuada implementación de acciones inmediatas de protección, incluida la gestión de albergues adecuados</w:t>
            </w:r>
          </w:p>
        </w:tc>
        <w:tc>
          <w:tcPr>
            <w:tcW w:w="3591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Crear o fortalecer albergues especializados para población migrante.</w:t>
            </w:r>
          </w:p>
        </w:tc>
        <w:tc>
          <w:tcPr>
            <w:tcW w:w="1295" w:type="dxa"/>
            <w:shd w:val="clear" w:color="auto" w:fill="00B050"/>
            <w:vAlign w:val="center"/>
          </w:tcPr>
          <w:p w:rsidR="00EB7E5A" w:rsidRPr="007F5EA3" w:rsidRDefault="00EB7E5A" w:rsidP="00772C0C">
            <w:pPr>
              <w:jc w:val="center"/>
              <w:rPr>
                <w:sz w:val="20"/>
              </w:rPr>
            </w:pPr>
            <w:r w:rsidRPr="007F5EA3">
              <w:rPr>
                <w:sz w:val="20"/>
              </w:rPr>
              <w:t>Largo</w:t>
            </w:r>
          </w:p>
          <w:p w:rsidR="00EB7E5A" w:rsidRPr="007F5EA3" w:rsidRDefault="00EB7E5A" w:rsidP="00772C0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rPr>
                <w:sz w:val="20"/>
              </w:rPr>
            </w:pPr>
            <w:r w:rsidRPr="007F5EA3">
              <w:rPr>
                <w:sz w:val="20"/>
              </w:rPr>
              <w:t> Niñez y Migración.</w:t>
            </w:r>
          </w:p>
        </w:tc>
      </w:tr>
      <w:tr w:rsidR="00EB7E5A" w:rsidRPr="007F5EA3" w:rsidTr="00772C0C">
        <w:trPr>
          <w:trHeight w:val="696"/>
        </w:trPr>
        <w:tc>
          <w:tcPr>
            <w:tcW w:w="1560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946" w:type="dxa"/>
            <w:vMerge w:val="restart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>Evaluación del interés superior e implementación de medidas de atención y de protección inmediatas (salud física y psicosocial, seguridad, tutela) tomando en cuenta su opinión</w:t>
            </w:r>
          </w:p>
        </w:tc>
        <w:tc>
          <w:tcPr>
            <w:tcW w:w="3081" w:type="dxa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 xml:space="preserve">Adoptar medidas de cuidado temporal cuando la situación lo requiera </w:t>
            </w:r>
          </w:p>
        </w:tc>
        <w:tc>
          <w:tcPr>
            <w:tcW w:w="3591" w:type="dxa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Búsqueda de recurso familiar alternativo.</w:t>
            </w:r>
          </w:p>
        </w:tc>
        <w:tc>
          <w:tcPr>
            <w:tcW w:w="1295" w:type="dxa"/>
            <w:shd w:val="clear" w:color="auto" w:fill="00B050"/>
            <w:vAlign w:val="center"/>
            <w:hideMark/>
          </w:tcPr>
          <w:p w:rsidR="00EB7E5A" w:rsidRPr="007F5EA3" w:rsidRDefault="00EB7E5A" w:rsidP="00772C0C">
            <w:pPr>
              <w:spacing w:after="0" w:line="240" w:lineRule="auto"/>
              <w:jc w:val="center"/>
              <w:rPr>
                <w:sz w:val="20"/>
              </w:rPr>
            </w:pPr>
            <w:r w:rsidRPr="007F5EA3">
              <w:rPr>
                <w:sz w:val="20"/>
              </w:rPr>
              <w:t>Largo</w:t>
            </w:r>
          </w:p>
        </w:tc>
        <w:tc>
          <w:tcPr>
            <w:tcW w:w="1492" w:type="dxa"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rPr>
                <w:sz w:val="20"/>
              </w:rPr>
            </w:pPr>
            <w:r w:rsidRPr="007F5EA3">
              <w:rPr>
                <w:sz w:val="20"/>
              </w:rPr>
              <w:t> </w:t>
            </w:r>
          </w:p>
        </w:tc>
      </w:tr>
      <w:tr w:rsidR="00EB7E5A" w:rsidRPr="007F5EA3" w:rsidTr="00772C0C">
        <w:trPr>
          <w:trHeight w:val="1515"/>
        </w:trPr>
        <w:tc>
          <w:tcPr>
            <w:tcW w:w="1560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946" w:type="dxa"/>
            <w:vMerge/>
            <w:shd w:val="clear" w:color="auto" w:fill="auto"/>
            <w:hideMark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91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jc w:val="both"/>
              <w:rPr>
                <w:sz w:val="20"/>
              </w:rPr>
            </w:pPr>
            <w:r w:rsidRPr="007F5EA3">
              <w:rPr>
                <w:sz w:val="20"/>
              </w:rPr>
              <w:t>Crear un mecanismo temporal para la protección de PME (en países de retorno, tránsito y destino).</w:t>
            </w:r>
          </w:p>
        </w:tc>
        <w:tc>
          <w:tcPr>
            <w:tcW w:w="1295" w:type="dxa"/>
            <w:shd w:val="clear" w:color="auto" w:fill="00B050"/>
            <w:vAlign w:val="center"/>
          </w:tcPr>
          <w:p w:rsidR="00EB7E5A" w:rsidRPr="007F5EA3" w:rsidRDefault="00EB7E5A" w:rsidP="00772C0C">
            <w:pPr>
              <w:spacing w:after="0" w:line="240" w:lineRule="auto"/>
              <w:jc w:val="center"/>
              <w:rPr>
                <w:sz w:val="20"/>
              </w:rPr>
            </w:pPr>
            <w:r w:rsidRPr="007F5EA3">
              <w:rPr>
                <w:sz w:val="20"/>
              </w:rPr>
              <w:t>Largo</w:t>
            </w:r>
          </w:p>
        </w:tc>
        <w:tc>
          <w:tcPr>
            <w:tcW w:w="1492" w:type="dxa"/>
            <w:shd w:val="clear" w:color="auto" w:fill="auto"/>
          </w:tcPr>
          <w:p w:rsidR="00EB7E5A" w:rsidRPr="007F5EA3" w:rsidRDefault="00EB7E5A" w:rsidP="00772C0C">
            <w:pPr>
              <w:spacing w:after="0" w:line="240" w:lineRule="auto"/>
              <w:rPr>
                <w:sz w:val="20"/>
              </w:rPr>
            </w:pPr>
          </w:p>
        </w:tc>
      </w:tr>
    </w:tbl>
    <w:p w:rsidR="002B7D8B" w:rsidRDefault="002B7D8B">
      <w:r>
        <w:br w:type="page"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865"/>
        <w:gridCol w:w="3120"/>
        <w:gridCol w:w="3556"/>
        <w:gridCol w:w="1260"/>
        <w:gridCol w:w="19"/>
        <w:gridCol w:w="1473"/>
      </w:tblGrid>
      <w:tr w:rsidR="002B7D8B" w:rsidRPr="007F5EA3" w:rsidTr="002B7D8B">
        <w:trPr>
          <w:trHeight w:val="585"/>
        </w:trPr>
        <w:tc>
          <w:tcPr>
            <w:tcW w:w="1672" w:type="dxa"/>
            <w:shd w:val="clear" w:color="auto" w:fill="auto"/>
            <w:noWrap/>
            <w:hideMark/>
          </w:tcPr>
          <w:p w:rsidR="002B7D8B" w:rsidRPr="007F5EA3" w:rsidRDefault="002B7D8B" w:rsidP="00746F1B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lastRenderedPageBreak/>
              <w:t xml:space="preserve">Objetivo General </w:t>
            </w:r>
          </w:p>
        </w:tc>
        <w:tc>
          <w:tcPr>
            <w:tcW w:w="2865" w:type="dxa"/>
            <w:shd w:val="clear" w:color="auto" w:fill="auto"/>
            <w:noWrap/>
            <w:hideMark/>
          </w:tcPr>
          <w:p w:rsidR="002B7D8B" w:rsidRPr="007F5EA3" w:rsidRDefault="002B7D8B" w:rsidP="00746F1B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Objetivos Específicos </w:t>
            </w:r>
          </w:p>
        </w:tc>
        <w:tc>
          <w:tcPr>
            <w:tcW w:w="3120" w:type="dxa"/>
            <w:shd w:val="clear" w:color="auto" w:fill="auto"/>
            <w:noWrap/>
            <w:hideMark/>
          </w:tcPr>
          <w:p w:rsidR="002B7D8B" w:rsidRPr="007F5EA3" w:rsidRDefault="002B7D8B" w:rsidP="00746F1B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Acciones </w:t>
            </w:r>
          </w:p>
        </w:tc>
        <w:tc>
          <w:tcPr>
            <w:tcW w:w="3556" w:type="dxa"/>
            <w:shd w:val="clear" w:color="auto" w:fill="auto"/>
            <w:noWrap/>
            <w:hideMark/>
          </w:tcPr>
          <w:p w:rsidR="002B7D8B" w:rsidRPr="007F5EA3" w:rsidRDefault="002B7D8B" w:rsidP="00746F1B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Pasos inmediatos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B7D8B" w:rsidRPr="007F5EA3" w:rsidRDefault="002B7D8B" w:rsidP="00746F1B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Plazo </w:t>
            </w:r>
          </w:p>
        </w:tc>
        <w:tc>
          <w:tcPr>
            <w:tcW w:w="1492" w:type="dxa"/>
            <w:gridSpan w:val="2"/>
            <w:shd w:val="clear" w:color="auto" w:fill="auto"/>
            <w:noWrap/>
            <w:hideMark/>
          </w:tcPr>
          <w:p w:rsidR="002B7D8B" w:rsidRPr="007F5EA3" w:rsidRDefault="002B7D8B" w:rsidP="00746F1B">
            <w:pPr>
              <w:spacing w:after="0" w:line="240" w:lineRule="auto"/>
              <w:rPr>
                <w:b/>
                <w:bCs/>
                <w:sz w:val="20"/>
              </w:rPr>
            </w:pPr>
            <w:r w:rsidRPr="007F5EA3">
              <w:rPr>
                <w:b/>
                <w:bCs/>
                <w:sz w:val="20"/>
              </w:rPr>
              <w:t xml:space="preserve">Responsable </w:t>
            </w:r>
          </w:p>
        </w:tc>
      </w:tr>
      <w:tr w:rsidR="002B7D8B" w:rsidRPr="007F5EA3" w:rsidTr="002B7D8B">
        <w:trPr>
          <w:trHeight w:val="1515"/>
        </w:trPr>
        <w:tc>
          <w:tcPr>
            <w:tcW w:w="1672" w:type="dxa"/>
            <w:vMerge w:val="restart"/>
            <w:shd w:val="clear" w:color="auto" w:fill="auto"/>
          </w:tcPr>
          <w:p w:rsidR="002B7D8B" w:rsidRPr="007F5EA3" w:rsidRDefault="002B7D8B" w:rsidP="00772C0C">
            <w:pPr>
              <w:spacing w:after="0" w:line="240" w:lineRule="auto"/>
              <w:jc w:val="both"/>
              <w:rPr>
                <w:sz w:val="20"/>
              </w:rPr>
            </w:pPr>
            <w:r w:rsidRPr="006764AC">
              <w:t>Reconocimiento y abordaje de la migración desde una perspectiva humanitaria, con la finalidad de garantizar la protección  y atención de niños, niñas y adolescentes migrantes.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2B7D8B" w:rsidRDefault="002B7D8B" w:rsidP="002B7D8B">
            <w:pPr>
              <w:spacing w:after="0" w:line="240" w:lineRule="auto"/>
              <w:rPr>
                <w:b/>
                <w:bCs/>
              </w:rPr>
            </w:pPr>
            <w:r w:rsidRPr="006764AC">
              <w:rPr>
                <w:b/>
                <w:bCs/>
              </w:rPr>
              <w:t xml:space="preserve">Establecimiento de un </w:t>
            </w:r>
            <w:r>
              <w:rPr>
                <w:b/>
                <w:bCs/>
              </w:rPr>
              <w:t>Marco Operativo para la</w:t>
            </w:r>
            <w:r w:rsidRPr="006764AC">
              <w:rPr>
                <w:b/>
                <w:bCs/>
              </w:rPr>
              <w:t xml:space="preserve"> Determinación del Interés Superior del Niño (DIS)</w:t>
            </w:r>
          </w:p>
          <w:p w:rsidR="002B7D8B" w:rsidRPr="007F5EA3" w:rsidRDefault="002B7D8B" w:rsidP="00772C0C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2B7D8B" w:rsidRPr="006764AC" w:rsidRDefault="002B7D8B" w:rsidP="00746F1B">
            <w:pPr>
              <w:spacing w:after="0" w:line="240" w:lineRule="auto"/>
            </w:pPr>
            <w:r w:rsidRPr="006764AC">
              <w:t xml:space="preserve">Iniciar la determinación si la separación temporal del niño de sus padres contra la voluntad de éstos es lo más </w:t>
            </w:r>
            <w:r>
              <w:t>apropiado</w:t>
            </w:r>
            <w:r w:rsidRPr="006764AC">
              <w:t xml:space="preserve"> a partir del interés superior del niño, en espera de una determinación judicial definitiva </w:t>
            </w:r>
          </w:p>
        </w:tc>
        <w:tc>
          <w:tcPr>
            <w:tcW w:w="3556" w:type="dxa"/>
            <w:shd w:val="clear" w:color="auto" w:fill="auto"/>
          </w:tcPr>
          <w:p w:rsidR="002B7D8B" w:rsidRPr="006764AC" w:rsidRDefault="002B7D8B" w:rsidP="002B7D8B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6764AC">
              <w:t>Crear un mecanismo tem</w:t>
            </w:r>
            <w:r>
              <w:t>poral para la protección de PME (e</w:t>
            </w:r>
            <w:r w:rsidRPr="006764AC">
              <w:t>n países de retorno, tránsito y destino)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B7D8B" w:rsidRPr="007F5EA3" w:rsidRDefault="002B7D8B" w:rsidP="00772C0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2B7D8B" w:rsidRPr="007F5EA3" w:rsidRDefault="002B7D8B" w:rsidP="00772C0C">
            <w:pPr>
              <w:spacing w:after="0" w:line="240" w:lineRule="auto"/>
              <w:rPr>
                <w:sz w:val="20"/>
              </w:rPr>
            </w:pPr>
          </w:p>
        </w:tc>
      </w:tr>
      <w:tr w:rsidR="002B7D8B" w:rsidRPr="007F5EA3" w:rsidTr="002B7D8B">
        <w:trPr>
          <w:trHeight w:val="1515"/>
        </w:trPr>
        <w:tc>
          <w:tcPr>
            <w:tcW w:w="1672" w:type="dxa"/>
            <w:vMerge/>
            <w:shd w:val="clear" w:color="auto" w:fill="auto"/>
          </w:tcPr>
          <w:p w:rsidR="002B7D8B" w:rsidRPr="007F5EA3" w:rsidRDefault="002B7D8B" w:rsidP="00772C0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2B7D8B" w:rsidRPr="007F5EA3" w:rsidRDefault="002B7D8B" w:rsidP="00772C0C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2B7D8B" w:rsidRPr="006764AC" w:rsidRDefault="002B7D8B" w:rsidP="00746F1B">
            <w:pPr>
              <w:spacing w:after="0" w:line="240" w:lineRule="auto"/>
            </w:pPr>
            <w:r w:rsidRPr="006764AC">
              <w:t>Iniciar la determinación de la solución duradera más apropiada para NNA refugiados</w:t>
            </w:r>
          </w:p>
        </w:tc>
        <w:tc>
          <w:tcPr>
            <w:tcW w:w="3556" w:type="dxa"/>
            <w:shd w:val="clear" w:color="auto" w:fill="auto"/>
          </w:tcPr>
          <w:p w:rsidR="002B7D8B" w:rsidRPr="006764AC" w:rsidRDefault="002B7D8B" w:rsidP="002B7D8B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6764AC">
              <w:t>Crear</w:t>
            </w:r>
            <w:bookmarkStart w:id="0" w:name="_GoBack"/>
            <w:bookmarkEnd w:id="0"/>
            <w:r w:rsidRPr="006764AC">
              <w:t xml:space="preserve"> un mecanismo temporal para la protec</w:t>
            </w:r>
            <w:r>
              <w:t>ción de PME (e</w:t>
            </w:r>
            <w:r w:rsidRPr="006764AC">
              <w:t>n países de retorno, tránsito y destino)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B7D8B" w:rsidRPr="007F5EA3" w:rsidRDefault="002B7D8B" w:rsidP="00772C0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2B7D8B" w:rsidRPr="007F5EA3" w:rsidRDefault="002B7D8B" w:rsidP="00772C0C">
            <w:pPr>
              <w:spacing w:after="0" w:line="240" w:lineRule="auto"/>
              <w:rPr>
                <w:sz w:val="20"/>
              </w:rPr>
            </w:pPr>
          </w:p>
        </w:tc>
      </w:tr>
    </w:tbl>
    <w:p w:rsidR="00EB7E5A" w:rsidRDefault="00EB7E5A" w:rsidP="00EB7E5A"/>
    <w:p w:rsidR="002B7D8B" w:rsidRDefault="002B7D8B"/>
    <w:p w:rsidR="002B7D8B" w:rsidRDefault="002B7D8B" w:rsidP="002B7D8B">
      <w:pPr>
        <w:tabs>
          <w:tab w:val="left" w:pos="6999"/>
        </w:tabs>
      </w:pPr>
      <w:r>
        <w:tab/>
      </w:r>
    </w:p>
    <w:p w:rsidR="002B7D8B" w:rsidRDefault="002B7D8B">
      <w:r>
        <w:br w:type="page"/>
      </w:r>
    </w:p>
    <w:p w:rsidR="00FA2CAB" w:rsidRPr="002B7D8B" w:rsidRDefault="00FA2CAB" w:rsidP="002B7D8B">
      <w:pPr>
        <w:tabs>
          <w:tab w:val="left" w:pos="6999"/>
        </w:tabs>
      </w:pPr>
    </w:p>
    <w:sectPr w:rsidR="00FA2CAB" w:rsidRPr="002B7D8B" w:rsidSect="00593221">
      <w:headerReference w:type="default" r:id="rId8"/>
      <w:footerReference w:type="even" r:id="rId9"/>
      <w:footerReference w:type="default" r:id="rId10"/>
      <w:pgSz w:w="15840" w:h="12240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73" w:rsidRDefault="00D21A73">
      <w:pPr>
        <w:spacing w:after="0" w:line="240" w:lineRule="auto"/>
      </w:pPr>
      <w:r>
        <w:separator/>
      </w:r>
    </w:p>
  </w:endnote>
  <w:endnote w:type="continuationSeparator" w:id="0">
    <w:p w:rsidR="00D21A73" w:rsidRDefault="00D2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42" w:rsidRDefault="00EB7E5A" w:rsidP="00CB1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242" w:rsidRDefault="002B7D8B" w:rsidP="000027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DB" w:rsidRDefault="00EB7E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7D8B">
      <w:rPr>
        <w:noProof/>
      </w:rPr>
      <w:t>5</w:t>
    </w:r>
    <w:r>
      <w:fldChar w:fldCharType="end"/>
    </w:r>
  </w:p>
  <w:p w:rsidR="00835242" w:rsidRDefault="002B7D8B" w:rsidP="000027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73" w:rsidRDefault="00D21A73">
      <w:pPr>
        <w:spacing w:after="0" w:line="240" w:lineRule="auto"/>
      </w:pPr>
      <w:r>
        <w:separator/>
      </w:r>
    </w:p>
  </w:footnote>
  <w:footnote w:type="continuationSeparator" w:id="0">
    <w:p w:rsidR="00D21A73" w:rsidRDefault="00D2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50" w:rsidRDefault="00FF0D50">
    <w:pPr>
      <w:pStyle w:val="Header"/>
    </w:pPr>
    <w:r w:rsidRPr="00091AE0">
      <w:rPr>
        <w:b/>
      </w:rPr>
      <w:t>MATRIZ SOBRE RECEPCIÓN Y ATENCIÓN PSICOSOCIAL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7099"/>
    <w:multiLevelType w:val="hybridMultilevel"/>
    <w:tmpl w:val="DD2A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656534"/>
    <w:multiLevelType w:val="hybridMultilevel"/>
    <w:tmpl w:val="4A4C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48"/>
    <w:rsid w:val="002B7D8B"/>
    <w:rsid w:val="00433C31"/>
    <w:rsid w:val="004A0C36"/>
    <w:rsid w:val="00524E03"/>
    <w:rsid w:val="005A37A6"/>
    <w:rsid w:val="005F2819"/>
    <w:rsid w:val="00AD70CB"/>
    <w:rsid w:val="00BF6C48"/>
    <w:rsid w:val="00D21A73"/>
    <w:rsid w:val="00EB7E5A"/>
    <w:rsid w:val="00FA2CAB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6C4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48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BF6C48"/>
  </w:style>
  <w:style w:type="paragraph" w:styleId="Header">
    <w:name w:val="header"/>
    <w:basedOn w:val="Normal"/>
    <w:link w:val="HeaderChar"/>
    <w:uiPriority w:val="99"/>
    <w:unhideWhenUsed/>
    <w:rsid w:val="00FF0D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6C4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48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BF6C48"/>
  </w:style>
  <w:style w:type="paragraph" w:styleId="Header">
    <w:name w:val="header"/>
    <w:basedOn w:val="Normal"/>
    <w:link w:val="HeaderChar"/>
    <w:uiPriority w:val="99"/>
    <w:unhideWhenUsed/>
    <w:rsid w:val="00FF0D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</dc:creator>
  <cp:lastModifiedBy>Comment </cp:lastModifiedBy>
  <cp:revision>2</cp:revision>
  <cp:lastPrinted>2015-04-10T16:30:00Z</cp:lastPrinted>
  <dcterms:created xsi:type="dcterms:W3CDTF">2015-04-10T22:01:00Z</dcterms:created>
  <dcterms:modified xsi:type="dcterms:W3CDTF">2015-04-10T22:01:00Z</dcterms:modified>
</cp:coreProperties>
</file>