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6390B" w14:textId="490E31A5" w:rsidR="00BB4A16" w:rsidRPr="00BC1A6D" w:rsidRDefault="00BE1ED9" w:rsidP="00517D05">
      <w:pPr>
        <w:pStyle w:val="Heading1"/>
        <w:rPr>
          <w:rFonts w:ascii="Eras Medium ITC" w:eastAsiaTheme="minorHAnsi" w:hAnsi="Eras Medium ITC" w:cs="Times New Roman"/>
          <w:b w:val="0"/>
          <w:bCs w:val="0"/>
          <w:i/>
          <w:iCs/>
          <w:color w:val="0E1E7D"/>
          <w:sz w:val="22"/>
          <w:szCs w:val="20"/>
        </w:rPr>
      </w:pPr>
      <w:bookmarkStart w:id="0" w:name="_Toc529694814"/>
      <w:r w:rsidRPr="00BC1A6D">
        <w:rPr>
          <w:rFonts w:ascii="Eras Medium ITC" w:eastAsiaTheme="minorHAnsi" w:hAnsi="Eras Medium ITC" w:cs="Times New Roman"/>
          <w:bCs w:val="0"/>
          <w:iCs/>
          <w:color w:val="0E1E7D"/>
          <w:sz w:val="22"/>
          <w:szCs w:val="20"/>
        </w:rPr>
        <w:t>Sec</w:t>
      </w:r>
      <w:r w:rsidR="00BC1A6D" w:rsidRPr="00BC1A6D">
        <w:rPr>
          <w:rFonts w:ascii="Eras Medium ITC" w:eastAsiaTheme="minorHAnsi" w:hAnsi="Eras Medium ITC" w:cs="Times New Roman"/>
          <w:bCs w:val="0"/>
          <w:iCs/>
          <w:color w:val="0E1E7D"/>
          <w:sz w:val="22"/>
          <w:szCs w:val="20"/>
        </w:rPr>
        <w:t>tion</w:t>
      </w:r>
      <w:r w:rsidRPr="00BC1A6D">
        <w:rPr>
          <w:rFonts w:ascii="Eras Medium ITC" w:eastAsiaTheme="minorHAnsi" w:hAnsi="Eras Medium ITC" w:cs="Times New Roman"/>
          <w:bCs w:val="0"/>
          <w:iCs/>
          <w:color w:val="0E1E7D"/>
          <w:sz w:val="22"/>
          <w:szCs w:val="20"/>
        </w:rPr>
        <w:t xml:space="preserve"> 2: </w:t>
      </w:r>
      <w:bookmarkEnd w:id="0"/>
      <w:r w:rsidR="00BC1A6D" w:rsidRPr="00BC1A6D">
        <w:rPr>
          <w:rFonts w:ascii="Eras Medium ITC" w:eastAsiaTheme="minorHAnsi" w:hAnsi="Eras Medium ITC" w:cs="Times New Roman"/>
          <w:bCs w:val="0"/>
          <w:iCs/>
          <w:color w:val="0E1E7D"/>
          <w:sz w:val="22"/>
          <w:szCs w:val="20"/>
        </w:rPr>
        <w:t>Financial Report</w:t>
      </w:r>
    </w:p>
    <w:p w14:paraId="6A6FAC01" w14:textId="77777777" w:rsidR="00C0646F" w:rsidRPr="00BC1A6D" w:rsidRDefault="00C0646F" w:rsidP="00C0646F"/>
    <w:p w14:paraId="4D74CDA4" w14:textId="45E2A39A" w:rsidR="00C0646F" w:rsidRPr="00BC1A6D" w:rsidRDefault="00BC1A6D" w:rsidP="00C0646F">
      <w:pPr>
        <w:jc w:val="both"/>
        <w:rPr>
          <w:rFonts w:ascii="Verdana" w:hAnsi="Verdana" w:cs="Times New Roman"/>
          <w:sz w:val="20"/>
          <w:szCs w:val="20"/>
        </w:rPr>
      </w:pPr>
      <w:r w:rsidRPr="00BC1A6D">
        <w:rPr>
          <w:rFonts w:ascii="Verdana" w:hAnsi="Verdana" w:cs="Times New Roman"/>
          <w:sz w:val="20"/>
          <w:szCs w:val="20"/>
        </w:rPr>
        <w:t>The following table shows the budget execution of the Technical Secretariat for the period from</w:t>
      </w:r>
      <w:r>
        <w:rPr>
          <w:rFonts w:ascii="Verdana" w:hAnsi="Verdana" w:cs="Times New Roman"/>
          <w:sz w:val="20"/>
          <w:szCs w:val="20"/>
        </w:rPr>
        <w:t xml:space="preserve"> January to September 2019</w:t>
      </w:r>
      <w:r w:rsidR="00C0646F" w:rsidRPr="00BC1A6D">
        <w:rPr>
          <w:rFonts w:ascii="Verdana" w:hAnsi="Verdana" w:cs="Times New Roman"/>
          <w:sz w:val="20"/>
          <w:szCs w:val="20"/>
        </w:rPr>
        <w:t xml:space="preserve">. </w:t>
      </w:r>
    </w:p>
    <w:tbl>
      <w:tblPr>
        <w:tblW w:w="6700" w:type="dxa"/>
        <w:jc w:val="center"/>
        <w:tblLook w:val="04A0" w:firstRow="1" w:lastRow="0" w:firstColumn="1" w:lastColumn="0" w:noHBand="0" w:noVBand="1"/>
      </w:tblPr>
      <w:tblGrid>
        <w:gridCol w:w="4360"/>
        <w:gridCol w:w="2340"/>
      </w:tblGrid>
      <w:tr w:rsidR="00F50FAC" w:rsidRPr="003860ED" w14:paraId="5C832065" w14:textId="77777777" w:rsidTr="00F467AC">
        <w:trPr>
          <w:trHeight w:val="300"/>
          <w:jc w:val="center"/>
        </w:trPr>
        <w:tc>
          <w:tcPr>
            <w:tcW w:w="6700" w:type="dxa"/>
            <w:gridSpan w:val="2"/>
            <w:tcBorders>
              <w:top w:val="nil"/>
              <w:left w:val="nil"/>
              <w:bottom w:val="nil"/>
              <w:right w:val="nil"/>
            </w:tcBorders>
            <w:shd w:val="clear" w:color="auto" w:fill="auto"/>
            <w:noWrap/>
            <w:vAlign w:val="bottom"/>
            <w:hideMark/>
          </w:tcPr>
          <w:p w14:paraId="36BC300D" w14:textId="1433741E" w:rsidR="00F50FAC" w:rsidRDefault="00BC1A6D" w:rsidP="00F467AC">
            <w:pPr>
              <w:spacing w:after="0" w:line="240" w:lineRule="auto"/>
              <w:jc w:val="center"/>
              <w:rPr>
                <w:rFonts w:ascii="Candara" w:hAnsi="Candara"/>
                <w:b/>
                <w:color w:val="000000"/>
              </w:rPr>
            </w:pPr>
            <w:r>
              <w:rPr>
                <w:rFonts w:ascii="Candara" w:hAnsi="Candara"/>
                <w:b/>
                <w:color w:val="000000"/>
              </w:rPr>
              <w:t>Budget Execution</w:t>
            </w:r>
          </w:p>
          <w:p w14:paraId="6C8C46C0" w14:textId="5B8883C7" w:rsidR="00F50FAC" w:rsidRPr="003860ED" w:rsidRDefault="00F50FAC" w:rsidP="00F467AC">
            <w:pPr>
              <w:spacing w:after="0" w:line="240" w:lineRule="auto"/>
              <w:jc w:val="center"/>
              <w:rPr>
                <w:rFonts w:ascii="Candara" w:hAnsi="Candara"/>
                <w:b/>
                <w:color w:val="000000"/>
              </w:rPr>
            </w:pPr>
            <w:r>
              <w:rPr>
                <w:rFonts w:ascii="Candara" w:hAnsi="Candara"/>
                <w:b/>
                <w:color w:val="000000"/>
              </w:rPr>
              <w:t>(</w:t>
            </w:r>
            <w:r w:rsidR="00BC1A6D">
              <w:rPr>
                <w:rFonts w:ascii="Candara" w:hAnsi="Candara"/>
                <w:b/>
                <w:color w:val="000000"/>
              </w:rPr>
              <w:t>January</w:t>
            </w:r>
            <w:r w:rsidR="004504DB">
              <w:rPr>
                <w:rFonts w:ascii="Candara" w:hAnsi="Candara"/>
                <w:b/>
                <w:color w:val="000000"/>
              </w:rPr>
              <w:t xml:space="preserve"> </w:t>
            </w:r>
            <w:r>
              <w:rPr>
                <w:rFonts w:ascii="Candara" w:hAnsi="Candara"/>
                <w:b/>
                <w:color w:val="000000"/>
              </w:rPr>
              <w:t xml:space="preserve">– </w:t>
            </w:r>
            <w:r w:rsidR="00BC1A6D">
              <w:rPr>
                <w:rFonts w:ascii="Candara" w:hAnsi="Candara"/>
                <w:b/>
                <w:color w:val="000000"/>
              </w:rPr>
              <w:t>September</w:t>
            </w:r>
            <w:r>
              <w:rPr>
                <w:rFonts w:ascii="Candara" w:hAnsi="Candara"/>
                <w:b/>
                <w:color w:val="000000"/>
              </w:rPr>
              <w:t xml:space="preserve"> 201</w:t>
            </w:r>
            <w:r w:rsidR="00D13BE7">
              <w:rPr>
                <w:rFonts w:ascii="Candara" w:hAnsi="Candara"/>
                <w:b/>
                <w:color w:val="000000"/>
              </w:rPr>
              <w:t>9</w:t>
            </w:r>
            <w:r>
              <w:rPr>
                <w:rFonts w:ascii="Candara" w:hAnsi="Candara"/>
                <w:b/>
                <w:color w:val="000000"/>
              </w:rPr>
              <w:t>)</w:t>
            </w:r>
          </w:p>
        </w:tc>
      </w:tr>
      <w:tr w:rsidR="00F50FAC" w:rsidRPr="003860ED" w14:paraId="672EEE39"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2D7EAB38" w14:textId="77777777" w:rsidR="00F50FAC" w:rsidRPr="003860ED" w:rsidRDefault="00F50FAC" w:rsidP="00F467AC">
            <w:pPr>
              <w:spacing w:after="0" w:line="240" w:lineRule="auto"/>
              <w:rPr>
                <w:rFonts w:ascii="Candara" w:hAnsi="Candara"/>
                <w:color w:val="000000"/>
              </w:rPr>
            </w:pPr>
          </w:p>
        </w:tc>
        <w:tc>
          <w:tcPr>
            <w:tcW w:w="2340" w:type="dxa"/>
            <w:tcBorders>
              <w:top w:val="nil"/>
              <w:left w:val="nil"/>
              <w:bottom w:val="nil"/>
              <w:right w:val="nil"/>
            </w:tcBorders>
            <w:shd w:val="clear" w:color="auto" w:fill="auto"/>
            <w:noWrap/>
            <w:vAlign w:val="bottom"/>
            <w:hideMark/>
          </w:tcPr>
          <w:p w14:paraId="6F7B45BA" w14:textId="77777777" w:rsidR="00F50FAC" w:rsidRPr="003860ED" w:rsidRDefault="00F50FAC" w:rsidP="00F467AC">
            <w:pPr>
              <w:spacing w:after="0" w:line="240" w:lineRule="auto"/>
              <w:rPr>
                <w:rFonts w:ascii="Candara" w:hAnsi="Candara"/>
                <w:color w:val="000000"/>
              </w:rPr>
            </w:pPr>
          </w:p>
        </w:tc>
      </w:tr>
      <w:tr w:rsidR="00F50FAC" w:rsidRPr="003860ED" w14:paraId="3F886277"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0E75F214" w14:textId="77777777" w:rsidR="00F50FAC" w:rsidRPr="003860ED" w:rsidRDefault="00F50FAC" w:rsidP="00F467AC">
            <w:pPr>
              <w:spacing w:after="0" w:line="240" w:lineRule="auto"/>
              <w:rPr>
                <w:rFonts w:ascii="Candara" w:hAnsi="Candara"/>
                <w:i/>
                <w:color w:val="000000"/>
              </w:rPr>
            </w:pPr>
            <w:r w:rsidRPr="003860ED">
              <w:rPr>
                <w:rFonts w:ascii="Candara" w:hAnsi="Candara"/>
                <w:i/>
                <w:color w:val="000000"/>
              </w:rPr>
              <w:t>Personal / Staff</w:t>
            </w:r>
          </w:p>
        </w:tc>
        <w:tc>
          <w:tcPr>
            <w:tcW w:w="2340" w:type="dxa"/>
            <w:tcBorders>
              <w:top w:val="nil"/>
              <w:left w:val="nil"/>
              <w:bottom w:val="nil"/>
              <w:right w:val="nil"/>
            </w:tcBorders>
            <w:shd w:val="clear" w:color="auto" w:fill="auto"/>
            <w:noWrap/>
            <w:vAlign w:val="bottom"/>
            <w:hideMark/>
          </w:tcPr>
          <w:p w14:paraId="5DD495EC" w14:textId="77777777" w:rsidR="00F50FAC" w:rsidRPr="003860ED" w:rsidRDefault="00F50FAC" w:rsidP="00F467AC">
            <w:pPr>
              <w:spacing w:after="0" w:line="240" w:lineRule="auto"/>
              <w:rPr>
                <w:rFonts w:ascii="Candara" w:hAnsi="Candara"/>
                <w:color w:val="000000"/>
              </w:rPr>
            </w:pPr>
          </w:p>
        </w:tc>
      </w:tr>
      <w:tr w:rsidR="00F50FAC" w:rsidRPr="003860ED" w14:paraId="318C2950"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6E364000" w14:textId="77777777" w:rsidR="00F50FAC" w:rsidRPr="003860ED" w:rsidRDefault="00F50FAC" w:rsidP="00F467AC">
            <w:pPr>
              <w:spacing w:after="0" w:line="240" w:lineRule="auto"/>
              <w:rPr>
                <w:rFonts w:ascii="Candara" w:hAnsi="Candara"/>
                <w:color w:val="000000"/>
              </w:rPr>
            </w:pPr>
          </w:p>
        </w:tc>
        <w:tc>
          <w:tcPr>
            <w:tcW w:w="2340" w:type="dxa"/>
            <w:tcBorders>
              <w:top w:val="nil"/>
              <w:left w:val="nil"/>
              <w:bottom w:val="nil"/>
              <w:right w:val="nil"/>
            </w:tcBorders>
            <w:shd w:val="clear" w:color="auto" w:fill="auto"/>
            <w:noWrap/>
            <w:vAlign w:val="bottom"/>
            <w:hideMark/>
          </w:tcPr>
          <w:p w14:paraId="324238DC" w14:textId="77777777" w:rsidR="00F50FAC" w:rsidRPr="003860ED" w:rsidRDefault="00F50FAC" w:rsidP="00F467AC">
            <w:pPr>
              <w:spacing w:after="0" w:line="240" w:lineRule="auto"/>
              <w:rPr>
                <w:rFonts w:ascii="Candara" w:hAnsi="Candara"/>
                <w:color w:val="000000"/>
              </w:rPr>
            </w:pPr>
          </w:p>
        </w:tc>
      </w:tr>
      <w:tr w:rsidR="00F50FAC" w:rsidRPr="003860ED" w14:paraId="4A798331" w14:textId="77777777" w:rsidTr="00F467AC">
        <w:trPr>
          <w:trHeight w:val="30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9B049" w14:textId="77777777" w:rsidR="00F50FAC" w:rsidRPr="003860ED" w:rsidRDefault="00F50FAC" w:rsidP="00F467AC">
            <w:pPr>
              <w:spacing w:after="0" w:line="240" w:lineRule="auto"/>
              <w:rPr>
                <w:rFonts w:ascii="Candara" w:hAnsi="Candara" w:cs="Arial"/>
                <w:color w:val="000000"/>
                <w:sz w:val="18"/>
                <w:szCs w:val="18"/>
              </w:rPr>
            </w:pPr>
            <w:r w:rsidRPr="003860ED">
              <w:rPr>
                <w:rFonts w:ascii="Candara" w:hAnsi="Candara" w:cs="Arial"/>
                <w:color w:val="000000"/>
                <w:sz w:val="18"/>
                <w:szCs w:val="18"/>
              </w:rPr>
              <w:t>Coordinador(a) / Coordinator</w:t>
            </w:r>
          </w:p>
        </w:tc>
        <w:tc>
          <w:tcPr>
            <w:tcW w:w="2340" w:type="dxa"/>
            <w:tcBorders>
              <w:top w:val="single" w:sz="4" w:space="0" w:color="auto"/>
              <w:left w:val="nil"/>
              <w:bottom w:val="single" w:sz="4" w:space="0" w:color="auto"/>
              <w:right w:val="single" w:sz="4" w:space="0" w:color="auto"/>
            </w:tcBorders>
            <w:shd w:val="clear" w:color="auto" w:fill="auto"/>
            <w:hideMark/>
          </w:tcPr>
          <w:p w14:paraId="198CD2A3" w14:textId="78BDCB23" w:rsidR="00F50FAC" w:rsidRPr="00617F68" w:rsidRDefault="00F50FAC" w:rsidP="00F467AC">
            <w:pPr>
              <w:spacing w:after="0" w:line="240" w:lineRule="auto"/>
              <w:jc w:val="right"/>
              <w:rPr>
                <w:rFonts w:ascii="Candara" w:hAnsi="Candara"/>
                <w:bCs/>
                <w:color w:val="000000"/>
              </w:rPr>
            </w:pPr>
            <w:r>
              <w:rPr>
                <w:rFonts w:ascii="Candara" w:hAnsi="Candara"/>
                <w:bCs/>
                <w:color w:val="000000"/>
              </w:rPr>
              <w:t>$</w:t>
            </w:r>
            <w:r w:rsidR="00D13BE7">
              <w:rPr>
                <w:rFonts w:ascii="Candara" w:hAnsi="Candara"/>
                <w:bCs/>
                <w:color w:val="000000"/>
              </w:rPr>
              <w:t>60,787.80</w:t>
            </w:r>
          </w:p>
        </w:tc>
      </w:tr>
      <w:tr w:rsidR="00F50FAC" w:rsidRPr="003860ED" w14:paraId="18440B5D"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2AACFAF" w14:textId="77777777" w:rsidR="00F50FAC" w:rsidRPr="00A41337" w:rsidRDefault="00F50FAC" w:rsidP="00F467AC">
            <w:pPr>
              <w:spacing w:after="0" w:line="240" w:lineRule="auto"/>
              <w:rPr>
                <w:rFonts w:ascii="Candara" w:hAnsi="Candara" w:cs="Arial"/>
                <w:color w:val="000000"/>
                <w:sz w:val="18"/>
                <w:szCs w:val="18"/>
                <w:lang w:val="es-CR"/>
              </w:rPr>
            </w:pPr>
            <w:r w:rsidRPr="00A41337">
              <w:rPr>
                <w:rFonts w:ascii="Candara" w:hAnsi="Candara" w:cs="Arial"/>
                <w:color w:val="000000"/>
                <w:sz w:val="18"/>
                <w:szCs w:val="18"/>
                <w:lang w:val="es-CR"/>
              </w:rPr>
              <w:t>Especialista en tecnología de información / Information technology specialist</w:t>
            </w:r>
          </w:p>
        </w:tc>
        <w:tc>
          <w:tcPr>
            <w:tcW w:w="2340" w:type="dxa"/>
            <w:tcBorders>
              <w:top w:val="nil"/>
              <w:left w:val="nil"/>
              <w:bottom w:val="single" w:sz="4" w:space="0" w:color="auto"/>
              <w:right w:val="single" w:sz="4" w:space="0" w:color="auto"/>
            </w:tcBorders>
            <w:shd w:val="clear" w:color="auto" w:fill="auto"/>
            <w:hideMark/>
          </w:tcPr>
          <w:p w14:paraId="5DEE4118" w14:textId="765C67D5" w:rsidR="00F50FAC" w:rsidRPr="00617F68" w:rsidRDefault="00F50FAC" w:rsidP="00F467AC">
            <w:pPr>
              <w:spacing w:after="0" w:line="240" w:lineRule="auto"/>
              <w:jc w:val="right"/>
              <w:rPr>
                <w:rFonts w:ascii="Candara" w:hAnsi="Candara"/>
                <w:bCs/>
                <w:color w:val="000000"/>
              </w:rPr>
            </w:pPr>
            <w:r>
              <w:rPr>
                <w:rFonts w:ascii="Candara" w:hAnsi="Candara"/>
                <w:bCs/>
                <w:color w:val="000000"/>
              </w:rPr>
              <w:t>$</w:t>
            </w:r>
            <w:r w:rsidR="00D13BE7">
              <w:rPr>
                <w:rFonts w:ascii="Candara" w:hAnsi="Candara"/>
                <w:bCs/>
                <w:color w:val="000000"/>
              </w:rPr>
              <w:t>58,682.98</w:t>
            </w:r>
          </w:p>
        </w:tc>
      </w:tr>
      <w:tr w:rsidR="00F50FAC" w:rsidRPr="003860ED" w14:paraId="49D4B60A"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574B9DE" w14:textId="77777777" w:rsidR="00F50FAC" w:rsidRPr="003860ED" w:rsidRDefault="00F50FAC" w:rsidP="00F467AC">
            <w:pPr>
              <w:spacing w:after="0" w:line="240" w:lineRule="auto"/>
              <w:rPr>
                <w:rFonts w:ascii="Candara" w:hAnsi="Candara" w:cs="Arial"/>
                <w:color w:val="000000"/>
                <w:sz w:val="18"/>
                <w:szCs w:val="18"/>
              </w:rPr>
            </w:pPr>
            <w:r w:rsidRPr="003860ED">
              <w:rPr>
                <w:rFonts w:ascii="Candara" w:hAnsi="Candara" w:cs="Arial"/>
                <w:color w:val="000000"/>
                <w:sz w:val="18"/>
                <w:szCs w:val="18"/>
              </w:rPr>
              <w:t xml:space="preserve">Asistente de Proyecto / Project </w:t>
            </w:r>
            <w:r>
              <w:rPr>
                <w:rFonts w:ascii="Candara" w:hAnsi="Candara" w:cs="Arial"/>
                <w:color w:val="000000"/>
                <w:sz w:val="18"/>
                <w:szCs w:val="18"/>
              </w:rPr>
              <w:t>a</w:t>
            </w:r>
            <w:r w:rsidRPr="003860ED">
              <w:rPr>
                <w:rFonts w:ascii="Candara" w:hAnsi="Candara" w:cs="Arial"/>
                <w:color w:val="000000"/>
                <w:sz w:val="18"/>
                <w:szCs w:val="18"/>
              </w:rPr>
              <w:t>ssistant</w:t>
            </w:r>
          </w:p>
        </w:tc>
        <w:tc>
          <w:tcPr>
            <w:tcW w:w="2340" w:type="dxa"/>
            <w:tcBorders>
              <w:top w:val="nil"/>
              <w:left w:val="nil"/>
              <w:bottom w:val="single" w:sz="4" w:space="0" w:color="auto"/>
              <w:right w:val="single" w:sz="4" w:space="0" w:color="auto"/>
            </w:tcBorders>
            <w:shd w:val="clear" w:color="auto" w:fill="auto"/>
            <w:hideMark/>
          </w:tcPr>
          <w:p w14:paraId="6A0B2D46" w14:textId="57913BA9" w:rsidR="00F50FAC" w:rsidRPr="00617F68" w:rsidRDefault="00F50FAC" w:rsidP="00F467AC">
            <w:pPr>
              <w:spacing w:after="0" w:line="240" w:lineRule="auto"/>
              <w:jc w:val="right"/>
              <w:rPr>
                <w:rFonts w:ascii="Candara" w:hAnsi="Candara"/>
                <w:bCs/>
                <w:color w:val="000000"/>
              </w:rPr>
            </w:pPr>
            <w:r>
              <w:rPr>
                <w:rFonts w:ascii="Candara" w:hAnsi="Candara"/>
                <w:bCs/>
                <w:color w:val="000000"/>
              </w:rPr>
              <w:t>$</w:t>
            </w:r>
            <w:r w:rsidR="00D13BE7">
              <w:rPr>
                <w:rFonts w:ascii="Candara" w:hAnsi="Candara"/>
                <w:bCs/>
                <w:color w:val="000000"/>
              </w:rPr>
              <w:t>32,348.93</w:t>
            </w:r>
          </w:p>
        </w:tc>
      </w:tr>
      <w:tr w:rsidR="00F50FAC" w:rsidRPr="00711C7E" w14:paraId="73DDB48F"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tcPr>
          <w:p w14:paraId="00586EC9" w14:textId="77777777" w:rsidR="00F50FAC" w:rsidRPr="003860ED" w:rsidRDefault="00F50FAC" w:rsidP="00F467AC">
            <w:pPr>
              <w:spacing w:after="0" w:line="240" w:lineRule="auto"/>
              <w:rPr>
                <w:rFonts w:ascii="Candara" w:hAnsi="Candara" w:cs="Arial"/>
                <w:color w:val="000000"/>
                <w:sz w:val="18"/>
                <w:szCs w:val="18"/>
              </w:rPr>
            </w:pPr>
            <w:r>
              <w:rPr>
                <w:rFonts w:ascii="Candara" w:hAnsi="Candara" w:cs="Arial"/>
                <w:color w:val="000000"/>
                <w:sz w:val="18"/>
                <w:szCs w:val="18"/>
              </w:rPr>
              <w:t>Otro personal de apoyo / Other support staff</w:t>
            </w:r>
          </w:p>
        </w:tc>
        <w:tc>
          <w:tcPr>
            <w:tcW w:w="2340" w:type="dxa"/>
            <w:tcBorders>
              <w:top w:val="nil"/>
              <w:left w:val="nil"/>
              <w:bottom w:val="single" w:sz="4" w:space="0" w:color="auto"/>
              <w:right w:val="single" w:sz="4" w:space="0" w:color="auto"/>
            </w:tcBorders>
            <w:shd w:val="clear" w:color="auto" w:fill="auto"/>
            <w:noWrap/>
          </w:tcPr>
          <w:p w14:paraId="5B9EBDA1" w14:textId="0585BDC7" w:rsidR="00F50FAC" w:rsidRPr="00711C7E" w:rsidRDefault="00F50FAC" w:rsidP="00F467AC">
            <w:pPr>
              <w:spacing w:after="0" w:line="240" w:lineRule="auto"/>
              <w:jc w:val="right"/>
              <w:rPr>
                <w:rFonts w:ascii="Candara" w:hAnsi="Candara"/>
                <w:bCs/>
                <w:color w:val="000000"/>
                <w:lang w:val="es-CR"/>
              </w:rPr>
            </w:pPr>
            <w:r w:rsidRPr="00711C7E">
              <w:rPr>
                <w:rFonts w:ascii="Candara" w:hAnsi="Candara"/>
                <w:bCs/>
                <w:color w:val="000000"/>
                <w:lang w:val="es-CR"/>
              </w:rPr>
              <w:t>$</w:t>
            </w:r>
            <w:r w:rsidR="00D13BE7">
              <w:rPr>
                <w:rFonts w:ascii="Candara" w:hAnsi="Candara"/>
                <w:bCs/>
                <w:color w:val="000000"/>
                <w:lang w:val="es-CR"/>
              </w:rPr>
              <w:t>4,754.20</w:t>
            </w:r>
          </w:p>
        </w:tc>
      </w:tr>
      <w:tr w:rsidR="00F50FAC" w:rsidRPr="00711C7E" w14:paraId="7AB685E2"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tcPr>
          <w:p w14:paraId="1B64CFD5" w14:textId="7867272B" w:rsidR="00F50FAC" w:rsidRPr="00711C7E" w:rsidRDefault="00F50FAC" w:rsidP="00F467AC">
            <w:pPr>
              <w:spacing w:after="0" w:line="240" w:lineRule="auto"/>
              <w:rPr>
                <w:rFonts w:ascii="Candara" w:hAnsi="Candara" w:cs="Arial"/>
                <w:color w:val="000000"/>
                <w:sz w:val="18"/>
                <w:szCs w:val="18"/>
                <w:lang w:val="es-CR"/>
              </w:rPr>
            </w:pPr>
            <w:r w:rsidRPr="00711C7E">
              <w:rPr>
                <w:rFonts w:ascii="Candara" w:hAnsi="Candara" w:cs="Arial"/>
                <w:color w:val="000000"/>
                <w:sz w:val="18"/>
                <w:szCs w:val="18"/>
                <w:lang w:val="es-CR"/>
              </w:rPr>
              <w:t xml:space="preserve">Emolumentos terminales / Terminal emoluments </w:t>
            </w:r>
          </w:p>
        </w:tc>
        <w:tc>
          <w:tcPr>
            <w:tcW w:w="2340" w:type="dxa"/>
            <w:tcBorders>
              <w:top w:val="nil"/>
              <w:left w:val="nil"/>
              <w:bottom w:val="single" w:sz="4" w:space="0" w:color="auto"/>
              <w:right w:val="single" w:sz="4" w:space="0" w:color="auto"/>
            </w:tcBorders>
            <w:shd w:val="clear" w:color="auto" w:fill="auto"/>
            <w:noWrap/>
          </w:tcPr>
          <w:p w14:paraId="0585D7DA" w14:textId="44965D74" w:rsidR="00F50FAC" w:rsidRPr="00711C7E" w:rsidRDefault="00F50FAC" w:rsidP="00F467AC">
            <w:pPr>
              <w:spacing w:after="0" w:line="240" w:lineRule="auto"/>
              <w:jc w:val="right"/>
              <w:rPr>
                <w:rFonts w:ascii="Candara" w:hAnsi="Candara"/>
                <w:bCs/>
                <w:color w:val="000000"/>
                <w:lang w:val="es-CR"/>
              </w:rPr>
            </w:pPr>
            <w:r w:rsidRPr="00711C7E">
              <w:rPr>
                <w:rFonts w:ascii="Candara" w:hAnsi="Candara"/>
                <w:bCs/>
                <w:color w:val="000000"/>
                <w:lang w:val="es-CR"/>
              </w:rPr>
              <w:t>$</w:t>
            </w:r>
            <w:r w:rsidR="00D13BE7">
              <w:rPr>
                <w:rFonts w:ascii="Candara" w:hAnsi="Candara"/>
                <w:bCs/>
                <w:color w:val="000000"/>
                <w:lang w:val="es-CR"/>
              </w:rPr>
              <w:t>9,091.40</w:t>
            </w:r>
          </w:p>
        </w:tc>
      </w:tr>
      <w:tr w:rsidR="00F50FAC" w:rsidRPr="00AD5F4A" w14:paraId="3D29ECE2"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73B1813" w14:textId="77777777" w:rsidR="00F50FAC" w:rsidRPr="00AD5F4A" w:rsidRDefault="00F50FAC" w:rsidP="00F467AC">
            <w:pPr>
              <w:spacing w:after="0" w:line="240" w:lineRule="auto"/>
              <w:rPr>
                <w:rFonts w:ascii="Candara" w:hAnsi="Candara" w:cs="Arial"/>
                <w:b/>
                <w:bCs/>
                <w:i/>
                <w:iCs/>
                <w:color w:val="000000"/>
                <w:sz w:val="24"/>
                <w:szCs w:val="24"/>
                <w:lang w:val="es-CR"/>
              </w:rPr>
            </w:pPr>
            <w:r w:rsidRPr="00AD5F4A">
              <w:rPr>
                <w:rFonts w:ascii="Candara" w:hAnsi="Candara" w:cs="Arial"/>
                <w:b/>
                <w:bCs/>
                <w:i/>
                <w:iCs/>
                <w:color w:val="000000"/>
                <w:sz w:val="24"/>
                <w:szCs w:val="24"/>
                <w:lang w:val="es-CR"/>
              </w:rPr>
              <w:t>Subtotal</w:t>
            </w:r>
          </w:p>
        </w:tc>
        <w:tc>
          <w:tcPr>
            <w:tcW w:w="2340" w:type="dxa"/>
            <w:tcBorders>
              <w:top w:val="nil"/>
              <w:left w:val="nil"/>
              <w:bottom w:val="single" w:sz="4" w:space="0" w:color="auto"/>
              <w:right w:val="single" w:sz="4" w:space="0" w:color="auto"/>
            </w:tcBorders>
            <w:shd w:val="clear" w:color="auto" w:fill="auto"/>
            <w:noWrap/>
            <w:hideMark/>
          </w:tcPr>
          <w:p w14:paraId="41177D2D" w14:textId="7E937A52" w:rsidR="00F50FAC" w:rsidRPr="00AD5F4A" w:rsidRDefault="00F50FAC" w:rsidP="00F467AC">
            <w:pPr>
              <w:spacing w:after="0" w:line="240" w:lineRule="auto"/>
              <w:jc w:val="right"/>
              <w:rPr>
                <w:rFonts w:ascii="Candara" w:hAnsi="Candara"/>
                <w:b/>
                <w:bCs/>
                <w:i/>
                <w:iCs/>
                <w:color w:val="000000"/>
                <w:sz w:val="24"/>
                <w:szCs w:val="24"/>
                <w:lang w:val="es-CR"/>
              </w:rPr>
            </w:pPr>
            <w:r w:rsidRPr="00AD5F4A">
              <w:rPr>
                <w:rFonts w:ascii="Candara" w:hAnsi="Candara"/>
                <w:b/>
                <w:bCs/>
                <w:i/>
                <w:iCs/>
                <w:color w:val="000000"/>
                <w:sz w:val="24"/>
                <w:szCs w:val="24"/>
                <w:lang w:val="es-CR"/>
              </w:rPr>
              <w:t>$</w:t>
            </w:r>
            <w:r w:rsidR="00D13BE7" w:rsidRPr="00AD5F4A">
              <w:rPr>
                <w:rFonts w:ascii="Candara" w:hAnsi="Candara"/>
                <w:b/>
                <w:bCs/>
                <w:i/>
                <w:iCs/>
                <w:color w:val="000000"/>
                <w:sz w:val="24"/>
                <w:szCs w:val="24"/>
                <w:lang w:val="es-CR"/>
              </w:rPr>
              <w:t>165,665.31</w:t>
            </w:r>
          </w:p>
        </w:tc>
      </w:tr>
      <w:tr w:rsidR="00F50FAC" w:rsidRPr="00711C7E" w14:paraId="15B3DA97"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0C716329" w14:textId="77777777" w:rsidR="00F50FAC" w:rsidRPr="00711C7E" w:rsidRDefault="00F50FAC" w:rsidP="00F467AC">
            <w:pPr>
              <w:spacing w:after="0" w:line="240" w:lineRule="auto"/>
              <w:rPr>
                <w:rFonts w:ascii="Candara" w:hAnsi="Candara"/>
                <w:color w:val="000000"/>
                <w:lang w:val="es-CR"/>
              </w:rPr>
            </w:pPr>
          </w:p>
        </w:tc>
        <w:tc>
          <w:tcPr>
            <w:tcW w:w="2340" w:type="dxa"/>
            <w:tcBorders>
              <w:top w:val="nil"/>
              <w:left w:val="nil"/>
              <w:bottom w:val="nil"/>
              <w:right w:val="nil"/>
            </w:tcBorders>
            <w:shd w:val="clear" w:color="auto" w:fill="auto"/>
            <w:noWrap/>
            <w:vAlign w:val="bottom"/>
            <w:hideMark/>
          </w:tcPr>
          <w:p w14:paraId="74F5D330" w14:textId="77777777" w:rsidR="00F50FAC" w:rsidRPr="00711C7E" w:rsidRDefault="00F50FAC" w:rsidP="00F467AC">
            <w:pPr>
              <w:spacing w:after="0" w:line="240" w:lineRule="auto"/>
              <w:rPr>
                <w:rFonts w:ascii="Candara" w:hAnsi="Candara"/>
                <w:color w:val="000000"/>
                <w:lang w:val="es-CR"/>
              </w:rPr>
            </w:pPr>
          </w:p>
        </w:tc>
      </w:tr>
      <w:tr w:rsidR="00F50FAC" w:rsidRPr="003860ED" w14:paraId="472325F7"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2FD599F7" w14:textId="77777777" w:rsidR="00F50FAC" w:rsidRPr="003860ED" w:rsidRDefault="00F50FAC" w:rsidP="00F467AC">
            <w:pPr>
              <w:spacing w:after="0" w:line="240" w:lineRule="auto"/>
              <w:rPr>
                <w:rFonts w:ascii="Candara" w:hAnsi="Candara"/>
                <w:i/>
                <w:color w:val="000000"/>
              </w:rPr>
            </w:pPr>
            <w:r w:rsidRPr="00711C7E">
              <w:rPr>
                <w:rFonts w:ascii="Candara" w:hAnsi="Candara"/>
                <w:i/>
                <w:color w:val="000000"/>
                <w:lang w:val="es-CR"/>
              </w:rPr>
              <w:t>Gastos operativos / Operating ex</w:t>
            </w:r>
            <w:r w:rsidRPr="00885705">
              <w:rPr>
                <w:rFonts w:ascii="Candara" w:hAnsi="Candara"/>
                <w:i/>
                <w:color w:val="000000"/>
              </w:rPr>
              <w:t>pens</w:t>
            </w:r>
            <w:r w:rsidRPr="003860ED">
              <w:rPr>
                <w:rFonts w:ascii="Candara" w:hAnsi="Candara"/>
                <w:i/>
                <w:color w:val="000000"/>
              </w:rPr>
              <w:t>es</w:t>
            </w:r>
          </w:p>
        </w:tc>
        <w:tc>
          <w:tcPr>
            <w:tcW w:w="2340" w:type="dxa"/>
            <w:tcBorders>
              <w:top w:val="nil"/>
              <w:left w:val="nil"/>
              <w:bottom w:val="nil"/>
              <w:right w:val="nil"/>
            </w:tcBorders>
            <w:shd w:val="clear" w:color="auto" w:fill="auto"/>
            <w:noWrap/>
            <w:vAlign w:val="bottom"/>
            <w:hideMark/>
          </w:tcPr>
          <w:p w14:paraId="30805AAB" w14:textId="77777777" w:rsidR="00F50FAC" w:rsidRPr="003860ED" w:rsidRDefault="00F50FAC" w:rsidP="00F467AC">
            <w:pPr>
              <w:spacing w:after="0" w:line="240" w:lineRule="auto"/>
              <w:rPr>
                <w:rFonts w:ascii="Candara" w:hAnsi="Candara"/>
                <w:color w:val="000000"/>
              </w:rPr>
            </w:pPr>
          </w:p>
        </w:tc>
      </w:tr>
      <w:tr w:rsidR="00F50FAC" w:rsidRPr="003860ED" w14:paraId="701E372E"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2A745863" w14:textId="77777777" w:rsidR="00F50FAC" w:rsidRPr="003860ED" w:rsidRDefault="00F50FAC" w:rsidP="00F467AC">
            <w:pPr>
              <w:spacing w:after="0" w:line="240" w:lineRule="auto"/>
              <w:rPr>
                <w:rFonts w:ascii="Candara" w:hAnsi="Candara"/>
                <w:color w:val="000000"/>
              </w:rPr>
            </w:pPr>
          </w:p>
        </w:tc>
        <w:tc>
          <w:tcPr>
            <w:tcW w:w="2340" w:type="dxa"/>
            <w:tcBorders>
              <w:top w:val="nil"/>
              <w:left w:val="nil"/>
              <w:bottom w:val="nil"/>
              <w:right w:val="nil"/>
            </w:tcBorders>
            <w:shd w:val="clear" w:color="auto" w:fill="auto"/>
            <w:noWrap/>
            <w:vAlign w:val="bottom"/>
            <w:hideMark/>
          </w:tcPr>
          <w:p w14:paraId="4C6F97C5" w14:textId="77777777" w:rsidR="00F50FAC" w:rsidRPr="003860ED" w:rsidRDefault="00F50FAC" w:rsidP="00F467AC">
            <w:pPr>
              <w:spacing w:after="0" w:line="240" w:lineRule="auto"/>
              <w:rPr>
                <w:rFonts w:ascii="Candara" w:hAnsi="Candara"/>
                <w:color w:val="000000"/>
              </w:rPr>
            </w:pPr>
          </w:p>
        </w:tc>
      </w:tr>
      <w:tr w:rsidR="00F50FAC" w:rsidRPr="003860ED" w14:paraId="1A4F06C9" w14:textId="77777777" w:rsidTr="00F467AC">
        <w:trPr>
          <w:trHeight w:val="96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DF03" w14:textId="77777777" w:rsidR="00F50FAC" w:rsidRPr="00D40902" w:rsidRDefault="00F50FAC" w:rsidP="005D5E8B">
            <w:pPr>
              <w:pStyle w:val="ListParagraph"/>
              <w:numPr>
                <w:ilvl w:val="0"/>
                <w:numId w:val="2"/>
              </w:numPr>
              <w:spacing w:after="0"/>
              <w:ind w:hanging="18"/>
              <w:rPr>
                <w:rFonts w:ascii="Candara" w:hAnsi="Candara" w:cs="Arial"/>
                <w:b/>
                <w:bCs/>
                <w:color w:val="000000"/>
                <w:sz w:val="18"/>
                <w:szCs w:val="18"/>
              </w:rPr>
            </w:pPr>
            <w:r w:rsidRPr="00D40902">
              <w:rPr>
                <w:rFonts w:ascii="Candara" w:hAnsi="Candara" w:cs="Arial"/>
                <w:b/>
                <w:bCs/>
                <w:color w:val="000000"/>
                <w:sz w:val="18"/>
                <w:szCs w:val="18"/>
              </w:rPr>
              <w:t>Soporte para seminarios y reuniones (</w:t>
            </w:r>
            <w:r>
              <w:rPr>
                <w:rFonts w:ascii="Candara" w:hAnsi="Candara" w:cs="Arial"/>
                <w:b/>
                <w:bCs/>
                <w:color w:val="000000"/>
                <w:sz w:val="18"/>
                <w:szCs w:val="18"/>
              </w:rPr>
              <w:t xml:space="preserve">traducción e </w:t>
            </w:r>
            <w:r w:rsidRPr="00D40902">
              <w:rPr>
                <w:rFonts w:ascii="Candara" w:hAnsi="Candara" w:cs="Arial"/>
                <w:b/>
                <w:bCs/>
                <w:color w:val="000000"/>
                <w:sz w:val="18"/>
                <w:szCs w:val="18"/>
              </w:rPr>
              <w:t>interpretación) / Support for seminars and meetings (</w:t>
            </w:r>
            <w:r>
              <w:rPr>
                <w:rFonts w:ascii="Candara" w:hAnsi="Candara" w:cs="Arial"/>
                <w:b/>
                <w:bCs/>
                <w:color w:val="000000"/>
                <w:sz w:val="18"/>
                <w:szCs w:val="18"/>
              </w:rPr>
              <w:t xml:space="preserve">translation and </w:t>
            </w:r>
            <w:r w:rsidRPr="00D40902">
              <w:rPr>
                <w:rFonts w:ascii="Candara" w:hAnsi="Candara" w:cs="Arial"/>
                <w:b/>
                <w:bCs/>
                <w:color w:val="000000"/>
                <w:sz w:val="18"/>
                <w:szCs w:val="18"/>
              </w:rPr>
              <w:t>interpretation</w:t>
            </w:r>
            <w:r>
              <w:rPr>
                <w:rFonts w:ascii="Candara" w:hAnsi="Candara" w:cs="Arial"/>
                <w:b/>
                <w:bCs/>
                <w:color w:val="000000"/>
                <w:sz w:val="18"/>
                <w:szCs w:val="18"/>
              </w:rPr>
              <w: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473674E" w14:textId="128F9132"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CE32EE">
              <w:rPr>
                <w:rFonts w:ascii="Candara" w:hAnsi="Candara"/>
                <w:b/>
                <w:bCs/>
                <w:color w:val="000000"/>
              </w:rPr>
              <w:t>1.28</w:t>
            </w:r>
          </w:p>
        </w:tc>
      </w:tr>
      <w:tr w:rsidR="00F50FAC" w:rsidRPr="003860ED" w14:paraId="4067CD21"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4C412A0" w14:textId="77777777" w:rsidR="00F50FAC" w:rsidRPr="00885705" w:rsidRDefault="00F50FAC" w:rsidP="005D5E8B">
            <w:pPr>
              <w:pStyle w:val="ListParagraph"/>
              <w:numPr>
                <w:ilvl w:val="0"/>
                <w:numId w:val="3"/>
              </w:numPr>
              <w:spacing w:after="0"/>
              <w:rPr>
                <w:rFonts w:ascii="Candara" w:hAnsi="Candara" w:cs="Arial"/>
                <w:i/>
                <w:iCs/>
                <w:color w:val="000000"/>
                <w:sz w:val="16"/>
                <w:szCs w:val="16"/>
              </w:rPr>
            </w:pPr>
            <w:r w:rsidRPr="00885705">
              <w:rPr>
                <w:rFonts w:ascii="Candara" w:hAnsi="Candara" w:cs="Arial"/>
                <w:i/>
                <w:iCs/>
                <w:color w:val="000000"/>
                <w:sz w:val="16"/>
                <w:szCs w:val="16"/>
              </w:rPr>
              <w:t>Traducción escrita / Written translation</w:t>
            </w:r>
          </w:p>
        </w:tc>
        <w:tc>
          <w:tcPr>
            <w:tcW w:w="2340" w:type="dxa"/>
            <w:tcBorders>
              <w:top w:val="nil"/>
              <w:left w:val="nil"/>
              <w:bottom w:val="single" w:sz="4" w:space="0" w:color="auto"/>
              <w:right w:val="single" w:sz="4" w:space="0" w:color="auto"/>
            </w:tcBorders>
            <w:shd w:val="clear" w:color="auto" w:fill="auto"/>
            <w:noWrap/>
            <w:vAlign w:val="bottom"/>
            <w:hideMark/>
          </w:tcPr>
          <w:p w14:paraId="510B7A83" w14:textId="1194B3FE" w:rsidR="00F50FAC" w:rsidRPr="00885705" w:rsidRDefault="00F50FAC" w:rsidP="00F467AC">
            <w:pPr>
              <w:spacing w:after="0" w:line="240" w:lineRule="auto"/>
              <w:jc w:val="right"/>
              <w:rPr>
                <w:rFonts w:ascii="Candara" w:hAnsi="Candara"/>
                <w:i/>
                <w:iCs/>
                <w:color w:val="000000"/>
                <w:sz w:val="18"/>
                <w:szCs w:val="18"/>
              </w:rPr>
            </w:pPr>
            <w:r w:rsidRPr="00885705">
              <w:rPr>
                <w:rFonts w:ascii="Candara" w:hAnsi="Candara"/>
                <w:i/>
                <w:iCs/>
                <w:color w:val="000000"/>
                <w:sz w:val="18"/>
                <w:szCs w:val="18"/>
              </w:rPr>
              <w:t>$</w:t>
            </w:r>
            <w:r w:rsidR="00CE32EE">
              <w:rPr>
                <w:rFonts w:ascii="Candara" w:hAnsi="Candara"/>
                <w:i/>
                <w:iCs/>
                <w:color w:val="000000"/>
                <w:sz w:val="18"/>
                <w:szCs w:val="18"/>
              </w:rPr>
              <w:t>0</w:t>
            </w:r>
            <w:r>
              <w:rPr>
                <w:rFonts w:ascii="Candara" w:hAnsi="Candara"/>
                <w:i/>
                <w:iCs/>
                <w:color w:val="000000"/>
                <w:sz w:val="18"/>
                <w:szCs w:val="18"/>
              </w:rPr>
              <w:t>.</w:t>
            </w:r>
            <w:r w:rsidR="00635666">
              <w:rPr>
                <w:rFonts w:ascii="Candara" w:hAnsi="Candara"/>
                <w:i/>
                <w:iCs/>
                <w:color w:val="000000"/>
                <w:sz w:val="18"/>
                <w:szCs w:val="18"/>
              </w:rPr>
              <w:t>00</w:t>
            </w:r>
          </w:p>
        </w:tc>
      </w:tr>
      <w:tr w:rsidR="00F50FAC" w:rsidRPr="003860ED" w14:paraId="1D2AEDF1"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9354726" w14:textId="77777777" w:rsidR="00F50FAC" w:rsidRPr="00885705" w:rsidRDefault="00F50FAC" w:rsidP="005D5E8B">
            <w:pPr>
              <w:pStyle w:val="ListParagraph"/>
              <w:numPr>
                <w:ilvl w:val="0"/>
                <w:numId w:val="3"/>
              </w:numPr>
              <w:spacing w:after="0"/>
              <w:rPr>
                <w:rFonts w:ascii="Candara" w:hAnsi="Candara" w:cs="Arial"/>
                <w:i/>
                <w:iCs/>
                <w:color w:val="000000"/>
                <w:sz w:val="16"/>
                <w:szCs w:val="16"/>
              </w:rPr>
            </w:pPr>
            <w:r w:rsidRPr="00885705">
              <w:rPr>
                <w:rFonts w:ascii="Candara" w:hAnsi="Candara" w:cs="Arial"/>
                <w:i/>
                <w:iCs/>
                <w:color w:val="000000"/>
                <w:sz w:val="16"/>
                <w:szCs w:val="16"/>
              </w:rPr>
              <w:t>Interpretación / Interpretation</w:t>
            </w:r>
          </w:p>
        </w:tc>
        <w:tc>
          <w:tcPr>
            <w:tcW w:w="2340" w:type="dxa"/>
            <w:tcBorders>
              <w:top w:val="nil"/>
              <w:left w:val="nil"/>
              <w:bottom w:val="single" w:sz="4" w:space="0" w:color="auto"/>
              <w:right w:val="single" w:sz="4" w:space="0" w:color="auto"/>
            </w:tcBorders>
            <w:shd w:val="clear" w:color="auto" w:fill="auto"/>
            <w:noWrap/>
            <w:hideMark/>
          </w:tcPr>
          <w:p w14:paraId="3BF766AE" w14:textId="435AA661" w:rsidR="00F50FAC" w:rsidRPr="00885705" w:rsidRDefault="00F50FAC" w:rsidP="00F467AC">
            <w:pPr>
              <w:spacing w:after="0" w:line="240" w:lineRule="auto"/>
              <w:jc w:val="right"/>
              <w:rPr>
                <w:rFonts w:ascii="Candara" w:hAnsi="Candara"/>
                <w:i/>
                <w:iCs/>
                <w:color w:val="000000"/>
                <w:sz w:val="18"/>
                <w:szCs w:val="18"/>
              </w:rPr>
            </w:pPr>
            <w:r w:rsidRPr="00285AF2">
              <w:rPr>
                <w:rFonts w:ascii="Candara" w:hAnsi="Candara"/>
                <w:i/>
                <w:iCs/>
                <w:color w:val="000000"/>
                <w:sz w:val="18"/>
                <w:szCs w:val="18"/>
              </w:rPr>
              <w:t>$</w:t>
            </w:r>
            <w:r w:rsidR="00CE32EE">
              <w:rPr>
                <w:rFonts w:ascii="Candara" w:hAnsi="Candara"/>
                <w:i/>
                <w:iCs/>
                <w:color w:val="000000"/>
                <w:sz w:val="18"/>
                <w:szCs w:val="18"/>
              </w:rPr>
              <w:t>0.00</w:t>
            </w:r>
          </w:p>
        </w:tc>
      </w:tr>
      <w:tr w:rsidR="00F50FAC" w:rsidRPr="003860ED" w14:paraId="42B2775F"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2F6EA08" w14:textId="77777777" w:rsidR="00F50FAC" w:rsidRPr="00D40902" w:rsidRDefault="00F50FAC" w:rsidP="005D5E8B">
            <w:pPr>
              <w:pStyle w:val="ListParagraph"/>
              <w:numPr>
                <w:ilvl w:val="0"/>
                <w:numId w:val="3"/>
              </w:numPr>
              <w:spacing w:after="0"/>
              <w:rPr>
                <w:rFonts w:ascii="Candara" w:hAnsi="Candara" w:cs="Arial"/>
                <w:i/>
                <w:iCs/>
                <w:color w:val="000000"/>
                <w:sz w:val="16"/>
                <w:szCs w:val="16"/>
              </w:rPr>
            </w:pPr>
            <w:r w:rsidRPr="00885705">
              <w:rPr>
                <w:rFonts w:ascii="Candara" w:hAnsi="Candara" w:cs="Arial"/>
                <w:i/>
                <w:iCs/>
                <w:color w:val="000000"/>
                <w:sz w:val="16"/>
                <w:szCs w:val="16"/>
              </w:rPr>
              <w:t>Gastos misceláneos / Miscelaneous expen</w:t>
            </w:r>
            <w:r w:rsidRPr="00D40902">
              <w:rPr>
                <w:rFonts w:ascii="Candara" w:hAnsi="Candara" w:cs="Arial"/>
                <w:i/>
                <w:iCs/>
                <w:color w:val="000000"/>
                <w:sz w:val="16"/>
                <w:szCs w:val="16"/>
              </w:rPr>
              <w:t>ses</w:t>
            </w:r>
          </w:p>
        </w:tc>
        <w:tc>
          <w:tcPr>
            <w:tcW w:w="2340" w:type="dxa"/>
            <w:tcBorders>
              <w:top w:val="nil"/>
              <w:left w:val="nil"/>
              <w:bottom w:val="single" w:sz="4" w:space="0" w:color="auto"/>
              <w:right w:val="single" w:sz="4" w:space="0" w:color="auto"/>
            </w:tcBorders>
            <w:shd w:val="clear" w:color="auto" w:fill="auto"/>
            <w:noWrap/>
            <w:hideMark/>
          </w:tcPr>
          <w:p w14:paraId="257CE037" w14:textId="7B5B2A3A" w:rsidR="00F50FAC" w:rsidRPr="00885705" w:rsidRDefault="00F50FAC" w:rsidP="00F467AC">
            <w:pPr>
              <w:spacing w:after="0" w:line="240" w:lineRule="auto"/>
              <w:jc w:val="right"/>
              <w:rPr>
                <w:rFonts w:ascii="Candara" w:hAnsi="Candara"/>
                <w:i/>
                <w:iCs/>
                <w:color w:val="000000"/>
                <w:sz w:val="18"/>
                <w:szCs w:val="18"/>
              </w:rPr>
            </w:pPr>
            <w:r w:rsidRPr="00285AF2">
              <w:rPr>
                <w:rFonts w:ascii="Candara" w:hAnsi="Candara"/>
                <w:i/>
                <w:iCs/>
                <w:color w:val="000000"/>
                <w:sz w:val="18"/>
                <w:szCs w:val="18"/>
              </w:rPr>
              <w:t>$</w:t>
            </w:r>
            <w:r w:rsidR="00635666">
              <w:rPr>
                <w:rFonts w:ascii="Candara" w:hAnsi="Candara"/>
                <w:i/>
                <w:iCs/>
                <w:color w:val="000000"/>
                <w:sz w:val="18"/>
                <w:szCs w:val="18"/>
              </w:rPr>
              <w:t>1</w:t>
            </w:r>
            <w:r w:rsidRPr="00285AF2">
              <w:rPr>
                <w:rFonts w:ascii="Candara" w:hAnsi="Candara"/>
                <w:i/>
                <w:iCs/>
                <w:color w:val="000000"/>
                <w:sz w:val="18"/>
                <w:szCs w:val="18"/>
              </w:rPr>
              <w:t>.</w:t>
            </w:r>
            <w:r w:rsidR="00635666">
              <w:rPr>
                <w:rFonts w:ascii="Candara" w:hAnsi="Candara"/>
                <w:i/>
                <w:iCs/>
                <w:color w:val="000000"/>
                <w:sz w:val="18"/>
                <w:szCs w:val="18"/>
              </w:rPr>
              <w:t>28</w:t>
            </w:r>
          </w:p>
        </w:tc>
      </w:tr>
      <w:tr w:rsidR="00F50FAC" w:rsidRPr="003860ED" w14:paraId="1791C17D"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39A45BC"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Gastos de oficina / Office expenses</w:t>
            </w:r>
          </w:p>
        </w:tc>
        <w:tc>
          <w:tcPr>
            <w:tcW w:w="2340" w:type="dxa"/>
            <w:tcBorders>
              <w:top w:val="nil"/>
              <w:left w:val="nil"/>
              <w:bottom w:val="single" w:sz="4" w:space="0" w:color="auto"/>
              <w:right w:val="single" w:sz="4" w:space="0" w:color="auto"/>
            </w:tcBorders>
            <w:shd w:val="clear" w:color="auto" w:fill="auto"/>
            <w:noWrap/>
            <w:vAlign w:val="bottom"/>
            <w:hideMark/>
          </w:tcPr>
          <w:p w14:paraId="60722F69" w14:textId="4945054A" w:rsidR="00F50FAC" w:rsidRPr="006A2060" w:rsidRDefault="00F50FAC" w:rsidP="00F467AC">
            <w:pPr>
              <w:spacing w:after="0" w:line="240" w:lineRule="auto"/>
              <w:jc w:val="right"/>
              <w:rPr>
                <w:rFonts w:ascii="Candara" w:hAnsi="Candara"/>
                <w:b/>
                <w:bCs/>
                <w:color w:val="000000"/>
              </w:rPr>
            </w:pPr>
            <w:r w:rsidRPr="006A2060">
              <w:rPr>
                <w:rFonts w:ascii="Candara" w:hAnsi="Candara"/>
                <w:b/>
                <w:bCs/>
                <w:color w:val="000000"/>
              </w:rPr>
              <w:t>$</w:t>
            </w:r>
            <w:r w:rsidR="00635666">
              <w:rPr>
                <w:rFonts w:ascii="Candara" w:hAnsi="Candara"/>
                <w:b/>
                <w:bCs/>
                <w:color w:val="000000"/>
              </w:rPr>
              <w:t>32,326.58</w:t>
            </w:r>
          </w:p>
        </w:tc>
      </w:tr>
      <w:tr w:rsidR="00F50FAC" w:rsidRPr="003860ED" w14:paraId="6638DAD3" w14:textId="77777777" w:rsidTr="00F467AC">
        <w:trPr>
          <w:trHeight w:val="45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DB892EE" w14:textId="77777777" w:rsidR="00F50FAC" w:rsidRPr="00A41337" w:rsidRDefault="00F50FAC" w:rsidP="005D5E8B">
            <w:pPr>
              <w:pStyle w:val="ListParagraph"/>
              <w:numPr>
                <w:ilvl w:val="0"/>
                <w:numId w:val="4"/>
              </w:numPr>
              <w:spacing w:after="0"/>
              <w:rPr>
                <w:rFonts w:ascii="Candara" w:hAnsi="Candara" w:cs="Arial"/>
                <w:i/>
                <w:iCs/>
                <w:color w:val="000000"/>
                <w:sz w:val="16"/>
                <w:szCs w:val="16"/>
                <w:lang w:val="es-CR"/>
              </w:rPr>
            </w:pPr>
            <w:r w:rsidRPr="00A41337">
              <w:rPr>
                <w:rFonts w:ascii="Candara" w:hAnsi="Candara" w:cs="Arial"/>
                <w:i/>
                <w:iCs/>
                <w:color w:val="000000"/>
                <w:sz w:val="16"/>
                <w:szCs w:val="16"/>
                <w:lang w:val="es-CR"/>
              </w:rPr>
              <w:t>Renta y servicios de seguridad / Rental and security services</w:t>
            </w:r>
          </w:p>
        </w:tc>
        <w:tc>
          <w:tcPr>
            <w:tcW w:w="2340" w:type="dxa"/>
            <w:tcBorders>
              <w:top w:val="nil"/>
              <w:left w:val="nil"/>
              <w:bottom w:val="single" w:sz="4" w:space="0" w:color="auto"/>
              <w:right w:val="single" w:sz="4" w:space="0" w:color="auto"/>
            </w:tcBorders>
            <w:shd w:val="clear" w:color="auto" w:fill="auto"/>
            <w:noWrap/>
            <w:vAlign w:val="bottom"/>
            <w:hideMark/>
          </w:tcPr>
          <w:p w14:paraId="3CE988FB" w14:textId="28ABF4DA" w:rsidR="00F50FAC" w:rsidRPr="006A2060" w:rsidRDefault="00F50FAC" w:rsidP="00F467AC">
            <w:pPr>
              <w:spacing w:after="0" w:line="240" w:lineRule="auto"/>
              <w:jc w:val="right"/>
              <w:rPr>
                <w:rFonts w:ascii="Candara" w:hAnsi="Candara"/>
                <w:i/>
                <w:iCs/>
                <w:color w:val="000000"/>
                <w:sz w:val="18"/>
                <w:szCs w:val="18"/>
              </w:rPr>
            </w:pPr>
            <w:r w:rsidRPr="006A2060">
              <w:rPr>
                <w:rFonts w:ascii="Candara" w:hAnsi="Candara"/>
                <w:i/>
                <w:iCs/>
                <w:color w:val="000000"/>
                <w:sz w:val="18"/>
                <w:szCs w:val="18"/>
              </w:rPr>
              <w:t>$</w:t>
            </w:r>
            <w:r w:rsidR="00763271">
              <w:rPr>
                <w:rFonts w:ascii="Candara" w:hAnsi="Candara"/>
                <w:i/>
                <w:iCs/>
                <w:color w:val="000000"/>
                <w:sz w:val="18"/>
                <w:szCs w:val="18"/>
              </w:rPr>
              <w:t>26</w:t>
            </w:r>
            <w:r>
              <w:rPr>
                <w:rFonts w:ascii="Candara" w:hAnsi="Candara"/>
                <w:i/>
                <w:iCs/>
                <w:color w:val="000000"/>
                <w:sz w:val="18"/>
                <w:szCs w:val="18"/>
              </w:rPr>
              <w:t>,</w:t>
            </w:r>
            <w:r w:rsidR="00763271">
              <w:rPr>
                <w:rFonts w:ascii="Candara" w:hAnsi="Candara"/>
                <w:i/>
                <w:iCs/>
                <w:color w:val="000000"/>
                <w:sz w:val="18"/>
                <w:szCs w:val="18"/>
              </w:rPr>
              <w:t>98</w:t>
            </w:r>
            <w:r w:rsidR="00711C7E">
              <w:rPr>
                <w:rFonts w:ascii="Candara" w:hAnsi="Candara"/>
                <w:i/>
                <w:iCs/>
                <w:color w:val="000000"/>
                <w:sz w:val="18"/>
                <w:szCs w:val="18"/>
              </w:rPr>
              <w:t>0.</w:t>
            </w:r>
            <w:r w:rsidR="00763271">
              <w:rPr>
                <w:rFonts w:ascii="Candara" w:hAnsi="Candara"/>
                <w:i/>
                <w:iCs/>
                <w:color w:val="000000"/>
                <w:sz w:val="18"/>
                <w:szCs w:val="18"/>
              </w:rPr>
              <w:t>87</w:t>
            </w:r>
          </w:p>
        </w:tc>
      </w:tr>
      <w:tr w:rsidR="00F50FAC" w:rsidRPr="003860ED" w14:paraId="24C6BB5D"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E2FC218" w14:textId="77777777" w:rsidR="00F50FAC" w:rsidRPr="007C7D08" w:rsidRDefault="00F50FAC" w:rsidP="005D5E8B">
            <w:pPr>
              <w:pStyle w:val="ListParagraph"/>
              <w:numPr>
                <w:ilvl w:val="0"/>
                <w:numId w:val="4"/>
              </w:numPr>
              <w:spacing w:after="0"/>
              <w:rPr>
                <w:rFonts w:ascii="Candara" w:hAnsi="Candara" w:cs="Arial"/>
                <w:i/>
                <w:iCs/>
                <w:color w:val="000000"/>
                <w:sz w:val="16"/>
                <w:szCs w:val="16"/>
              </w:rPr>
            </w:pPr>
            <w:r w:rsidRPr="007C7D08">
              <w:rPr>
                <w:rFonts w:ascii="Candara" w:hAnsi="Candara" w:cs="Arial"/>
                <w:i/>
                <w:iCs/>
                <w:color w:val="000000"/>
                <w:sz w:val="16"/>
                <w:szCs w:val="16"/>
              </w:rPr>
              <w:t>S</w:t>
            </w:r>
            <w:r w:rsidRPr="00885705">
              <w:rPr>
                <w:rFonts w:ascii="Candara" w:hAnsi="Candara" w:cs="Arial"/>
                <w:i/>
                <w:iCs/>
                <w:color w:val="000000"/>
                <w:sz w:val="16"/>
                <w:szCs w:val="16"/>
              </w:rPr>
              <w:t>ervic</w:t>
            </w:r>
            <w:r w:rsidRPr="007C7D08">
              <w:rPr>
                <w:rFonts w:ascii="Candara" w:hAnsi="Candara" w:cs="Arial"/>
                <w:i/>
                <w:iCs/>
                <w:color w:val="000000"/>
                <w:sz w:val="16"/>
                <w:szCs w:val="16"/>
              </w:rPr>
              <w:t>ios Comunes / Common services</w:t>
            </w:r>
          </w:p>
        </w:tc>
        <w:tc>
          <w:tcPr>
            <w:tcW w:w="2340" w:type="dxa"/>
            <w:tcBorders>
              <w:top w:val="nil"/>
              <w:left w:val="nil"/>
              <w:bottom w:val="single" w:sz="4" w:space="0" w:color="auto"/>
              <w:right w:val="single" w:sz="4" w:space="0" w:color="auto"/>
            </w:tcBorders>
            <w:shd w:val="clear" w:color="auto" w:fill="auto"/>
            <w:noWrap/>
            <w:vAlign w:val="bottom"/>
            <w:hideMark/>
          </w:tcPr>
          <w:p w14:paraId="7935ECB4" w14:textId="7FD72800" w:rsidR="00F50FAC" w:rsidRPr="003860ED" w:rsidRDefault="00F50FAC" w:rsidP="00F467AC">
            <w:pPr>
              <w:spacing w:after="0" w:line="240" w:lineRule="auto"/>
              <w:jc w:val="right"/>
              <w:rPr>
                <w:rFonts w:ascii="Candara" w:hAnsi="Candara"/>
                <w:i/>
                <w:iCs/>
                <w:color w:val="000000"/>
                <w:sz w:val="18"/>
                <w:szCs w:val="18"/>
              </w:rPr>
            </w:pPr>
            <w:r w:rsidRPr="003860ED">
              <w:rPr>
                <w:rFonts w:ascii="Candara" w:hAnsi="Candara"/>
                <w:i/>
                <w:iCs/>
                <w:color w:val="000000"/>
                <w:sz w:val="18"/>
                <w:szCs w:val="18"/>
              </w:rPr>
              <w:t>$</w:t>
            </w:r>
            <w:r w:rsidR="00763271">
              <w:rPr>
                <w:rFonts w:ascii="Candara" w:hAnsi="Candara"/>
                <w:i/>
                <w:iCs/>
                <w:color w:val="000000"/>
                <w:sz w:val="18"/>
                <w:szCs w:val="18"/>
              </w:rPr>
              <w:t>5</w:t>
            </w:r>
            <w:r>
              <w:rPr>
                <w:rFonts w:ascii="Candara" w:hAnsi="Candara"/>
                <w:i/>
                <w:iCs/>
                <w:color w:val="000000"/>
                <w:sz w:val="18"/>
                <w:szCs w:val="18"/>
              </w:rPr>
              <w:t>,</w:t>
            </w:r>
            <w:r w:rsidR="00763271">
              <w:rPr>
                <w:rFonts w:ascii="Candara" w:hAnsi="Candara"/>
                <w:i/>
                <w:iCs/>
                <w:color w:val="000000"/>
                <w:sz w:val="18"/>
                <w:szCs w:val="18"/>
              </w:rPr>
              <w:t>076</w:t>
            </w:r>
            <w:r w:rsidRPr="009A0353">
              <w:rPr>
                <w:rFonts w:ascii="Candara" w:hAnsi="Candara"/>
                <w:i/>
                <w:iCs/>
                <w:color w:val="000000"/>
                <w:sz w:val="18"/>
                <w:szCs w:val="18"/>
              </w:rPr>
              <w:t>.</w:t>
            </w:r>
            <w:r w:rsidR="00763271">
              <w:rPr>
                <w:rFonts w:ascii="Candara" w:hAnsi="Candara"/>
                <w:i/>
                <w:iCs/>
                <w:color w:val="000000"/>
                <w:sz w:val="18"/>
                <w:szCs w:val="18"/>
              </w:rPr>
              <w:t>75</w:t>
            </w:r>
          </w:p>
        </w:tc>
      </w:tr>
      <w:tr w:rsidR="00F50FAC" w:rsidRPr="003860ED" w14:paraId="1629A756"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70EAFEE" w14:textId="77777777" w:rsidR="00F50FAC" w:rsidRPr="007C7D08" w:rsidRDefault="00F50FAC" w:rsidP="005D5E8B">
            <w:pPr>
              <w:pStyle w:val="ListParagraph"/>
              <w:numPr>
                <w:ilvl w:val="0"/>
                <w:numId w:val="4"/>
              </w:numPr>
              <w:spacing w:after="0"/>
              <w:rPr>
                <w:rFonts w:ascii="Candara" w:hAnsi="Candara" w:cs="Arial"/>
                <w:i/>
                <w:iCs/>
                <w:color w:val="000000"/>
                <w:sz w:val="16"/>
                <w:szCs w:val="16"/>
              </w:rPr>
            </w:pPr>
            <w:r w:rsidRPr="007C7D08">
              <w:rPr>
                <w:rFonts w:ascii="Candara" w:hAnsi="Candara" w:cs="Arial"/>
                <w:i/>
                <w:iCs/>
                <w:color w:val="000000"/>
                <w:sz w:val="16"/>
                <w:szCs w:val="16"/>
              </w:rPr>
              <w:t>Suministros</w:t>
            </w:r>
            <w:r>
              <w:rPr>
                <w:rFonts w:ascii="Candara" w:hAnsi="Candara" w:cs="Arial"/>
                <w:i/>
                <w:iCs/>
                <w:color w:val="000000"/>
                <w:sz w:val="16"/>
                <w:szCs w:val="16"/>
              </w:rPr>
              <w:t xml:space="preserve"> de oficina / Office supplies</w:t>
            </w:r>
          </w:p>
        </w:tc>
        <w:tc>
          <w:tcPr>
            <w:tcW w:w="2340" w:type="dxa"/>
            <w:tcBorders>
              <w:top w:val="nil"/>
              <w:left w:val="nil"/>
              <w:bottom w:val="single" w:sz="4" w:space="0" w:color="auto"/>
              <w:right w:val="single" w:sz="4" w:space="0" w:color="auto"/>
            </w:tcBorders>
            <w:shd w:val="clear" w:color="auto" w:fill="auto"/>
            <w:noWrap/>
            <w:vAlign w:val="bottom"/>
            <w:hideMark/>
          </w:tcPr>
          <w:p w14:paraId="098032CD" w14:textId="628D313C" w:rsidR="00F50FAC" w:rsidRPr="003860ED" w:rsidRDefault="00F50FAC" w:rsidP="00F467AC">
            <w:pPr>
              <w:spacing w:after="0" w:line="240" w:lineRule="auto"/>
              <w:jc w:val="right"/>
              <w:rPr>
                <w:rFonts w:ascii="Candara" w:hAnsi="Candara"/>
                <w:i/>
                <w:iCs/>
                <w:color w:val="000000"/>
                <w:sz w:val="18"/>
                <w:szCs w:val="18"/>
              </w:rPr>
            </w:pPr>
            <w:r>
              <w:rPr>
                <w:rFonts w:ascii="Candara" w:hAnsi="Candara"/>
                <w:i/>
                <w:iCs/>
                <w:color w:val="000000"/>
                <w:sz w:val="18"/>
                <w:szCs w:val="18"/>
              </w:rPr>
              <w:t>$</w:t>
            </w:r>
            <w:r w:rsidR="00763271">
              <w:rPr>
                <w:rFonts w:ascii="Candara" w:hAnsi="Candara"/>
                <w:i/>
                <w:iCs/>
                <w:color w:val="000000"/>
                <w:sz w:val="18"/>
                <w:szCs w:val="18"/>
              </w:rPr>
              <w:t>268</w:t>
            </w:r>
            <w:r w:rsidR="00711C7E">
              <w:rPr>
                <w:rFonts w:ascii="Candara" w:hAnsi="Candara"/>
                <w:i/>
                <w:iCs/>
                <w:color w:val="000000"/>
                <w:sz w:val="18"/>
                <w:szCs w:val="18"/>
              </w:rPr>
              <w:t>.</w:t>
            </w:r>
            <w:r w:rsidR="00763271">
              <w:rPr>
                <w:rFonts w:ascii="Candara" w:hAnsi="Candara"/>
                <w:i/>
                <w:iCs/>
                <w:color w:val="000000"/>
                <w:sz w:val="18"/>
                <w:szCs w:val="18"/>
              </w:rPr>
              <w:t>96</w:t>
            </w:r>
          </w:p>
        </w:tc>
      </w:tr>
      <w:tr w:rsidR="00F50FAC" w:rsidRPr="003860ED" w14:paraId="3A94B064"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7053EF2" w14:textId="77777777" w:rsidR="00F50FAC" w:rsidRPr="00463B3D" w:rsidRDefault="00F50FAC" w:rsidP="005D5E8B">
            <w:pPr>
              <w:pStyle w:val="ListParagraph"/>
              <w:numPr>
                <w:ilvl w:val="0"/>
                <w:numId w:val="2"/>
              </w:numPr>
              <w:spacing w:after="0"/>
              <w:ind w:hanging="18"/>
              <w:rPr>
                <w:rFonts w:ascii="Candara" w:hAnsi="Candara" w:cs="Arial"/>
                <w:b/>
                <w:bCs/>
                <w:color w:val="000000"/>
                <w:sz w:val="18"/>
                <w:szCs w:val="18"/>
              </w:rPr>
            </w:pPr>
            <w:r w:rsidRPr="00463B3D">
              <w:rPr>
                <w:rFonts w:ascii="Candara" w:hAnsi="Candara" w:cs="Arial"/>
                <w:b/>
                <w:bCs/>
                <w:color w:val="000000"/>
                <w:sz w:val="18"/>
                <w:szCs w:val="18"/>
              </w:rPr>
              <w:t>Equipo y acceso a Internet / Equipment and Internet access</w:t>
            </w:r>
          </w:p>
        </w:tc>
        <w:tc>
          <w:tcPr>
            <w:tcW w:w="2340" w:type="dxa"/>
            <w:tcBorders>
              <w:top w:val="nil"/>
              <w:left w:val="nil"/>
              <w:bottom w:val="single" w:sz="4" w:space="0" w:color="auto"/>
              <w:right w:val="single" w:sz="4" w:space="0" w:color="auto"/>
            </w:tcBorders>
            <w:shd w:val="clear" w:color="auto" w:fill="auto"/>
            <w:noWrap/>
            <w:vAlign w:val="bottom"/>
            <w:hideMark/>
          </w:tcPr>
          <w:p w14:paraId="7F4CA64C" w14:textId="2BF907B4" w:rsidR="00F50FAC" w:rsidRPr="006A2060" w:rsidRDefault="00F50FAC" w:rsidP="00F467AC">
            <w:pPr>
              <w:spacing w:after="0" w:line="240" w:lineRule="auto"/>
              <w:jc w:val="right"/>
              <w:rPr>
                <w:rFonts w:ascii="Candara" w:hAnsi="Candara"/>
                <w:b/>
                <w:bCs/>
                <w:color w:val="000000"/>
              </w:rPr>
            </w:pPr>
            <w:r>
              <w:rPr>
                <w:rFonts w:ascii="Candara" w:hAnsi="Candara"/>
                <w:b/>
                <w:bCs/>
                <w:color w:val="000000"/>
              </w:rPr>
              <w:t>$</w:t>
            </w:r>
            <w:r w:rsidR="00763271">
              <w:rPr>
                <w:rFonts w:ascii="Candara" w:hAnsi="Candara"/>
                <w:b/>
                <w:bCs/>
                <w:color w:val="000000"/>
              </w:rPr>
              <w:t>5</w:t>
            </w:r>
            <w:r>
              <w:rPr>
                <w:rFonts w:ascii="Candara" w:hAnsi="Candara"/>
                <w:b/>
                <w:bCs/>
                <w:color w:val="000000"/>
              </w:rPr>
              <w:t>,</w:t>
            </w:r>
            <w:r w:rsidR="00763271">
              <w:rPr>
                <w:rFonts w:ascii="Candara" w:hAnsi="Candara"/>
                <w:b/>
                <w:bCs/>
                <w:color w:val="000000"/>
              </w:rPr>
              <w:t>128</w:t>
            </w:r>
            <w:r w:rsidR="00711C7E">
              <w:rPr>
                <w:rFonts w:ascii="Candara" w:hAnsi="Candara"/>
                <w:b/>
                <w:bCs/>
                <w:color w:val="000000"/>
              </w:rPr>
              <w:t>.</w:t>
            </w:r>
            <w:r w:rsidR="00763271">
              <w:rPr>
                <w:rFonts w:ascii="Candara" w:hAnsi="Candara"/>
                <w:b/>
                <w:bCs/>
                <w:color w:val="000000"/>
              </w:rPr>
              <w:t>72</w:t>
            </w:r>
          </w:p>
        </w:tc>
      </w:tr>
      <w:tr w:rsidR="00F50FAC" w:rsidRPr="003860ED" w14:paraId="35C540F6"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53FACB0"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Documentos y traducción / Documents and translation</w:t>
            </w:r>
          </w:p>
        </w:tc>
        <w:tc>
          <w:tcPr>
            <w:tcW w:w="2340" w:type="dxa"/>
            <w:tcBorders>
              <w:top w:val="nil"/>
              <w:left w:val="nil"/>
              <w:bottom w:val="single" w:sz="4" w:space="0" w:color="auto"/>
              <w:right w:val="single" w:sz="4" w:space="0" w:color="auto"/>
            </w:tcBorders>
            <w:shd w:val="clear" w:color="auto" w:fill="auto"/>
            <w:noWrap/>
            <w:vAlign w:val="bottom"/>
            <w:hideMark/>
          </w:tcPr>
          <w:p w14:paraId="26D0DD44" w14:textId="684B9CBB"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AD5F4A">
              <w:rPr>
                <w:rFonts w:ascii="Candara" w:hAnsi="Candara"/>
                <w:b/>
                <w:bCs/>
                <w:color w:val="000000"/>
              </w:rPr>
              <w:t>2,115</w:t>
            </w:r>
            <w:r w:rsidRPr="00885705">
              <w:rPr>
                <w:rFonts w:ascii="Candara" w:hAnsi="Candara"/>
                <w:b/>
                <w:bCs/>
                <w:color w:val="000000"/>
              </w:rPr>
              <w:t>.</w:t>
            </w:r>
            <w:r w:rsidR="00AD5F4A">
              <w:rPr>
                <w:rFonts w:ascii="Candara" w:hAnsi="Candara"/>
                <w:b/>
                <w:bCs/>
                <w:color w:val="000000"/>
              </w:rPr>
              <w:t>56</w:t>
            </w:r>
          </w:p>
        </w:tc>
      </w:tr>
      <w:tr w:rsidR="00F50FAC" w:rsidRPr="003860ED" w14:paraId="39EFC31B"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B59ED3D"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Viajes y viáticos / Travel and per diem</w:t>
            </w:r>
          </w:p>
        </w:tc>
        <w:tc>
          <w:tcPr>
            <w:tcW w:w="2340" w:type="dxa"/>
            <w:tcBorders>
              <w:top w:val="nil"/>
              <w:left w:val="nil"/>
              <w:bottom w:val="single" w:sz="4" w:space="0" w:color="auto"/>
              <w:right w:val="single" w:sz="4" w:space="0" w:color="auto"/>
            </w:tcBorders>
            <w:shd w:val="clear" w:color="000000" w:fill="FFFFFF"/>
            <w:noWrap/>
            <w:vAlign w:val="bottom"/>
            <w:hideMark/>
          </w:tcPr>
          <w:p w14:paraId="73EF2F20" w14:textId="6097BEE5"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AD5F4A">
              <w:rPr>
                <w:rFonts w:ascii="Candara" w:hAnsi="Candara"/>
                <w:b/>
                <w:bCs/>
                <w:color w:val="000000"/>
              </w:rPr>
              <w:t>12</w:t>
            </w:r>
            <w:r>
              <w:rPr>
                <w:rFonts w:ascii="Candara" w:hAnsi="Candara"/>
                <w:b/>
                <w:bCs/>
                <w:color w:val="000000"/>
              </w:rPr>
              <w:t>,</w:t>
            </w:r>
            <w:r w:rsidR="00AD5F4A">
              <w:rPr>
                <w:rFonts w:ascii="Candara" w:hAnsi="Candara"/>
                <w:b/>
                <w:bCs/>
                <w:color w:val="000000"/>
              </w:rPr>
              <w:t>327</w:t>
            </w:r>
            <w:r>
              <w:rPr>
                <w:rFonts w:ascii="Candara" w:hAnsi="Candara"/>
                <w:b/>
                <w:bCs/>
                <w:color w:val="000000"/>
              </w:rPr>
              <w:t>.</w:t>
            </w:r>
            <w:r w:rsidR="00AD5F4A">
              <w:rPr>
                <w:rFonts w:ascii="Candara" w:hAnsi="Candara"/>
                <w:b/>
                <w:bCs/>
                <w:color w:val="000000"/>
              </w:rPr>
              <w:t>58</w:t>
            </w:r>
          </w:p>
        </w:tc>
      </w:tr>
      <w:tr w:rsidR="00F50FAC" w:rsidRPr="003860ED" w14:paraId="20A8B49C" w14:textId="77777777" w:rsidTr="00F467AC">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E1CAC9D" w14:textId="77777777" w:rsidR="00F50FAC" w:rsidRPr="007C7D08" w:rsidRDefault="00F50FAC" w:rsidP="005D5E8B">
            <w:pPr>
              <w:pStyle w:val="ListParagraph"/>
              <w:numPr>
                <w:ilvl w:val="0"/>
                <w:numId w:val="2"/>
              </w:numPr>
              <w:spacing w:after="0"/>
              <w:ind w:hanging="18"/>
              <w:rPr>
                <w:rFonts w:ascii="Candara" w:hAnsi="Candara" w:cs="Arial"/>
                <w:b/>
                <w:bCs/>
                <w:color w:val="000000"/>
                <w:sz w:val="18"/>
                <w:szCs w:val="18"/>
              </w:rPr>
            </w:pPr>
            <w:r w:rsidRPr="007C7D08">
              <w:rPr>
                <w:rFonts w:ascii="Candara" w:hAnsi="Candara" w:cs="Arial"/>
                <w:b/>
                <w:bCs/>
                <w:color w:val="000000"/>
                <w:sz w:val="18"/>
                <w:szCs w:val="18"/>
              </w:rPr>
              <w:t>Gastos Misceláneos / Miscelaneous expenses</w:t>
            </w:r>
          </w:p>
        </w:tc>
        <w:tc>
          <w:tcPr>
            <w:tcW w:w="2340" w:type="dxa"/>
            <w:tcBorders>
              <w:top w:val="nil"/>
              <w:left w:val="nil"/>
              <w:bottom w:val="single" w:sz="4" w:space="0" w:color="auto"/>
              <w:right w:val="single" w:sz="4" w:space="0" w:color="auto"/>
            </w:tcBorders>
            <w:shd w:val="clear" w:color="000000" w:fill="FFFFFF"/>
            <w:noWrap/>
            <w:vAlign w:val="bottom"/>
            <w:hideMark/>
          </w:tcPr>
          <w:p w14:paraId="6D16D9A6" w14:textId="21D299C3"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AD5F4A">
              <w:rPr>
                <w:rFonts w:ascii="Candara" w:hAnsi="Candara"/>
                <w:b/>
                <w:bCs/>
                <w:color w:val="000000"/>
              </w:rPr>
              <w:t>94</w:t>
            </w:r>
            <w:r>
              <w:rPr>
                <w:rFonts w:ascii="Candara" w:hAnsi="Candara"/>
                <w:b/>
                <w:bCs/>
                <w:color w:val="000000"/>
              </w:rPr>
              <w:t>.</w:t>
            </w:r>
            <w:r w:rsidR="00AD5F4A">
              <w:rPr>
                <w:rFonts w:ascii="Candara" w:hAnsi="Candara"/>
                <w:b/>
                <w:bCs/>
                <w:color w:val="000000"/>
              </w:rPr>
              <w:t>42</w:t>
            </w:r>
          </w:p>
        </w:tc>
      </w:tr>
      <w:tr w:rsidR="00F50FAC" w:rsidRPr="003860ED" w14:paraId="401EFE99" w14:textId="77777777" w:rsidTr="00F467AC">
        <w:trPr>
          <w:trHeight w:val="31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03258F87"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Costos de administración de la OIM (5%) / IOM overhead costs (5%)</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52FFF320" w14:textId="2B7B64F3" w:rsidR="00F50FAC" w:rsidRPr="007C7D08" w:rsidRDefault="00F50FAC" w:rsidP="00F467AC">
            <w:pPr>
              <w:spacing w:after="0" w:line="240" w:lineRule="auto"/>
              <w:jc w:val="right"/>
              <w:rPr>
                <w:rFonts w:ascii="Candara" w:hAnsi="Candara"/>
                <w:b/>
                <w:bCs/>
                <w:color w:val="000000"/>
              </w:rPr>
            </w:pPr>
            <w:r>
              <w:rPr>
                <w:rFonts w:ascii="Candara" w:hAnsi="Candara"/>
                <w:b/>
                <w:bCs/>
                <w:color w:val="000000"/>
              </w:rPr>
              <w:t>$</w:t>
            </w:r>
            <w:r w:rsidR="00AD5F4A">
              <w:rPr>
                <w:rFonts w:ascii="Candara" w:hAnsi="Candara"/>
                <w:b/>
                <w:bCs/>
                <w:color w:val="000000"/>
              </w:rPr>
              <w:t>15</w:t>
            </w:r>
            <w:r>
              <w:rPr>
                <w:rFonts w:ascii="Candara" w:hAnsi="Candara"/>
                <w:b/>
                <w:bCs/>
                <w:color w:val="000000"/>
              </w:rPr>
              <w:t>,</w:t>
            </w:r>
            <w:r w:rsidR="00AD5F4A">
              <w:rPr>
                <w:rFonts w:ascii="Candara" w:hAnsi="Candara"/>
                <w:b/>
                <w:bCs/>
                <w:color w:val="000000"/>
              </w:rPr>
              <w:t>687</w:t>
            </w:r>
            <w:r w:rsidRPr="009A0353">
              <w:rPr>
                <w:rFonts w:ascii="Candara" w:hAnsi="Candara"/>
                <w:b/>
                <w:bCs/>
                <w:color w:val="000000"/>
              </w:rPr>
              <w:t>.</w:t>
            </w:r>
            <w:r w:rsidR="00AD5F4A">
              <w:rPr>
                <w:rFonts w:ascii="Candara" w:hAnsi="Candara"/>
                <w:b/>
                <w:bCs/>
                <w:color w:val="000000"/>
              </w:rPr>
              <w:t>62</w:t>
            </w:r>
          </w:p>
        </w:tc>
      </w:tr>
      <w:tr w:rsidR="00AD5F4A" w:rsidRPr="00AD5F4A" w14:paraId="5400AB9D" w14:textId="77777777" w:rsidTr="00F467AC">
        <w:trPr>
          <w:trHeight w:val="31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1D543486" w14:textId="03267CCB" w:rsidR="00AD5F4A" w:rsidRPr="00AD5F4A" w:rsidRDefault="00AD5F4A" w:rsidP="00AD5F4A">
            <w:pPr>
              <w:spacing w:after="0"/>
              <w:rPr>
                <w:rFonts w:ascii="Candara" w:hAnsi="Candara" w:cs="Arial"/>
                <w:b/>
                <w:bCs/>
                <w:i/>
                <w:iCs/>
                <w:color w:val="000000"/>
                <w:sz w:val="24"/>
                <w:szCs w:val="24"/>
                <w:lang w:val="es-CR"/>
              </w:rPr>
            </w:pPr>
            <w:r w:rsidRPr="00AD5F4A">
              <w:rPr>
                <w:rFonts w:ascii="Candara" w:hAnsi="Candara" w:cs="Arial"/>
                <w:b/>
                <w:bCs/>
                <w:i/>
                <w:iCs/>
                <w:color w:val="000000"/>
                <w:sz w:val="24"/>
                <w:szCs w:val="24"/>
                <w:lang w:val="es-CR"/>
              </w:rPr>
              <w:t>Subtotal</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426FBF0A" w14:textId="7D4EFF5C" w:rsidR="00AD5F4A" w:rsidRPr="00AD5F4A" w:rsidRDefault="00AD5F4A" w:rsidP="00F467AC">
            <w:pPr>
              <w:spacing w:after="0" w:line="240" w:lineRule="auto"/>
              <w:jc w:val="right"/>
              <w:rPr>
                <w:rFonts w:ascii="Candara" w:hAnsi="Candara"/>
                <w:b/>
                <w:bCs/>
                <w:i/>
                <w:iCs/>
                <w:color w:val="000000"/>
                <w:sz w:val="24"/>
                <w:szCs w:val="24"/>
              </w:rPr>
            </w:pPr>
            <w:r w:rsidRPr="00AD5F4A">
              <w:rPr>
                <w:rFonts w:ascii="Candara" w:hAnsi="Candara"/>
                <w:b/>
                <w:bCs/>
                <w:i/>
                <w:iCs/>
                <w:color w:val="000000"/>
                <w:sz w:val="24"/>
                <w:szCs w:val="24"/>
              </w:rPr>
              <w:t>$6</w:t>
            </w:r>
            <w:r w:rsidR="005E307B">
              <w:rPr>
                <w:rFonts w:ascii="Candara" w:hAnsi="Candara"/>
                <w:b/>
                <w:bCs/>
                <w:i/>
                <w:iCs/>
                <w:color w:val="000000"/>
                <w:sz w:val="24"/>
                <w:szCs w:val="24"/>
              </w:rPr>
              <w:t>7</w:t>
            </w:r>
            <w:r w:rsidRPr="00AD5F4A">
              <w:rPr>
                <w:rFonts w:ascii="Candara" w:hAnsi="Candara"/>
                <w:b/>
                <w:bCs/>
                <w:i/>
                <w:iCs/>
                <w:color w:val="000000"/>
                <w:sz w:val="24"/>
                <w:szCs w:val="24"/>
              </w:rPr>
              <w:t>,</w:t>
            </w:r>
            <w:r w:rsidR="005E307B">
              <w:rPr>
                <w:rFonts w:ascii="Candara" w:hAnsi="Candara"/>
                <w:b/>
                <w:bCs/>
                <w:i/>
                <w:iCs/>
                <w:color w:val="000000"/>
                <w:sz w:val="24"/>
                <w:szCs w:val="24"/>
              </w:rPr>
              <w:t>681</w:t>
            </w:r>
            <w:r w:rsidRPr="00AD5F4A">
              <w:rPr>
                <w:rFonts w:ascii="Candara" w:hAnsi="Candara"/>
                <w:b/>
                <w:bCs/>
                <w:i/>
                <w:iCs/>
                <w:color w:val="000000"/>
                <w:sz w:val="24"/>
                <w:szCs w:val="24"/>
              </w:rPr>
              <w:t>.</w:t>
            </w:r>
            <w:r w:rsidR="005E307B">
              <w:rPr>
                <w:rFonts w:ascii="Candara" w:hAnsi="Candara"/>
                <w:b/>
                <w:bCs/>
                <w:i/>
                <w:iCs/>
                <w:color w:val="000000"/>
                <w:sz w:val="24"/>
                <w:szCs w:val="24"/>
              </w:rPr>
              <w:t>76</w:t>
            </w:r>
          </w:p>
        </w:tc>
      </w:tr>
      <w:tr w:rsidR="00F50FAC" w:rsidRPr="003860ED" w14:paraId="162E9F6F" w14:textId="77777777" w:rsidTr="00F467AC">
        <w:trPr>
          <w:trHeight w:val="375"/>
          <w:jc w:val="center"/>
        </w:trPr>
        <w:tc>
          <w:tcPr>
            <w:tcW w:w="4360" w:type="dxa"/>
            <w:tcBorders>
              <w:top w:val="single" w:sz="4" w:space="0" w:color="auto"/>
              <w:bottom w:val="single" w:sz="4" w:space="0" w:color="auto"/>
            </w:tcBorders>
            <w:shd w:val="clear" w:color="auto" w:fill="auto"/>
            <w:vAlign w:val="center"/>
          </w:tcPr>
          <w:p w14:paraId="001A1A9D" w14:textId="77777777" w:rsidR="00F50FAC" w:rsidRPr="007802F7" w:rsidRDefault="00F50FAC" w:rsidP="00F467AC">
            <w:pPr>
              <w:spacing w:after="0" w:line="240" w:lineRule="auto"/>
              <w:rPr>
                <w:rFonts w:ascii="Candara" w:hAnsi="Candara" w:cs="Arial"/>
                <w:b/>
                <w:bCs/>
                <w:i/>
                <w:iCs/>
                <w:color w:val="000000"/>
                <w:sz w:val="18"/>
                <w:szCs w:val="18"/>
              </w:rPr>
            </w:pPr>
          </w:p>
        </w:tc>
        <w:tc>
          <w:tcPr>
            <w:tcW w:w="2340" w:type="dxa"/>
            <w:tcBorders>
              <w:top w:val="single" w:sz="4" w:space="0" w:color="auto"/>
              <w:bottom w:val="single" w:sz="4" w:space="0" w:color="auto"/>
            </w:tcBorders>
            <w:shd w:val="clear" w:color="auto" w:fill="auto"/>
            <w:noWrap/>
            <w:vAlign w:val="bottom"/>
          </w:tcPr>
          <w:p w14:paraId="047BA326" w14:textId="77777777" w:rsidR="00F50FAC" w:rsidRPr="007802F7" w:rsidRDefault="00F50FAC" w:rsidP="00F467AC">
            <w:pPr>
              <w:spacing w:after="0" w:line="240" w:lineRule="auto"/>
              <w:jc w:val="right"/>
              <w:rPr>
                <w:rFonts w:ascii="Candara" w:hAnsi="Candara"/>
                <w:b/>
                <w:bCs/>
                <w:color w:val="000000"/>
                <w:sz w:val="28"/>
                <w:szCs w:val="28"/>
              </w:rPr>
            </w:pPr>
          </w:p>
        </w:tc>
      </w:tr>
      <w:tr w:rsidR="00F50FAC" w:rsidRPr="003860ED" w14:paraId="092DBAB0" w14:textId="77777777" w:rsidTr="00F467AC">
        <w:trPr>
          <w:trHeight w:val="37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710C6" w14:textId="77777777" w:rsidR="00F50FAC" w:rsidRPr="00AD5F4A" w:rsidRDefault="00F50FAC" w:rsidP="00F467AC">
            <w:pPr>
              <w:spacing w:after="0" w:line="240" w:lineRule="auto"/>
              <w:rPr>
                <w:rFonts w:ascii="Candara" w:hAnsi="Candara" w:cs="Arial"/>
                <w:b/>
                <w:bCs/>
                <w:i/>
                <w:iCs/>
                <w:color w:val="000000"/>
                <w:sz w:val="28"/>
                <w:szCs w:val="28"/>
              </w:rPr>
            </w:pPr>
            <w:r w:rsidRPr="00AD5F4A">
              <w:rPr>
                <w:rFonts w:ascii="Candara" w:hAnsi="Candara" w:cs="Arial"/>
                <w:b/>
                <w:bCs/>
                <w:i/>
                <w:iCs/>
                <w:color w:val="000000"/>
                <w:sz w:val="28"/>
                <w:szCs w:val="28"/>
              </w:rPr>
              <w:t>Total</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53B2600" w14:textId="69BCC54E" w:rsidR="00F50FAC" w:rsidRPr="007802F7" w:rsidRDefault="00F50FAC" w:rsidP="00F467AC">
            <w:pPr>
              <w:spacing w:after="0" w:line="240" w:lineRule="auto"/>
              <w:jc w:val="right"/>
              <w:rPr>
                <w:rFonts w:ascii="Candara" w:hAnsi="Candara"/>
                <w:b/>
                <w:bCs/>
                <w:color w:val="000000"/>
                <w:sz w:val="28"/>
                <w:szCs w:val="28"/>
              </w:rPr>
            </w:pPr>
            <w:r w:rsidRPr="007802F7">
              <w:rPr>
                <w:rFonts w:ascii="Candara" w:hAnsi="Candara"/>
                <w:b/>
                <w:bCs/>
                <w:color w:val="000000"/>
                <w:sz w:val="28"/>
                <w:szCs w:val="28"/>
              </w:rPr>
              <w:t>$</w:t>
            </w:r>
            <w:r w:rsidR="00711C7E">
              <w:rPr>
                <w:rFonts w:ascii="Candara" w:hAnsi="Candara"/>
                <w:b/>
                <w:bCs/>
                <w:color w:val="000000"/>
                <w:sz w:val="28"/>
                <w:szCs w:val="28"/>
              </w:rPr>
              <w:t>2</w:t>
            </w:r>
            <w:r w:rsidR="00AD5F4A">
              <w:rPr>
                <w:rFonts w:ascii="Candara" w:hAnsi="Candara"/>
                <w:b/>
                <w:bCs/>
                <w:color w:val="000000"/>
                <w:sz w:val="28"/>
                <w:szCs w:val="28"/>
              </w:rPr>
              <w:t>33</w:t>
            </w:r>
            <w:r>
              <w:rPr>
                <w:rFonts w:ascii="Candara" w:hAnsi="Candara"/>
                <w:b/>
                <w:bCs/>
                <w:color w:val="000000"/>
                <w:sz w:val="28"/>
                <w:szCs w:val="28"/>
              </w:rPr>
              <w:t>,</w:t>
            </w:r>
            <w:r w:rsidR="00AD5F4A">
              <w:rPr>
                <w:rFonts w:ascii="Candara" w:hAnsi="Candara"/>
                <w:b/>
                <w:bCs/>
                <w:color w:val="000000"/>
                <w:sz w:val="28"/>
                <w:szCs w:val="28"/>
              </w:rPr>
              <w:t>347</w:t>
            </w:r>
            <w:r w:rsidR="00711C7E">
              <w:rPr>
                <w:rFonts w:ascii="Candara" w:hAnsi="Candara"/>
                <w:b/>
                <w:bCs/>
                <w:color w:val="000000"/>
                <w:sz w:val="28"/>
                <w:szCs w:val="28"/>
              </w:rPr>
              <w:t>.</w:t>
            </w:r>
            <w:r w:rsidR="00AD5F4A">
              <w:rPr>
                <w:rFonts w:ascii="Candara" w:hAnsi="Candara"/>
                <w:b/>
                <w:bCs/>
                <w:color w:val="000000"/>
                <w:sz w:val="28"/>
                <w:szCs w:val="28"/>
              </w:rPr>
              <w:t>07</w:t>
            </w:r>
          </w:p>
        </w:tc>
      </w:tr>
    </w:tbl>
    <w:p w14:paraId="1C9E8C6F" w14:textId="2F7A0BCA" w:rsidR="00DE1826" w:rsidRDefault="00DE1826" w:rsidP="004919DD">
      <w:pPr>
        <w:pStyle w:val="FootnoteText"/>
        <w:rPr>
          <w:rFonts w:ascii="Verdana" w:hAnsi="Verdana"/>
          <w:szCs w:val="20"/>
        </w:rPr>
      </w:pPr>
    </w:p>
    <w:p w14:paraId="78231AFF" w14:textId="77777777" w:rsidR="00DE1826" w:rsidRDefault="00DE1826">
      <w:pPr>
        <w:rPr>
          <w:rFonts w:ascii="Verdana" w:eastAsia="Times New Roman" w:hAnsi="Verdana" w:cs="Times New Roman"/>
          <w:sz w:val="20"/>
          <w:szCs w:val="20"/>
        </w:rPr>
      </w:pPr>
      <w:r>
        <w:rPr>
          <w:rFonts w:ascii="Verdana" w:hAnsi="Verdana"/>
          <w:szCs w:val="20"/>
        </w:rPr>
        <w:br w:type="page"/>
      </w:r>
    </w:p>
    <w:p w14:paraId="25A5C1F1" w14:textId="77777777" w:rsidR="00DE1826" w:rsidRDefault="00DE1826" w:rsidP="00DE1826">
      <w:pPr>
        <w:pStyle w:val="ListParagraph"/>
        <w:spacing w:after="0" w:line="240" w:lineRule="auto"/>
        <w:ind w:left="567" w:hanging="425"/>
        <w:jc w:val="center"/>
        <w:rPr>
          <w:rFonts w:ascii="Candara" w:hAnsi="Candara" w:cs="Arial"/>
          <w:b/>
          <w:sz w:val="24"/>
          <w:szCs w:val="24"/>
        </w:rPr>
      </w:pPr>
    </w:p>
    <w:p w14:paraId="630E0720" w14:textId="77777777" w:rsidR="00DE1826" w:rsidRPr="003860ED" w:rsidRDefault="00DE1826" w:rsidP="00DE1826">
      <w:pPr>
        <w:pStyle w:val="ListParagraph"/>
        <w:spacing w:after="0" w:line="240" w:lineRule="auto"/>
        <w:ind w:left="567" w:hanging="425"/>
        <w:jc w:val="center"/>
        <w:rPr>
          <w:rFonts w:ascii="Candara" w:hAnsi="Candara" w:cs="Arial"/>
          <w:b/>
          <w:sz w:val="24"/>
          <w:szCs w:val="24"/>
        </w:rPr>
      </w:pPr>
      <w:r w:rsidRPr="003860ED">
        <w:rPr>
          <w:rFonts w:ascii="Candara" w:hAnsi="Candara" w:cs="Arial"/>
          <w:b/>
          <w:sz w:val="24"/>
          <w:szCs w:val="24"/>
        </w:rPr>
        <w:t>ANEXO A</w:t>
      </w:r>
      <w:r>
        <w:rPr>
          <w:rFonts w:ascii="Candara" w:hAnsi="Candara" w:cs="Arial"/>
          <w:b/>
          <w:sz w:val="24"/>
          <w:szCs w:val="24"/>
        </w:rPr>
        <w:t xml:space="preserve"> / ANNEX A</w:t>
      </w:r>
    </w:p>
    <w:p w14:paraId="2C3448E4" w14:textId="77777777" w:rsidR="00DE1826" w:rsidRDefault="00DE1826" w:rsidP="00DE1826">
      <w:pPr>
        <w:pStyle w:val="ListParagraph"/>
        <w:spacing w:after="0" w:line="240" w:lineRule="auto"/>
        <w:ind w:left="567" w:hanging="425"/>
        <w:jc w:val="center"/>
        <w:rPr>
          <w:rFonts w:ascii="Candara" w:hAnsi="Candara" w:cs="Arial"/>
          <w:b/>
          <w:sz w:val="24"/>
          <w:szCs w:val="24"/>
        </w:rPr>
      </w:pPr>
    </w:p>
    <w:tbl>
      <w:tblPr>
        <w:tblW w:w="7088" w:type="dxa"/>
        <w:jc w:val="center"/>
        <w:tblLook w:val="04A0" w:firstRow="1" w:lastRow="0" w:firstColumn="1" w:lastColumn="0" w:noHBand="0" w:noVBand="1"/>
      </w:tblPr>
      <w:tblGrid>
        <w:gridCol w:w="4360"/>
        <w:gridCol w:w="1398"/>
        <w:gridCol w:w="54"/>
        <w:gridCol w:w="1276"/>
      </w:tblGrid>
      <w:tr w:rsidR="00DE1826" w:rsidRPr="003860ED" w14:paraId="7C0A4DA9" w14:textId="77777777" w:rsidTr="00DE1826">
        <w:trPr>
          <w:trHeight w:val="300"/>
          <w:jc w:val="center"/>
        </w:trPr>
        <w:tc>
          <w:tcPr>
            <w:tcW w:w="7088" w:type="dxa"/>
            <w:gridSpan w:val="4"/>
            <w:tcBorders>
              <w:top w:val="nil"/>
              <w:left w:val="nil"/>
              <w:bottom w:val="nil"/>
              <w:right w:val="nil"/>
            </w:tcBorders>
            <w:shd w:val="clear" w:color="auto" w:fill="auto"/>
            <w:noWrap/>
            <w:vAlign w:val="bottom"/>
            <w:hideMark/>
          </w:tcPr>
          <w:p w14:paraId="3F30AD5A" w14:textId="77777777" w:rsidR="00DE1826" w:rsidRPr="00DE1826" w:rsidRDefault="00DE1826" w:rsidP="00A71CE1">
            <w:pPr>
              <w:spacing w:after="0" w:line="240" w:lineRule="auto"/>
              <w:jc w:val="center"/>
              <w:rPr>
                <w:rFonts w:ascii="Candara" w:hAnsi="Candara"/>
                <w:b/>
                <w:color w:val="000000"/>
                <w:lang w:val="es-CR"/>
              </w:rPr>
            </w:pPr>
            <w:r w:rsidRPr="00DE1826">
              <w:rPr>
                <w:rFonts w:ascii="Candara" w:hAnsi="Candara"/>
                <w:b/>
                <w:color w:val="000000"/>
                <w:lang w:val="es-CR"/>
              </w:rPr>
              <w:t>Presupuesto comparado de la ST 2019-2020</w:t>
            </w:r>
          </w:p>
          <w:p w14:paraId="6CDD2CBD" w14:textId="2547666A" w:rsidR="00DE1826" w:rsidRPr="003860ED" w:rsidRDefault="00DE1826" w:rsidP="00A71CE1">
            <w:pPr>
              <w:spacing w:after="0" w:line="240" w:lineRule="auto"/>
              <w:jc w:val="center"/>
              <w:rPr>
                <w:rFonts w:ascii="Candara" w:hAnsi="Candara"/>
                <w:b/>
                <w:color w:val="000000"/>
              </w:rPr>
            </w:pPr>
            <w:r>
              <w:rPr>
                <w:rFonts w:ascii="Candara" w:hAnsi="Candara"/>
                <w:b/>
                <w:color w:val="000000"/>
              </w:rPr>
              <w:t>Comparative TS Budget for 2019-2020</w:t>
            </w:r>
          </w:p>
        </w:tc>
      </w:tr>
      <w:tr w:rsidR="00DE1826" w:rsidRPr="003860ED" w14:paraId="65A8B46F"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3252481A" w14:textId="77777777" w:rsidR="00DE1826" w:rsidRPr="003860ED" w:rsidRDefault="00DE1826" w:rsidP="00A71CE1">
            <w:pPr>
              <w:spacing w:after="0" w:line="240" w:lineRule="auto"/>
              <w:rPr>
                <w:rFonts w:ascii="Candara" w:hAnsi="Candara"/>
                <w:color w:val="000000"/>
              </w:rPr>
            </w:pPr>
          </w:p>
        </w:tc>
        <w:tc>
          <w:tcPr>
            <w:tcW w:w="2728" w:type="dxa"/>
            <w:gridSpan w:val="3"/>
            <w:tcBorders>
              <w:top w:val="nil"/>
              <w:left w:val="nil"/>
              <w:bottom w:val="nil"/>
              <w:right w:val="nil"/>
            </w:tcBorders>
            <w:shd w:val="clear" w:color="auto" w:fill="auto"/>
            <w:noWrap/>
            <w:vAlign w:val="bottom"/>
            <w:hideMark/>
          </w:tcPr>
          <w:p w14:paraId="19A4E317" w14:textId="77777777" w:rsidR="00DE1826" w:rsidRPr="003860ED" w:rsidRDefault="00DE1826" w:rsidP="00A71CE1">
            <w:pPr>
              <w:spacing w:after="0" w:line="240" w:lineRule="auto"/>
              <w:rPr>
                <w:rFonts w:ascii="Candara" w:hAnsi="Candara"/>
                <w:color w:val="000000"/>
              </w:rPr>
            </w:pPr>
          </w:p>
        </w:tc>
      </w:tr>
      <w:tr w:rsidR="00DE1826" w:rsidRPr="003860ED" w14:paraId="5B7463A1" w14:textId="77777777" w:rsidTr="00300ED7">
        <w:trPr>
          <w:trHeight w:val="300"/>
          <w:jc w:val="center"/>
        </w:trPr>
        <w:tc>
          <w:tcPr>
            <w:tcW w:w="4360" w:type="dxa"/>
            <w:tcBorders>
              <w:top w:val="nil"/>
              <w:left w:val="nil"/>
              <w:bottom w:val="nil"/>
              <w:right w:val="nil"/>
            </w:tcBorders>
            <w:shd w:val="clear" w:color="auto" w:fill="auto"/>
            <w:noWrap/>
            <w:vAlign w:val="bottom"/>
            <w:hideMark/>
          </w:tcPr>
          <w:p w14:paraId="141EE051" w14:textId="77777777" w:rsidR="00DE1826" w:rsidRPr="003860ED" w:rsidRDefault="00DE1826" w:rsidP="00A71CE1">
            <w:pPr>
              <w:spacing w:after="0" w:line="240" w:lineRule="auto"/>
              <w:rPr>
                <w:rFonts w:ascii="Candara" w:hAnsi="Candara"/>
                <w:i/>
                <w:color w:val="000000"/>
              </w:rPr>
            </w:pPr>
            <w:r w:rsidRPr="003860ED">
              <w:rPr>
                <w:rFonts w:ascii="Candara" w:hAnsi="Candara"/>
                <w:i/>
                <w:color w:val="000000"/>
              </w:rPr>
              <w:t>Personal / Staff</w:t>
            </w:r>
          </w:p>
        </w:tc>
        <w:tc>
          <w:tcPr>
            <w:tcW w:w="2728" w:type="dxa"/>
            <w:gridSpan w:val="3"/>
            <w:tcBorders>
              <w:top w:val="nil"/>
              <w:left w:val="nil"/>
              <w:bottom w:val="single" w:sz="4" w:space="0" w:color="auto"/>
              <w:right w:val="nil"/>
            </w:tcBorders>
            <w:shd w:val="clear" w:color="auto" w:fill="auto"/>
            <w:noWrap/>
            <w:vAlign w:val="bottom"/>
            <w:hideMark/>
          </w:tcPr>
          <w:p w14:paraId="7F903CAB" w14:textId="77777777" w:rsidR="00DE1826" w:rsidRPr="003860ED" w:rsidRDefault="00DE1826" w:rsidP="00A71CE1">
            <w:pPr>
              <w:spacing w:after="0" w:line="240" w:lineRule="auto"/>
              <w:rPr>
                <w:rFonts w:ascii="Candara" w:hAnsi="Candara"/>
                <w:color w:val="000000"/>
              </w:rPr>
            </w:pPr>
          </w:p>
        </w:tc>
      </w:tr>
      <w:tr w:rsidR="00300ED7" w:rsidRPr="003860ED" w14:paraId="302F4398" w14:textId="77777777" w:rsidTr="00300ED7">
        <w:trPr>
          <w:trHeight w:val="300"/>
          <w:jc w:val="center"/>
        </w:trPr>
        <w:tc>
          <w:tcPr>
            <w:tcW w:w="4360" w:type="dxa"/>
            <w:tcBorders>
              <w:top w:val="nil"/>
              <w:left w:val="nil"/>
              <w:bottom w:val="nil"/>
              <w:right w:val="single" w:sz="4" w:space="0" w:color="auto"/>
            </w:tcBorders>
            <w:shd w:val="clear" w:color="auto" w:fill="auto"/>
            <w:noWrap/>
            <w:vAlign w:val="bottom"/>
            <w:hideMark/>
          </w:tcPr>
          <w:p w14:paraId="1B1F0CE7" w14:textId="77777777" w:rsidR="00300ED7" w:rsidRPr="003860ED" w:rsidRDefault="00300ED7" w:rsidP="00A71CE1">
            <w:pPr>
              <w:spacing w:after="0" w:line="240" w:lineRule="auto"/>
              <w:rPr>
                <w:rFonts w:ascii="Candara" w:hAnsi="Candara"/>
                <w:color w:val="000000"/>
              </w:rPr>
            </w:pP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CEE5" w14:textId="791E90D5" w:rsidR="00300ED7" w:rsidRPr="003860ED" w:rsidRDefault="00300ED7" w:rsidP="00300ED7">
            <w:pPr>
              <w:spacing w:after="0" w:line="240" w:lineRule="auto"/>
              <w:jc w:val="center"/>
              <w:rPr>
                <w:rFonts w:ascii="Candara" w:hAnsi="Candara"/>
                <w:color w:val="000000"/>
              </w:rPr>
            </w:pPr>
            <w:r>
              <w:rPr>
                <w:rFonts w:ascii="Candara" w:hAnsi="Candara"/>
                <w:color w:val="000000"/>
              </w:rPr>
              <w:t>201</w:t>
            </w:r>
            <w:r w:rsidR="00182F02">
              <w:rPr>
                <w:rFonts w:ascii="Candara" w:hAnsi="Candara"/>
                <w:color w:val="000000"/>
              </w:rPr>
              <w:t>9</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3EC599" w14:textId="4884E807" w:rsidR="00300ED7" w:rsidRPr="003860ED" w:rsidRDefault="00300ED7" w:rsidP="00300ED7">
            <w:pPr>
              <w:spacing w:after="0" w:line="240" w:lineRule="auto"/>
              <w:jc w:val="center"/>
              <w:rPr>
                <w:rFonts w:ascii="Candara" w:hAnsi="Candara"/>
                <w:color w:val="000000"/>
              </w:rPr>
            </w:pPr>
            <w:r>
              <w:rPr>
                <w:rFonts w:ascii="Candara" w:hAnsi="Candara"/>
                <w:color w:val="000000"/>
              </w:rPr>
              <w:t>20</w:t>
            </w:r>
            <w:r w:rsidR="00182F02">
              <w:rPr>
                <w:rFonts w:ascii="Candara" w:hAnsi="Candara"/>
                <w:color w:val="000000"/>
              </w:rPr>
              <w:t>20</w:t>
            </w:r>
          </w:p>
        </w:tc>
      </w:tr>
      <w:tr w:rsidR="00DE1826" w:rsidRPr="003860ED" w14:paraId="20533D58" w14:textId="77777777" w:rsidTr="00300ED7">
        <w:trPr>
          <w:trHeight w:val="30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0DCDC" w14:textId="77777777" w:rsidR="00DE1826" w:rsidRPr="003860ED" w:rsidRDefault="00DE1826" w:rsidP="00A71CE1">
            <w:pPr>
              <w:spacing w:after="0" w:line="240" w:lineRule="auto"/>
              <w:rPr>
                <w:rFonts w:ascii="Candara" w:hAnsi="Candara" w:cs="Arial"/>
                <w:color w:val="000000"/>
                <w:sz w:val="18"/>
                <w:szCs w:val="18"/>
              </w:rPr>
            </w:pPr>
            <w:r w:rsidRPr="003860ED">
              <w:rPr>
                <w:rFonts w:ascii="Candara" w:hAnsi="Candara" w:cs="Arial"/>
                <w:color w:val="000000"/>
                <w:sz w:val="18"/>
                <w:szCs w:val="18"/>
              </w:rPr>
              <w:t>Coordinador(a) / Coordinator</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60D5A78E" w14:textId="77777777" w:rsidR="00DE1826" w:rsidRPr="003860ED" w:rsidRDefault="00DE1826" w:rsidP="00A71CE1">
            <w:pPr>
              <w:spacing w:after="0" w:line="240" w:lineRule="auto"/>
              <w:jc w:val="right"/>
              <w:rPr>
                <w:rFonts w:ascii="Candara" w:hAnsi="Candara" w:cs="Arial"/>
                <w:color w:val="000000"/>
                <w:sz w:val="18"/>
                <w:szCs w:val="18"/>
              </w:rPr>
            </w:pPr>
            <w:r w:rsidRPr="003860ED">
              <w:rPr>
                <w:rFonts w:ascii="Candara" w:hAnsi="Candara" w:cs="Arial"/>
                <w:color w:val="000000"/>
                <w:sz w:val="18"/>
                <w:szCs w:val="18"/>
              </w:rPr>
              <w:t>$78.840,00</w:t>
            </w:r>
          </w:p>
        </w:tc>
        <w:tc>
          <w:tcPr>
            <w:tcW w:w="1330" w:type="dxa"/>
            <w:gridSpan w:val="2"/>
            <w:tcBorders>
              <w:top w:val="single" w:sz="4" w:space="0" w:color="auto"/>
              <w:left w:val="nil"/>
              <w:bottom w:val="single" w:sz="4" w:space="0" w:color="auto"/>
              <w:right w:val="single" w:sz="4" w:space="0" w:color="auto"/>
            </w:tcBorders>
            <w:shd w:val="clear" w:color="auto" w:fill="auto"/>
            <w:vAlign w:val="center"/>
          </w:tcPr>
          <w:p w14:paraId="7365B810" w14:textId="0CFD65DB" w:rsidR="00DE1826" w:rsidRPr="003860ED" w:rsidRDefault="00DE1826" w:rsidP="00A71CE1">
            <w:pPr>
              <w:spacing w:after="0" w:line="240" w:lineRule="auto"/>
              <w:jc w:val="right"/>
              <w:rPr>
                <w:rFonts w:ascii="Candara" w:hAnsi="Candara" w:cs="Arial"/>
                <w:color w:val="000000"/>
                <w:sz w:val="18"/>
                <w:szCs w:val="18"/>
              </w:rPr>
            </w:pPr>
            <w:r>
              <w:rPr>
                <w:rFonts w:ascii="Candara" w:hAnsi="Candara" w:cs="Arial"/>
                <w:color w:val="000000"/>
                <w:sz w:val="18"/>
                <w:szCs w:val="18"/>
              </w:rPr>
              <w:t>$81,100</w:t>
            </w:r>
          </w:p>
        </w:tc>
      </w:tr>
      <w:tr w:rsidR="00DE1826" w:rsidRPr="003860ED" w14:paraId="0C6A93A3" w14:textId="77777777" w:rsidTr="00300ED7">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4651271" w14:textId="77777777" w:rsidR="00DE1826" w:rsidRPr="003860ED" w:rsidRDefault="00DE1826"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Especialista en tecnología de información / Information technology specialist</w:t>
            </w:r>
          </w:p>
        </w:tc>
        <w:tc>
          <w:tcPr>
            <w:tcW w:w="1398" w:type="dxa"/>
            <w:tcBorders>
              <w:top w:val="nil"/>
              <w:left w:val="nil"/>
              <w:bottom w:val="single" w:sz="4" w:space="0" w:color="auto"/>
              <w:right w:val="single" w:sz="4" w:space="0" w:color="auto"/>
            </w:tcBorders>
            <w:shd w:val="clear" w:color="auto" w:fill="auto"/>
            <w:vAlign w:val="center"/>
            <w:hideMark/>
          </w:tcPr>
          <w:p w14:paraId="2623D6B2" w14:textId="77777777" w:rsidR="00DE1826" w:rsidRPr="003860ED" w:rsidRDefault="00DE1826" w:rsidP="00A71CE1">
            <w:pPr>
              <w:spacing w:after="0" w:line="240" w:lineRule="auto"/>
              <w:jc w:val="right"/>
              <w:rPr>
                <w:rFonts w:ascii="Candara" w:hAnsi="Candara" w:cs="Arial"/>
                <w:color w:val="000000"/>
                <w:sz w:val="18"/>
                <w:szCs w:val="18"/>
              </w:rPr>
            </w:pPr>
            <w:r w:rsidRPr="003860ED">
              <w:rPr>
                <w:rFonts w:ascii="Candara" w:hAnsi="Candara" w:cs="Arial"/>
                <w:color w:val="000000"/>
                <w:sz w:val="18"/>
                <w:szCs w:val="18"/>
              </w:rPr>
              <w:t>$47.947,20</w:t>
            </w:r>
          </w:p>
        </w:tc>
        <w:tc>
          <w:tcPr>
            <w:tcW w:w="1330" w:type="dxa"/>
            <w:gridSpan w:val="2"/>
            <w:tcBorders>
              <w:top w:val="nil"/>
              <w:left w:val="nil"/>
              <w:bottom w:val="single" w:sz="4" w:space="0" w:color="auto"/>
              <w:right w:val="single" w:sz="4" w:space="0" w:color="auto"/>
            </w:tcBorders>
            <w:shd w:val="clear" w:color="auto" w:fill="auto"/>
            <w:vAlign w:val="center"/>
          </w:tcPr>
          <w:p w14:paraId="248138BE" w14:textId="7D916556" w:rsidR="00DE1826" w:rsidRPr="003860ED" w:rsidRDefault="00DE1826" w:rsidP="00A71CE1">
            <w:pPr>
              <w:spacing w:after="0" w:line="240" w:lineRule="auto"/>
              <w:jc w:val="right"/>
              <w:rPr>
                <w:rFonts w:ascii="Candara" w:hAnsi="Candara" w:cs="Arial"/>
                <w:color w:val="000000"/>
                <w:sz w:val="18"/>
                <w:szCs w:val="18"/>
              </w:rPr>
            </w:pPr>
            <w:r>
              <w:rPr>
                <w:rFonts w:ascii="Candara" w:hAnsi="Candara" w:cs="Arial"/>
                <w:color w:val="000000"/>
                <w:sz w:val="18"/>
                <w:szCs w:val="18"/>
              </w:rPr>
              <w:t>$78,200</w:t>
            </w:r>
          </w:p>
        </w:tc>
      </w:tr>
      <w:tr w:rsidR="00DE1826" w:rsidRPr="003860ED" w14:paraId="1B7D1B23" w14:textId="77777777" w:rsidTr="00300ED7">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FAE9A0C" w14:textId="77777777" w:rsidR="00DE1826" w:rsidRPr="003860ED" w:rsidRDefault="00DE1826" w:rsidP="00A71CE1">
            <w:pPr>
              <w:spacing w:after="0" w:line="240" w:lineRule="auto"/>
              <w:rPr>
                <w:rFonts w:ascii="Candara" w:hAnsi="Candara" w:cs="Arial"/>
                <w:color w:val="000000"/>
                <w:sz w:val="18"/>
                <w:szCs w:val="18"/>
              </w:rPr>
            </w:pPr>
            <w:r w:rsidRPr="003860ED">
              <w:rPr>
                <w:rFonts w:ascii="Candara" w:hAnsi="Candara" w:cs="Arial"/>
                <w:color w:val="000000"/>
                <w:sz w:val="18"/>
                <w:szCs w:val="18"/>
              </w:rPr>
              <w:t>Asistente de Proyecto / Project Assistant</w:t>
            </w:r>
          </w:p>
        </w:tc>
        <w:tc>
          <w:tcPr>
            <w:tcW w:w="1398" w:type="dxa"/>
            <w:tcBorders>
              <w:top w:val="nil"/>
              <w:left w:val="nil"/>
              <w:bottom w:val="single" w:sz="4" w:space="0" w:color="auto"/>
              <w:right w:val="single" w:sz="4" w:space="0" w:color="auto"/>
            </w:tcBorders>
            <w:shd w:val="clear" w:color="auto" w:fill="auto"/>
            <w:vAlign w:val="center"/>
            <w:hideMark/>
          </w:tcPr>
          <w:p w14:paraId="71D5F9C9" w14:textId="77777777" w:rsidR="00DE1826" w:rsidRPr="003860ED" w:rsidRDefault="00DE1826" w:rsidP="00A71CE1">
            <w:pPr>
              <w:spacing w:after="0" w:line="240" w:lineRule="auto"/>
              <w:jc w:val="right"/>
              <w:rPr>
                <w:rFonts w:ascii="Candara" w:hAnsi="Candara" w:cs="Arial"/>
                <w:color w:val="000000"/>
                <w:sz w:val="18"/>
                <w:szCs w:val="18"/>
              </w:rPr>
            </w:pPr>
            <w:r w:rsidRPr="003860ED">
              <w:rPr>
                <w:rFonts w:ascii="Candara" w:hAnsi="Candara" w:cs="Arial"/>
                <w:color w:val="000000"/>
                <w:sz w:val="18"/>
                <w:szCs w:val="18"/>
              </w:rPr>
              <w:t>$25.294,50</w:t>
            </w:r>
          </w:p>
        </w:tc>
        <w:tc>
          <w:tcPr>
            <w:tcW w:w="1330" w:type="dxa"/>
            <w:gridSpan w:val="2"/>
            <w:tcBorders>
              <w:top w:val="nil"/>
              <w:left w:val="nil"/>
              <w:bottom w:val="single" w:sz="4" w:space="0" w:color="auto"/>
              <w:right w:val="single" w:sz="4" w:space="0" w:color="auto"/>
            </w:tcBorders>
            <w:shd w:val="clear" w:color="auto" w:fill="auto"/>
            <w:vAlign w:val="center"/>
          </w:tcPr>
          <w:p w14:paraId="1858A34A" w14:textId="6229EEF7" w:rsidR="00DE1826" w:rsidRPr="003860ED" w:rsidRDefault="00DE1826" w:rsidP="00A71CE1">
            <w:pPr>
              <w:spacing w:after="0" w:line="240" w:lineRule="auto"/>
              <w:jc w:val="right"/>
              <w:rPr>
                <w:rFonts w:ascii="Candara" w:hAnsi="Candara" w:cs="Arial"/>
                <w:color w:val="000000"/>
                <w:sz w:val="18"/>
                <w:szCs w:val="18"/>
              </w:rPr>
            </w:pPr>
            <w:r>
              <w:rPr>
                <w:rFonts w:ascii="Candara" w:hAnsi="Candara" w:cs="Arial"/>
                <w:color w:val="000000"/>
                <w:sz w:val="18"/>
                <w:szCs w:val="18"/>
              </w:rPr>
              <w:t>$43,200</w:t>
            </w:r>
          </w:p>
        </w:tc>
      </w:tr>
      <w:tr w:rsidR="00DE1826" w:rsidRPr="003860ED" w14:paraId="660DE826" w14:textId="77777777" w:rsidTr="00300ED7">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986CB9B" w14:textId="6EE45392" w:rsidR="00DE1826" w:rsidRPr="00BC1A6D" w:rsidRDefault="00DE1826" w:rsidP="00A71CE1">
            <w:pPr>
              <w:spacing w:after="0" w:line="240" w:lineRule="auto"/>
              <w:rPr>
                <w:rFonts w:ascii="Candara" w:hAnsi="Candara" w:cs="Arial"/>
                <w:color w:val="000000"/>
                <w:sz w:val="18"/>
                <w:szCs w:val="18"/>
                <w:lang w:val="es-CR"/>
              </w:rPr>
            </w:pPr>
            <w:bookmarkStart w:id="1" w:name="RANGE!A8"/>
            <w:r w:rsidRPr="003860ED">
              <w:rPr>
                <w:rFonts w:ascii="Candara" w:hAnsi="Candara" w:cs="Arial"/>
                <w:color w:val="000000"/>
                <w:sz w:val="18"/>
                <w:szCs w:val="18"/>
                <w:lang w:val="es-CR"/>
              </w:rPr>
              <w:t>Otros gastos y reservas de personal / Other staff expenses and reserves</w:t>
            </w:r>
            <w:bookmarkEnd w:id="1"/>
            <w:r w:rsidR="00DE562F">
              <w:rPr>
                <w:rStyle w:val="FootnoteReference"/>
                <w:rFonts w:ascii="Candara" w:hAnsi="Candara"/>
                <w:color w:val="000000"/>
              </w:rPr>
              <w:footnoteReference w:id="1"/>
            </w:r>
          </w:p>
        </w:tc>
        <w:tc>
          <w:tcPr>
            <w:tcW w:w="1398" w:type="dxa"/>
            <w:tcBorders>
              <w:top w:val="nil"/>
              <w:left w:val="nil"/>
              <w:bottom w:val="single" w:sz="4" w:space="0" w:color="auto"/>
              <w:right w:val="single" w:sz="4" w:space="0" w:color="auto"/>
            </w:tcBorders>
            <w:shd w:val="clear" w:color="auto" w:fill="auto"/>
            <w:noWrap/>
            <w:vAlign w:val="bottom"/>
            <w:hideMark/>
          </w:tcPr>
          <w:p w14:paraId="7DC850C9" w14:textId="77777777" w:rsidR="00DE1826" w:rsidRPr="003860ED" w:rsidRDefault="00DE1826" w:rsidP="00A71CE1">
            <w:pPr>
              <w:spacing w:after="0" w:line="240" w:lineRule="auto"/>
              <w:jc w:val="right"/>
              <w:rPr>
                <w:rFonts w:ascii="Candara" w:hAnsi="Candara"/>
                <w:color w:val="000000"/>
              </w:rPr>
            </w:pPr>
            <w:r w:rsidRPr="003860ED">
              <w:rPr>
                <w:rFonts w:ascii="Candara" w:hAnsi="Candara"/>
                <w:color w:val="000000"/>
              </w:rPr>
              <w:t>$56.297,30</w:t>
            </w:r>
          </w:p>
        </w:tc>
        <w:tc>
          <w:tcPr>
            <w:tcW w:w="1330" w:type="dxa"/>
            <w:gridSpan w:val="2"/>
            <w:tcBorders>
              <w:top w:val="nil"/>
              <w:left w:val="nil"/>
              <w:bottom w:val="single" w:sz="4" w:space="0" w:color="auto"/>
              <w:right w:val="single" w:sz="4" w:space="0" w:color="auto"/>
            </w:tcBorders>
            <w:shd w:val="clear" w:color="auto" w:fill="auto"/>
            <w:vAlign w:val="bottom"/>
          </w:tcPr>
          <w:p w14:paraId="333DD47F" w14:textId="4A975261" w:rsidR="00DE1826" w:rsidRPr="003860ED" w:rsidRDefault="00F669D6" w:rsidP="00A71CE1">
            <w:pPr>
              <w:spacing w:after="0" w:line="240" w:lineRule="auto"/>
              <w:jc w:val="right"/>
              <w:rPr>
                <w:rFonts w:ascii="Candara" w:hAnsi="Candara"/>
                <w:color w:val="000000"/>
              </w:rPr>
            </w:pPr>
            <w:r>
              <w:rPr>
                <w:rFonts w:ascii="Candara" w:hAnsi="Candara"/>
                <w:color w:val="000000"/>
              </w:rPr>
              <w:t>$12,200</w:t>
            </w:r>
          </w:p>
        </w:tc>
      </w:tr>
      <w:tr w:rsidR="00DE1826" w:rsidRPr="003860ED" w14:paraId="54D11F5D" w14:textId="77777777" w:rsidTr="00300ED7">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E8FD5BE" w14:textId="77777777" w:rsidR="00DE1826" w:rsidRPr="003860ED" w:rsidRDefault="00DE1826" w:rsidP="00A71CE1">
            <w:pPr>
              <w:spacing w:after="0" w:line="240" w:lineRule="auto"/>
              <w:rPr>
                <w:rFonts w:ascii="Candara" w:hAnsi="Candara" w:cs="Arial"/>
                <w:b/>
                <w:bCs/>
                <w:i/>
                <w:iCs/>
                <w:color w:val="000000"/>
                <w:sz w:val="18"/>
                <w:szCs w:val="18"/>
              </w:rPr>
            </w:pPr>
            <w:r w:rsidRPr="003860ED">
              <w:rPr>
                <w:rFonts w:ascii="Candara" w:hAnsi="Candara" w:cs="Arial"/>
                <w:b/>
                <w:bCs/>
                <w:i/>
                <w:iCs/>
                <w:color w:val="000000"/>
                <w:sz w:val="18"/>
                <w:szCs w:val="18"/>
              </w:rPr>
              <w:t>Subtotal</w:t>
            </w:r>
          </w:p>
        </w:tc>
        <w:tc>
          <w:tcPr>
            <w:tcW w:w="1398" w:type="dxa"/>
            <w:tcBorders>
              <w:top w:val="nil"/>
              <w:left w:val="nil"/>
              <w:bottom w:val="single" w:sz="4" w:space="0" w:color="auto"/>
              <w:right w:val="single" w:sz="4" w:space="0" w:color="auto"/>
            </w:tcBorders>
            <w:shd w:val="clear" w:color="auto" w:fill="auto"/>
            <w:noWrap/>
            <w:vAlign w:val="bottom"/>
            <w:hideMark/>
          </w:tcPr>
          <w:p w14:paraId="0802B47C"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$208.379,00</w:t>
            </w:r>
          </w:p>
        </w:tc>
        <w:tc>
          <w:tcPr>
            <w:tcW w:w="1330" w:type="dxa"/>
            <w:gridSpan w:val="2"/>
            <w:tcBorders>
              <w:top w:val="nil"/>
              <w:left w:val="nil"/>
              <w:bottom w:val="single" w:sz="4" w:space="0" w:color="auto"/>
              <w:right w:val="single" w:sz="4" w:space="0" w:color="auto"/>
            </w:tcBorders>
            <w:shd w:val="clear" w:color="auto" w:fill="auto"/>
            <w:vAlign w:val="bottom"/>
          </w:tcPr>
          <w:p w14:paraId="2F07AEFE" w14:textId="023446AE"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$214,700</w:t>
            </w:r>
          </w:p>
        </w:tc>
      </w:tr>
      <w:tr w:rsidR="00DE1826" w:rsidRPr="003860ED" w14:paraId="12456238"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75AD0B7F" w14:textId="77777777" w:rsidR="00DE1826" w:rsidRPr="003860ED" w:rsidRDefault="00DE1826" w:rsidP="00A71CE1">
            <w:pPr>
              <w:spacing w:after="0" w:line="240" w:lineRule="auto"/>
              <w:rPr>
                <w:rFonts w:ascii="Candara" w:hAnsi="Candara"/>
                <w:color w:val="000000"/>
              </w:rPr>
            </w:pPr>
          </w:p>
        </w:tc>
        <w:tc>
          <w:tcPr>
            <w:tcW w:w="2728" w:type="dxa"/>
            <w:gridSpan w:val="3"/>
            <w:tcBorders>
              <w:top w:val="nil"/>
              <w:left w:val="nil"/>
              <w:bottom w:val="nil"/>
              <w:right w:val="nil"/>
            </w:tcBorders>
            <w:shd w:val="clear" w:color="auto" w:fill="auto"/>
            <w:noWrap/>
            <w:vAlign w:val="bottom"/>
            <w:hideMark/>
          </w:tcPr>
          <w:p w14:paraId="0A9F09BE" w14:textId="77777777" w:rsidR="00DE1826" w:rsidRPr="003860ED" w:rsidRDefault="00DE1826" w:rsidP="00A71CE1">
            <w:pPr>
              <w:spacing w:after="0" w:line="240" w:lineRule="auto"/>
              <w:rPr>
                <w:rFonts w:ascii="Candara" w:hAnsi="Candara"/>
                <w:color w:val="000000"/>
              </w:rPr>
            </w:pPr>
          </w:p>
        </w:tc>
      </w:tr>
      <w:tr w:rsidR="00DE1826" w:rsidRPr="003860ED" w14:paraId="5DE489BC"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0AD5A78F" w14:textId="77777777" w:rsidR="00DE1826" w:rsidRPr="003860ED" w:rsidRDefault="00DE1826" w:rsidP="00A71CE1">
            <w:pPr>
              <w:spacing w:after="0" w:line="240" w:lineRule="auto"/>
              <w:rPr>
                <w:rFonts w:ascii="Candara" w:hAnsi="Candara"/>
                <w:i/>
                <w:color w:val="000000"/>
              </w:rPr>
            </w:pPr>
            <w:r w:rsidRPr="003860ED">
              <w:rPr>
                <w:rFonts w:ascii="Candara" w:hAnsi="Candara"/>
                <w:i/>
                <w:color w:val="000000"/>
              </w:rPr>
              <w:t>Gastos operativos / Operating expenses</w:t>
            </w:r>
          </w:p>
        </w:tc>
        <w:tc>
          <w:tcPr>
            <w:tcW w:w="2728" w:type="dxa"/>
            <w:gridSpan w:val="3"/>
            <w:tcBorders>
              <w:top w:val="nil"/>
              <w:left w:val="nil"/>
              <w:bottom w:val="nil"/>
              <w:right w:val="nil"/>
            </w:tcBorders>
            <w:shd w:val="clear" w:color="auto" w:fill="auto"/>
            <w:noWrap/>
            <w:vAlign w:val="bottom"/>
            <w:hideMark/>
          </w:tcPr>
          <w:p w14:paraId="4189C8AE" w14:textId="77777777" w:rsidR="00DE1826" w:rsidRPr="003860ED" w:rsidRDefault="00DE1826" w:rsidP="00A71CE1">
            <w:pPr>
              <w:spacing w:after="0" w:line="240" w:lineRule="auto"/>
              <w:rPr>
                <w:rFonts w:ascii="Candara" w:hAnsi="Candara"/>
                <w:color w:val="000000"/>
              </w:rPr>
            </w:pPr>
          </w:p>
        </w:tc>
      </w:tr>
      <w:tr w:rsidR="00DE1826" w:rsidRPr="003860ED" w14:paraId="43C9FE3D"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2384D8ED" w14:textId="77777777" w:rsidR="00DE1826" w:rsidRPr="003860ED" w:rsidRDefault="00DE1826" w:rsidP="00A71CE1">
            <w:pPr>
              <w:spacing w:after="0" w:line="240" w:lineRule="auto"/>
              <w:rPr>
                <w:rFonts w:ascii="Candara" w:hAnsi="Candara"/>
                <w:color w:val="000000"/>
              </w:rPr>
            </w:pPr>
          </w:p>
        </w:tc>
        <w:tc>
          <w:tcPr>
            <w:tcW w:w="2728" w:type="dxa"/>
            <w:gridSpan w:val="3"/>
            <w:tcBorders>
              <w:top w:val="nil"/>
              <w:left w:val="nil"/>
              <w:bottom w:val="nil"/>
              <w:right w:val="nil"/>
            </w:tcBorders>
            <w:shd w:val="clear" w:color="auto" w:fill="auto"/>
            <w:noWrap/>
            <w:vAlign w:val="bottom"/>
            <w:hideMark/>
          </w:tcPr>
          <w:p w14:paraId="3A82B797" w14:textId="77777777" w:rsidR="00DE1826" w:rsidRPr="003860ED" w:rsidRDefault="00DE1826" w:rsidP="00A71CE1">
            <w:pPr>
              <w:spacing w:after="0" w:line="240" w:lineRule="auto"/>
              <w:rPr>
                <w:rFonts w:ascii="Candara" w:hAnsi="Candara"/>
                <w:color w:val="000000"/>
              </w:rPr>
            </w:pPr>
          </w:p>
        </w:tc>
      </w:tr>
      <w:tr w:rsidR="00DE1826" w:rsidRPr="003860ED" w14:paraId="42C3CF31" w14:textId="77777777" w:rsidTr="00DE562F">
        <w:trPr>
          <w:trHeight w:val="96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3098" w14:textId="77777777" w:rsidR="00DE1826" w:rsidRPr="003860ED" w:rsidRDefault="00DE1826" w:rsidP="00A71CE1">
            <w:pPr>
              <w:spacing w:after="0" w:line="240" w:lineRule="auto"/>
              <w:rPr>
                <w:rFonts w:ascii="Candara" w:hAnsi="Candara" w:cs="Arial"/>
                <w:b/>
                <w:bCs/>
                <w:color w:val="000000"/>
                <w:sz w:val="18"/>
                <w:szCs w:val="18"/>
                <w:lang w:val="es-CR"/>
              </w:rPr>
            </w:pPr>
            <w:r w:rsidRPr="003860ED">
              <w:rPr>
                <w:rFonts w:ascii="Candara" w:hAnsi="Candara" w:cs="Arial"/>
                <w:b/>
                <w:bCs/>
                <w:color w:val="000000"/>
                <w:sz w:val="18"/>
                <w:szCs w:val="18"/>
                <w:lang w:val="es-CR"/>
              </w:rPr>
              <w:t>Soporte para seminarios y reuniones (interpretación, equipo, etc.) / Support for seminars and meetings (interpretation, equipment, etc.)</w:t>
            </w:r>
          </w:p>
        </w:tc>
        <w:tc>
          <w:tcPr>
            <w:tcW w:w="14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4090D"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$8.680,00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4072C" w14:textId="518BE63B"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$0.00</w:t>
            </w:r>
          </w:p>
        </w:tc>
      </w:tr>
      <w:tr w:rsidR="00DE1826" w:rsidRPr="003860ED" w14:paraId="2EE4383D"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CF06B15" w14:textId="77777777" w:rsidR="00DE1826" w:rsidRPr="003860ED" w:rsidRDefault="00DE1826" w:rsidP="00A71CE1">
            <w:pPr>
              <w:spacing w:after="0" w:line="240" w:lineRule="auto"/>
              <w:rPr>
                <w:rFonts w:ascii="Candara" w:hAnsi="Candara" w:cs="Arial"/>
                <w:i/>
                <w:iCs/>
                <w:color w:val="000000"/>
                <w:sz w:val="16"/>
                <w:szCs w:val="16"/>
              </w:rPr>
            </w:pPr>
            <w:r w:rsidRPr="003860ED">
              <w:rPr>
                <w:rFonts w:ascii="Candara" w:hAnsi="Candara" w:cs="Arial"/>
                <w:i/>
                <w:iCs/>
                <w:color w:val="000000"/>
                <w:sz w:val="16"/>
                <w:szCs w:val="16"/>
              </w:rPr>
              <w:t>Equipo / Equipment</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6DDA9C75"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bottom"/>
          </w:tcPr>
          <w:p w14:paraId="5E48EE20" w14:textId="04A7D882"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1FA40ACA"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44E443F" w14:textId="77777777" w:rsidR="00DE1826" w:rsidRPr="003860ED" w:rsidRDefault="00DE1826" w:rsidP="00A71CE1">
            <w:pPr>
              <w:spacing w:after="0" w:line="240" w:lineRule="auto"/>
              <w:rPr>
                <w:rFonts w:ascii="Candara" w:hAnsi="Candara" w:cs="Arial"/>
                <w:i/>
                <w:iCs/>
                <w:color w:val="000000"/>
                <w:sz w:val="16"/>
                <w:szCs w:val="16"/>
              </w:rPr>
            </w:pPr>
            <w:r w:rsidRPr="003860ED">
              <w:rPr>
                <w:rFonts w:ascii="Candara" w:hAnsi="Candara" w:cs="Arial"/>
                <w:i/>
                <w:iCs/>
                <w:color w:val="000000"/>
                <w:sz w:val="16"/>
                <w:szCs w:val="16"/>
              </w:rPr>
              <w:t>Traducción escrita / Written translation</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4ABE1D45"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$3.500,00</w:t>
            </w:r>
          </w:p>
        </w:tc>
        <w:tc>
          <w:tcPr>
            <w:tcW w:w="1276" w:type="dxa"/>
            <w:tcBorders>
              <w:top w:val="nil"/>
              <w:left w:val="nil"/>
              <w:bottom w:val="single" w:sz="4" w:space="0" w:color="auto"/>
              <w:right w:val="single" w:sz="4" w:space="0" w:color="auto"/>
            </w:tcBorders>
            <w:shd w:val="clear" w:color="auto" w:fill="auto"/>
            <w:vAlign w:val="bottom"/>
          </w:tcPr>
          <w:p w14:paraId="499CCE52" w14:textId="6749C350"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4E5DA254"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33EA98B" w14:textId="77777777" w:rsidR="00DE1826" w:rsidRPr="003860ED" w:rsidRDefault="00DE1826" w:rsidP="00A71CE1">
            <w:pPr>
              <w:spacing w:after="0" w:line="240" w:lineRule="auto"/>
              <w:rPr>
                <w:rFonts w:ascii="Candara" w:hAnsi="Candara" w:cs="Arial"/>
                <w:i/>
                <w:iCs/>
                <w:color w:val="000000"/>
                <w:sz w:val="16"/>
                <w:szCs w:val="16"/>
              </w:rPr>
            </w:pPr>
            <w:r w:rsidRPr="003860ED">
              <w:rPr>
                <w:rFonts w:ascii="Candara" w:hAnsi="Candara" w:cs="Arial"/>
                <w:i/>
                <w:iCs/>
                <w:color w:val="000000"/>
                <w:sz w:val="16"/>
                <w:szCs w:val="16"/>
              </w:rPr>
              <w:t>Interpretación / Interpretation</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532AD710"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$4.000,00</w:t>
            </w:r>
          </w:p>
        </w:tc>
        <w:tc>
          <w:tcPr>
            <w:tcW w:w="1276" w:type="dxa"/>
            <w:tcBorders>
              <w:top w:val="nil"/>
              <w:left w:val="nil"/>
              <w:bottom w:val="single" w:sz="4" w:space="0" w:color="auto"/>
              <w:right w:val="single" w:sz="4" w:space="0" w:color="auto"/>
            </w:tcBorders>
            <w:shd w:val="clear" w:color="auto" w:fill="auto"/>
            <w:vAlign w:val="bottom"/>
          </w:tcPr>
          <w:p w14:paraId="45FB223F" w14:textId="0F810CAC"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1A76BCD2"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9294961" w14:textId="77777777" w:rsidR="00DE1826" w:rsidRPr="003860ED" w:rsidRDefault="00DE1826" w:rsidP="00A71CE1">
            <w:pPr>
              <w:spacing w:after="0" w:line="240" w:lineRule="auto"/>
              <w:rPr>
                <w:rFonts w:ascii="Candara" w:hAnsi="Candara" w:cs="Arial"/>
                <w:i/>
                <w:iCs/>
                <w:color w:val="000000"/>
                <w:sz w:val="16"/>
                <w:szCs w:val="16"/>
              </w:rPr>
            </w:pPr>
            <w:r w:rsidRPr="003860ED">
              <w:rPr>
                <w:rFonts w:ascii="Candara" w:hAnsi="Candara" w:cs="Arial"/>
                <w:i/>
                <w:iCs/>
                <w:color w:val="000000"/>
                <w:sz w:val="16"/>
                <w:szCs w:val="16"/>
              </w:rPr>
              <w:t>Gastos misceláneos / Miscelaneous expenses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4D64A87D"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$1.180,00</w:t>
            </w:r>
          </w:p>
        </w:tc>
        <w:tc>
          <w:tcPr>
            <w:tcW w:w="1276" w:type="dxa"/>
            <w:tcBorders>
              <w:top w:val="nil"/>
              <w:left w:val="nil"/>
              <w:bottom w:val="single" w:sz="4" w:space="0" w:color="auto"/>
              <w:right w:val="single" w:sz="4" w:space="0" w:color="auto"/>
            </w:tcBorders>
            <w:shd w:val="clear" w:color="auto" w:fill="auto"/>
            <w:vAlign w:val="bottom"/>
          </w:tcPr>
          <w:p w14:paraId="3FF0F869" w14:textId="778B5FF9"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14BF6471"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91F507D" w14:textId="77777777" w:rsidR="00DE1826" w:rsidRPr="003860ED" w:rsidRDefault="00DE1826" w:rsidP="00A71CE1">
            <w:pPr>
              <w:spacing w:after="0" w:line="240" w:lineRule="auto"/>
              <w:rPr>
                <w:rFonts w:ascii="Candara" w:hAnsi="Candara" w:cs="Arial"/>
                <w:b/>
                <w:bCs/>
                <w:color w:val="000000"/>
                <w:sz w:val="18"/>
                <w:szCs w:val="18"/>
                <w:lang w:val="es-CR"/>
              </w:rPr>
            </w:pPr>
            <w:r w:rsidRPr="003860ED">
              <w:rPr>
                <w:rFonts w:ascii="Candara" w:hAnsi="Candara" w:cs="Arial"/>
                <w:b/>
                <w:bCs/>
                <w:color w:val="000000"/>
                <w:sz w:val="18"/>
                <w:szCs w:val="18"/>
                <w:lang w:val="es-CR"/>
              </w:rPr>
              <w:t>Gastos de oficina / Office expenses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6DE85229"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$41.000,00</w:t>
            </w:r>
          </w:p>
        </w:tc>
        <w:tc>
          <w:tcPr>
            <w:tcW w:w="1276" w:type="dxa"/>
            <w:tcBorders>
              <w:top w:val="nil"/>
              <w:left w:val="nil"/>
              <w:bottom w:val="single" w:sz="4" w:space="0" w:color="auto"/>
              <w:right w:val="single" w:sz="4" w:space="0" w:color="auto"/>
            </w:tcBorders>
            <w:shd w:val="clear" w:color="auto" w:fill="auto"/>
            <w:vAlign w:val="bottom"/>
          </w:tcPr>
          <w:p w14:paraId="415FD6C7" w14:textId="453A8529"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$43,205</w:t>
            </w:r>
          </w:p>
        </w:tc>
      </w:tr>
      <w:tr w:rsidR="00DE1826" w:rsidRPr="003860ED" w14:paraId="60330EDA" w14:textId="77777777" w:rsidTr="00DE562F">
        <w:trPr>
          <w:trHeight w:val="45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D7CF5DB" w14:textId="77777777" w:rsidR="00DE1826" w:rsidRPr="003860ED" w:rsidRDefault="00DE1826" w:rsidP="00A71CE1">
            <w:pPr>
              <w:spacing w:after="0" w:line="240" w:lineRule="auto"/>
              <w:rPr>
                <w:rFonts w:ascii="Candara" w:hAnsi="Candara" w:cs="Arial"/>
                <w:i/>
                <w:iCs/>
                <w:color w:val="000000"/>
                <w:sz w:val="16"/>
                <w:szCs w:val="16"/>
                <w:lang w:val="es-CR"/>
              </w:rPr>
            </w:pPr>
            <w:r w:rsidRPr="003860ED">
              <w:rPr>
                <w:rFonts w:ascii="Candara" w:hAnsi="Candara" w:cs="Arial"/>
                <w:i/>
                <w:iCs/>
                <w:color w:val="000000"/>
                <w:sz w:val="16"/>
                <w:szCs w:val="16"/>
                <w:lang w:val="es-CR"/>
              </w:rPr>
              <w:t>Renta y servicios de seguridad / Rental and security services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5EEF73E"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$31.000,00</w:t>
            </w:r>
          </w:p>
        </w:tc>
        <w:tc>
          <w:tcPr>
            <w:tcW w:w="1276" w:type="dxa"/>
            <w:tcBorders>
              <w:top w:val="nil"/>
              <w:left w:val="nil"/>
              <w:bottom w:val="single" w:sz="4" w:space="0" w:color="auto"/>
              <w:right w:val="single" w:sz="4" w:space="0" w:color="auto"/>
            </w:tcBorders>
            <w:shd w:val="clear" w:color="auto" w:fill="auto"/>
            <w:vAlign w:val="bottom"/>
          </w:tcPr>
          <w:p w14:paraId="0DF08BE2" w14:textId="15ABEC3B"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$36,000</w:t>
            </w:r>
          </w:p>
        </w:tc>
      </w:tr>
      <w:tr w:rsidR="00DE1826" w:rsidRPr="003860ED" w14:paraId="6A40F9D3"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1CDB26A" w14:textId="77777777" w:rsidR="00DE1826" w:rsidRPr="003860ED" w:rsidRDefault="00DE1826" w:rsidP="00A71CE1">
            <w:pPr>
              <w:spacing w:after="0" w:line="240" w:lineRule="auto"/>
              <w:rPr>
                <w:rFonts w:ascii="Candara" w:hAnsi="Candara" w:cs="Arial"/>
                <w:i/>
                <w:iCs/>
                <w:color w:val="000000"/>
                <w:sz w:val="16"/>
                <w:szCs w:val="16"/>
              </w:rPr>
            </w:pPr>
            <w:r w:rsidRPr="003860ED">
              <w:rPr>
                <w:rFonts w:ascii="Candara" w:hAnsi="Candara" w:cs="Arial"/>
                <w:i/>
                <w:iCs/>
                <w:color w:val="000000"/>
                <w:sz w:val="16"/>
                <w:szCs w:val="16"/>
              </w:rPr>
              <w:t>Servicios Comunes / Common services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20FED2D3"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$3.300,00</w:t>
            </w:r>
          </w:p>
        </w:tc>
        <w:tc>
          <w:tcPr>
            <w:tcW w:w="1276" w:type="dxa"/>
            <w:tcBorders>
              <w:top w:val="nil"/>
              <w:left w:val="nil"/>
              <w:bottom w:val="single" w:sz="4" w:space="0" w:color="auto"/>
              <w:right w:val="single" w:sz="4" w:space="0" w:color="auto"/>
            </w:tcBorders>
            <w:shd w:val="clear" w:color="auto" w:fill="auto"/>
            <w:vAlign w:val="bottom"/>
          </w:tcPr>
          <w:p w14:paraId="6B425197" w14:textId="2797EC31"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$6,800</w:t>
            </w:r>
          </w:p>
        </w:tc>
      </w:tr>
      <w:tr w:rsidR="00DE1826" w:rsidRPr="003860ED" w14:paraId="7A950D09"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9BD0A1D" w14:textId="77777777" w:rsidR="00DE1826" w:rsidRPr="003860ED" w:rsidRDefault="00DE1826" w:rsidP="00A71CE1">
            <w:pPr>
              <w:spacing w:after="0" w:line="240" w:lineRule="auto"/>
              <w:rPr>
                <w:rFonts w:ascii="Candara" w:hAnsi="Candara" w:cs="Arial"/>
                <w:i/>
                <w:iCs/>
                <w:color w:val="000000"/>
                <w:sz w:val="16"/>
                <w:szCs w:val="16"/>
              </w:rPr>
            </w:pPr>
            <w:r w:rsidRPr="003860ED">
              <w:rPr>
                <w:rFonts w:ascii="Candara" w:hAnsi="Candara" w:cs="Arial"/>
                <w:i/>
                <w:iCs/>
                <w:color w:val="000000"/>
                <w:sz w:val="16"/>
                <w:szCs w:val="16"/>
              </w:rPr>
              <w:t>Consumo de Suministros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68D29A7"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$6.700,00</w:t>
            </w:r>
          </w:p>
        </w:tc>
        <w:tc>
          <w:tcPr>
            <w:tcW w:w="1276" w:type="dxa"/>
            <w:tcBorders>
              <w:top w:val="nil"/>
              <w:left w:val="nil"/>
              <w:bottom w:val="single" w:sz="4" w:space="0" w:color="auto"/>
              <w:right w:val="single" w:sz="4" w:space="0" w:color="auto"/>
            </w:tcBorders>
            <w:shd w:val="clear" w:color="auto" w:fill="auto"/>
            <w:vAlign w:val="bottom"/>
          </w:tcPr>
          <w:p w14:paraId="4439DB0B" w14:textId="6325EB82"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$405</w:t>
            </w:r>
          </w:p>
        </w:tc>
      </w:tr>
      <w:tr w:rsidR="00F669D6" w:rsidRPr="003860ED" w14:paraId="4C2BCEC2" w14:textId="77777777" w:rsidTr="00DE562F">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3703179" w14:textId="77777777" w:rsidR="00F669D6" w:rsidRPr="003860ED" w:rsidRDefault="00F669D6" w:rsidP="00A71CE1">
            <w:pPr>
              <w:spacing w:after="0" w:line="240" w:lineRule="auto"/>
              <w:rPr>
                <w:rFonts w:ascii="Candara" w:hAnsi="Candara" w:cs="Arial"/>
                <w:color w:val="000000"/>
                <w:sz w:val="18"/>
                <w:szCs w:val="18"/>
              </w:rPr>
            </w:pPr>
            <w:r w:rsidRPr="003860ED">
              <w:rPr>
                <w:rFonts w:ascii="Candara" w:hAnsi="Candara" w:cs="Arial"/>
                <w:color w:val="000000"/>
                <w:sz w:val="18"/>
                <w:szCs w:val="18"/>
              </w:rPr>
              <w:t>Equipo y acceso a Internet / Equipment and Internet access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2226BCA9" w14:textId="77777777" w:rsidR="00F669D6" w:rsidRPr="003860ED" w:rsidRDefault="00F669D6" w:rsidP="00A71CE1">
            <w:pPr>
              <w:spacing w:after="0" w:line="240" w:lineRule="auto"/>
              <w:jc w:val="right"/>
              <w:rPr>
                <w:rFonts w:ascii="Candara" w:hAnsi="Candara"/>
                <w:b/>
                <w:bCs/>
                <w:color w:val="000000"/>
              </w:rPr>
            </w:pPr>
            <w:r w:rsidRPr="003860ED">
              <w:rPr>
                <w:rFonts w:ascii="Candara" w:hAnsi="Candara"/>
                <w:b/>
                <w:bCs/>
                <w:color w:val="000000"/>
              </w:rPr>
              <w:t>$8.000,00</w:t>
            </w:r>
          </w:p>
        </w:tc>
        <w:tc>
          <w:tcPr>
            <w:tcW w:w="1276" w:type="dxa"/>
            <w:tcBorders>
              <w:top w:val="nil"/>
              <w:left w:val="nil"/>
              <w:bottom w:val="single" w:sz="4" w:space="0" w:color="auto"/>
              <w:right w:val="single" w:sz="4" w:space="0" w:color="auto"/>
            </w:tcBorders>
            <w:shd w:val="clear" w:color="auto" w:fill="auto"/>
            <w:vAlign w:val="bottom"/>
          </w:tcPr>
          <w:p w14:paraId="432060BB" w14:textId="21B09870" w:rsidR="00F669D6" w:rsidRPr="003860ED" w:rsidRDefault="00F669D6" w:rsidP="00A71CE1">
            <w:pPr>
              <w:spacing w:after="0" w:line="240" w:lineRule="auto"/>
              <w:jc w:val="right"/>
              <w:rPr>
                <w:rFonts w:ascii="Candara" w:hAnsi="Candara"/>
                <w:b/>
                <w:bCs/>
                <w:color w:val="000000"/>
              </w:rPr>
            </w:pPr>
            <w:r>
              <w:rPr>
                <w:rFonts w:ascii="Candara" w:hAnsi="Candara"/>
                <w:b/>
                <w:bCs/>
                <w:color w:val="000000"/>
              </w:rPr>
              <w:t>$8,000</w:t>
            </w:r>
          </w:p>
        </w:tc>
      </w:tr>
      <w:tr w:rsidR="00F669D6" w:rsidRPr="003860ED" w14:paraId="08EC68E5" w14:textId="77777777" w:rsidTr="00DE562F">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BBC769B" w14:textId="77777777" w:rsidR="00F669D6" w:rsidRPr="003860ED" w:rsidRDefault="00F669D6"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Documentos y traducción / Documents and translation</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81F12BE" w14:textId="77777777" w:rsidR="00F669D6" w:rsidRPr="003860ED" w:rsidRDefault="00F669D6" w:rsidP="00A71CE1">
            <w:pPr>
              <w:spacing w:after="0" w:line="240" w:lineRule="auto"/>
              <w:jc w:val="right"/>
              <w:rPr>
                <w:rFonts w:ascii="Candara" w:hAnsi="Candara"/>
                <w:b/>
                <w:bCs/>
                <w:color w:val="000000"/>
              </w:rPr>
            </w:pPr>
            <w:r w:rsidRPr="003860ED">
              <w:rPr>
                <w:rFonts w:ascii="Candara" w:hAnsi="Candara"/>
                <w:b/>
                <w:bCs/>
                <w:color w:val="000000"/>
              </w:rPr>
              <w:t>$6.000,00</w:t>
            </w:r>
          </w:p>
        </w:tc>
        <w:tc>
          <w:tcPr>
            <w:tcW w:w="1276" w:type="dxa"/>
            <w:tcBorders>
              <w:top w:val="nil"/>
              <w:left w:val="nil"/>
              <w:bottom w:val="single" w:sz="4" w:space="0" w:color="auto"/>
              <w:right w:val="single" w:sz="4" w:space="0" w:color="auto"/>
            </w:tcBorders>
            <w:shd w:val="clear" w:color="auto" w:fill="auto"/>
            <w:vAlign w:val="bottom"/>
          </w:tcPr>
          <w:p w14:paraId="1B1ED55F" w14:textId="77777777" w:rsidR="00F669D6" w:rsidRPr="003860ED" w:rsidRDefault="00F669D6" w:rsidP="00A71CE1">
            <w:pPr>
              <w:spacing w:after="0" w:line="240" w:lineRule="auto"/>
              <w:jc w:val="right"/>
              <w:rPr>
                <w:rFonts w:ascii="Candara" w:hAnsi="Candara"/>
                <w:b/>
                <w:bCs/>
                <w:color w:val="000000"/>
              </w:rPr>
            </w:pPr>
            <w:r>
              <w:rPr>
                <w:rFonts w:ascii="Candara" w:hAnsi="Candara"/>
                <w:b/>
                <w:bCs/>
                <w:color w:val="000000"/>
              </w:rPr>
              <w:t>$3,000</w:t>
            </w:r>
          </w:p>
        </w:tc>
      </w:tr>
      <w:tr w:rsidR="002225AE" w:rsidRPr="003860ED" w14:paraId="1B79CDF7"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C7A0033" w14:textId="77777777" w:rsidR="002225AE" w:rsidRPr="003860ED" w:rsidRDefault="002225AE"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Viajes y viáticos / Travel and per diem</w:t>
            </w:r>
          </w:p>
        </w:tc>
        <w:tc>
          <w:tcPr>
            <w:tcW w:w="1452" w:type="dxa"/>
            <w:gridSpan w:val="2"/>
            <w:tcBorders>
              <w:top w:val="nil"/>
              <w:left w:val="nil"/>
              <w:bottom w:val="single" w:sz="4" w:space="0" w:color="auto"/>
              <w:right w:val="single" w:sz="4" w:space="0" w:color="auto"/>
            </w:tcBorders>
            <w:shd w:val="clear" w:color="000000" w:fill="FFFFFF"/>
            <w:noWrap/>
            <w:vAlign w:val="bottom"/>
            <w:hideMark/>
          </w:tcPr>
          <w:p w14:paraId="6F66AD6B" w14:textId="77777777" w:rsidR="002225AE" w:rsidRPr="003860ED" w:rsidRDefault="002225AE" w:rsidP="00A71CE1">
            <w:pPr>
              <w:spacing w:after="0" w:line="240" w:lineRule="auto"/>
              <w:jc w:val="right"/>
              <w:rPr>
                <w:rFonts w:ascii="Candara" w:hAnsi="Candara"/>
                <w:b/>
                <w:bCs/>
                <w:color w:val="000000"/>
              </w:rPr>
            </w:pPr>
            <w:r w:rsidRPr="003860ED">
              <w:rPr>
                <w:rFonts w:ascii="Candara" w:hAnsi="Candara"/>
                <w:b/>
                <w:bCs/>
                <w:color w:val="000000"/>
              </w:rPr>
              <w:t>$22.441,00</w:t>
            </w:r>
          </w:p>
        </w:tc>
        <w:tc>
          <w:tcPr>
            <w:tcW w:w="1276" w:type="dxa"/>
            <w:tcBorders>
              <w:top w:val="nil"/>
              <w:left w:val="nil"/>
              <w:bottom w:val="single" w:sz="4" w:space="0" w:color="auto"/>
              <w:right w:val="single" w:sz="4" w:space="0" w:color="auto"/>
            </w:tcBorders>
            <w:shd w:val="clear" w:color="000000" w:fill="FFFFFF"/>
            <w:vAlign w:val="bottom"/>
          </w:tcPr>
          <w:p w14:paraId="5117DCAE" w14:textId="63321F88" w:rsidR="002225AE" w:rsidRPr="003860ED" w:rsidRDefault="00300ED7" w:rsidP="00A71CE1">
            <w:pPr>
              <w:spacing w:after="0" w:line="240" w:lineRule="auto"/>
              <w:jc w:val="right"/>
              <w:rPr>
                <w:rFonts w:ascii="Candara" w:hAnsi="Candara"/>
                <w:b/>
                <w:bCs/>
                <w:color w:val="000000"/>
              </w:rPr>
            </w:pPr>
            <w:r>
              <w:rPr>
                <w:rFonts w:ascii="Candara" w:hAnsi="Candara"/>
                <w:b/>
                <w:bCs/>
                <w:color w:val="000000"/>
              </w:rPr>
              <w:t>$22,500</w:t>
            </w:r>
          </w:p>
        </w:tc>
      </w:tr>
      <w:tr w:rsidR="002225AE" w:rsidRPr="003860ED" w14:paraId="5C8F0C3E" w14:textId="77777777" w:rsidTr="00DE562F">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7B2467D" w14:textId="23611828" w:rsidR="002225AE" w:rsidRPr="003860ED" w:rsidRDefault="002225AE" w:rsidP="00A71CE1">
            <w:pPr>
              <w:spacing w:after="0" w:line="240" w:lineRule="auto"/>
              <w:rPr>
                <w:rFonts w:ascii="Candara" w:hAnsi="Candara" w:cs="Arial"/>
                <w:color w:val="000000"/>
                <w:sz w:val="18"/>
                <w:szCs w:val="18"/>
              </w:rPr>
            </w:pPr>
            <w:r w:rsidRPr="003860ED">
              <w:rPr>
                <w:rFonts w:ascii="Candara" w:hAnsi="Candara" w:cs="Arial"/>
                <w:color w:val="000000"/>
                <w:sz w:val="18"/>
                <w:szCs w:val="18"/>
              </w:rPr>
              <w:t xml:space="preserve">Gastos </w:t>
            </w:r>
            <w:r>
              <w:rPr>
                <w:rFonts w:ascii="Candara" w:hAnsi="Candara" w:cs="Arial"/>
                <w:color w:val="000000"/>
                <w:sz w:val="18"/>
                <w:szCs w:val="18"/>
              </w:rPr>
              <w:t>Imprevistos</w:t>
            </w:r>
            <w:r w:rsidRPr="003860ED">
              <w:rPr>
                <w:rFonts w:ascii="Candara" w:hAnsi="Candara" w:cs="Arial"/>
                <w:color w:val="000000"/>
                <w:sz w:val="18"/>
                <w:szCs w:val="18"/>
              </w:rPr>
              <w:t xml:space="preserve">/ </w:t>
            </w:r>
            <w:r>
              <w:rPr>
                <w:rFonts w:ascii="Candara" w:hAnsi="Candara" w:cs="Arial"/>
                <w:color w:val="000000"/>
                <w:sz w:val="18"/>
                <w:szCs w:val="18"/>
              </w:rPr>
              <w:t xml:space="preserve">Unforeseen </w:t>
            </w:r>
            <w:r w:rsidRPr="003860ED">
              <w:rPr>
                <w:rFonts w:ascii="Candara" w:hAnsi="Candara" w:cs="Arial"/>
                <w:color w:val="000000"/>
                <w:sz w:val="18"/>
                <w:szCs w:val="18"/>
              </w:rPr>
              <w:t>expenses</w:t>
            </w:r>
          </w:p>
        </w:tc>
        <w:tc>
          <w:tcPr>
            <w:tcW w:w="1452" w:type="dxa"/>
            <w:gridSpan w:val="2"/>
            <w:tcBorders>
              <w:top w:val="nil"/>
              <w:left w:val="nil"/>
              <w:bottom w:val="single" w:sz="4" w:space="0" w:color="auto"/>
              <w:right w:val="single" w:sz="4" w:space="0" w:color="auto"/>
            </w:tcBorders>
            <w:shd w:val="clear" w:color="000000" w:fill="FFFFFF"/>
            <w:noWrap/>
            <w:vAlign w:val="bottom"/>
            <w:hideMark/>
          </w:tcPr>
          <w:p w14:paraId="7D470079" w14:textId="77777777" w:rsidR="002225AE" w:rsidRPr="003860ED" w:rsidRDefault="002225AE" w:rsidP="00A71CE1">
            <w:pPr>
              <w:spacing w:after="0" w:line="240" w:lineRule="auto"/>
              <w:jc w:val="right"/>
              <w:rPr>
                <w:rFonts w:ascii="Candara" w:hAnsi="Candara"/>
                <w:b/>
                <w:bCs/>
                <w:color w:val="000000"/>
              </w:rPr>
            </w:pPr>
            <w:r w:rsidRPr="003860ED">
              <w:rPr>
                <w:rFonts w:ascii="Candara" w:hAnsi="Candara"/>
                <w:b/>
                <w:bCs/>
                <w:color w:val="000000"/>
              </w:rPr>
              <w:t>$11.000,00</w:t>
            </w:r>
          </w:p>
        </w:tc>
        <w:tc>
          <w:tcPr>
            <w:tcW w:w="1276" w:type="dxa"/>
            <w:tcBorders>
              <w:top w:val="nil"/>
              <w:left w:val="nil"/>
              <w:bottom w:val="single" w:sz="4" w:space="0" w:color="auto"/>
              <w:right w:val="single" w:sz="4" w:space="0" w:color="auto"/>
            </w:tcBorders>
            <w:shd w:val="clear" w:color="000000" w:fill="FFFFFF"/>
            <w:vAlign w:val="bottom"/>
          </w:tcPr>
          <w:p w14:paraId="27EA24B5" w14:textId="2A068B3D" w:rsidR="002225AE" w:rsidRPr="003860ED" w:rsidRDefault="00300ED7" w:rsidP="00A71CE1">
            <w:pPr>
              <w:spacing w:after="0" w:line="240" w:lineRule="auto"/>
              <w:jc w:val="right"/>
              <w:rPr>
                <w:rFonts w:ascii="Candara" w:hAnsi="Candara"/>
                <w:b/>
                <w:bCs/>
                <w:color w:val="000000"/>
              </w:rPr>
            </w:pPr>
            <w:r>
              <w:rPr>
                <w:rFonts w:ascii="Candara" w:hAnsi="Candara"/>
                <w:b/>
                <w:bCs/>
                <w:color w:val="000000"/>
              </w:rPr>
              <w:t>$500</w:t>
            </w:r>
          </w:p>
        </w:tc>
      </w:tr>
      <w:tr w:rsidR="00DE1826" w:rsidRPr="003860ED" w14:paraId="21EDF0A8"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321FC85" w14:textId="77777777" w:rsidR="00DE1826" w:rsidRPr="003860ED" w:rsidRDefault="00DE1826"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Estudios e Investigación / Studies and research</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134C470F"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$1.000,00</w:t>
            </w:r>
          </w:p>
        </w:tc>
        <w:tc>
          <w:tcPr>
            <w:tcW w:w="1276" w:type="dxa"/>
            <w:tcBorders>
              <w:top w:val="nil"/>
              <w:left w:val="nil"/>
              <w:bottom w:val="single" w:sz="4" w:space="0" w:color="auto"/>
              <w:right w:val="single" w:sz="4" w:space="0" w:color="auto"/>
            </w:tcBorders>
            <w:shd w:val="clear" w:color="auto" w:fill="auto"/>
            <w:vAlign w:val="bottom"/>
          </w:tcPr>
          <w:p w14:paraId="09E143AD" w14:textId="52AED6CD"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$0.00</w:t>
            </w:r>
          </w:p>
        </w:tc>
      </w:tr>
      <w:tr w:rsidR="002225AE" w:rsidRPr="002225AE" w14:paraId="66F7F131" w14:textId="77777777" w:rsidTr="00DE562F">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tcPr>
          <w:p w14:paraId="16C473BA" w14:textId="1D9D9B16" w:rsidR="002225AE" w:rsidRPr="002225AE" w:rsidRDefault="002225AE" w:rsidP="00A71CE1">
            <w:pPr>
              <w:spacing w:after="0" w:line="240" w:lineRule="auto"/>
              <w:rPr>
                <w:rFonts w:ascii="Candara" w:hAnsi="Candara" w:cs="Arial"/>
                <w:color w:val="000000"/>
                <w:sz w:val="18"/>
                <w:szCs w:val="18"/>
                <w:lang w:val="es-CR"/>
              </w:rPr>
            </w:pPr>
            <w:r w:rsidRPr="002225AE">
              <w:rPr>
                <w:rFonts w:ascii="Candara" w:hAnsi="Candara" w:cs="Arial"/>
                <w:color w:val="000000"/>
                <w:sz w:val="18"/>
                <w:szCs w:val="18"/>
                <w:lang w:val="es-CR"/>
              </w:rPr>
              <w:t>Costos administrativos de la OIM / IOM Overhead</w:t>
            </w:r>
          </w:p>
        </w:tc>
        <w:tc>
          <w:tcPr>
            <w:tcW w:w="1452" w:type="dxa"/>
            <w:gridSpan w:val="2"/>
            <w:tcBorders>
              <w:top w:val="nil"/>
              <w:left w:val="nil"/>
              <w:bottom w:val="single" w:sz="4" w:space="0" w:color="auto"/>
              <w:right w:val="single" w:sz="4" w:space="0" w:color="auto"/>
            </w:tcBorders>
            <w:shd w:val="clear" w:color="auto" w:fill="auto"/>
            <w:noWrap/>
            <w:vAlign w:val="bottom"/>
          </w:tcPr>
          <w:p w14:paraId="09986883" w14:textId="77777777" w:rsidR="002225AE" w:rsidRPr="002225AE" w:rsidRDefault="002225AE" w:rsidP="00A71CE1">
            <w:pPr>
              <w:spacing w:after="0" w:line="240" w:lineRule="auto"/>
              <w:jc w:val="right"/>
              <w:rPr>
                <w:rFonts w:ascii="Candara" w:hAnsi="Candara"/>
                <w:color w:val="000000"/>
                <w:lang w:val="es-CR"/>
              </w:rPr>
            </w:pPr>
          </w:p>
        </w:tc>
        <w:tc>
          <w:tcPr>
            <w:tcW w:w="1276" w:type="dxa"/>
            <w:tcBorders>
              <w:top w:val="nil"/>
              <w:left w:val="nil"/>
              <w:bottom w:val="single" w:sz="4" w:space="0" w:color="auto"/>
              <w:right w:val="single" w:sz="4" w:space="0" w:color="auto"/>
            </w:tcBorders>
            <w:shd w:val="clear" w:color="auto" w:fill="auto"/>
            <w:vAlign w:val="bottom"/>
          </w:tcPr>
          <w:p w14:paraId="36EE1712" w14:textId="07EB91B1" w:rsidR="002225AE" w:rsidRPr="00300ED7" w:rsidRDefault="00300ED7" w:rsidP="00A71CE1">
            <w:pPr>
              <w:spacing w:after="0" w:line="240" w:lineRule="auto"/>
              <w:jc w:val="right"/>
              <w:rPr>
                <w:rFonts w:ascii="Candara" w:hAnsi="Candara"/>
                <w:b/>
                <w:bCs/>
                <w:color w:val="000000"/>
              </w:rPr>
            </w:pPr>
            <w:r w:rsidRPr="00300ED7">
              <w:rPr>
                <w:rFonts w:ascii="Candara" w:hAnsi="Candara"/>
                <w:b/>
                <w:bCs/>
                <w:color w:val="000000"/>
              </w:rPr>
              <w:t>$14,595</w:t>
            </w:r>
          </w:p>
        </w:tc>
      </w:tr>
      <w:tr w:rsidR="00DE1826" w:rsidRPr="003860ED" w14:paraId="355BD4D8" w14:textId="77777777" w:rsidTr="00DE562F">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AF9C670" w14:textId="77777777" w:rsidR="00DE1826" w:rsidRPr="003860ED" w:rsidRDefault="00DE1826" w:rsidP="00A71CE1">
            <w:pPr>
              <w:spacing w:after="0" w:line="240" w:lineRule="auto"/>
              <w:rPr>
                <w:rFonts w:ascii="Candara" w:hAnsi="Candara" w:cs="Arial"/>
                <w:b/>
                <w:bCs/>
                <w:i/>
                <w:iCs/>
                <w:color w:val="000000"/>
                <w:sz w:val="18"/>
                <w:szCs w:val="18"/>
              </w:rPr>
            </w:pPr>
            <w:r w:rsidRPr="003860ED">
              <w:rPr>
                <w:rFonts w:ascii="Candara" w:hAnsi="Candara" w:cs="Arial"/>
                <w:b/>
                <w:bCs/>
                <w:i/>
                <w:iCs/>
                <w:color w:val="000000"/>
                <w:sz w:val="18"/>
                <w:szCs w:val="18"/>
              </w:rPr>
              <w:t>Subtotal</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F761B67"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$98.121,00</w:t>
            </w:r>
          </w:p>
        </w:tc>
        <w:tc>
          <w:tcPr>
            <w:tcW w:w="1276" w:type="dxa"/>
            <w:tcBorders>
              <w:top w:val="nil"/>
              <w:left w:val="nil"/>
              <w:bottom w:val="single" w:sz="4" w:space="0" w:color="auto"/>
              <w:right w:val="single" w:sz="4" w:space="0" w:color="auto"/>
            </w:tcBorders>
            <w:shd w:val="clear" w:color="auto" w:fill="auto"/>
            <w:vAlign w:val="bottom"/>
          </w:tcPr>
          <w:p w14:paraId="4B3E7002" w14:textId="41EC705F" w:rsidR="00DE1826" w:rsidRPr="003860ED" w:rsidRDefault="00300ED7" w:rsidP="00A71CE1">
            <w:pPr>
              <w:spacing w:after="0" w:line="240" w:lineRule="auto"/>
              <w:jc w:val="right"/>
              <w:rPr>
                <w:rFonts w:ascii="Candara" w:hAnsi="Candara"/>
                <w:b/>
                <w:bCs/>
                <w:color w:val="000000"/>
              </w:rPr>
            </w:pPr>
            <w:r>
              <w:rPr>
                <w:rFonts w:ascii="Candara" w:hAnsi="Candara"/>
                <w:b/>
                <w:bCs/>
                <w:color w:val="000000"/>
              </w:rPr>
              <w:t>$</w:t>
            </w:r>
            <w:r>
              <w:t xml:space="preserve"> </w:t>
            </w:r>
            <w:r w:rsidRPr="00300ED7">
              <w:rPr>
                <w:rFonts w:ascii="Candara" w:hAnsi="Candara"/>
                <w:b/>
                <w:bCs/>
                <w:color w:val="000000"/>
              </w:rPr>
              <w:t>91</w:t>
            </w:r>
            <w:r>
              <w:rPr>
                <w:rFonts w:ascii="Candara" w:hAnsi="Candara"/>
                <w:b/>
                <w:bCs/>
                <w:color w:val="000000"/>
              </w:rPr>
              <w:t>,</w:t>
            </w:r>
            <w:r w:rsidRPr="00300ED7">
              <w:rPr>
                <w:rFonts w:ascii="Candara" w:hAnsi="Candara"/>
                <w:b/>
                <w:bCs/>
                <w:color w:val="000000"/>
              </w:rPr>
              <w:t>800</w:t>
            </w:r>
          </w:p>
        </w:tc>
      </w:tr>
      <w:tr w:rsidR="00DE1826" w:rsidRPr="003860ED" w14:paraId="7A417FC4" w14:textId="77777777" w:rsidTr="00DE1826">
        <w:trPr>
          <w:trHeight w:val="37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F012D53" w14:textId="77777777" w:rsidR="00DE1826" w:rsidRPr="003860ED" w:rsidRDefault="00DE1826" w:rsidP="00A71CE1">
            <w:pPr>
              <w:spacing w:after="0" w:line="240" w:lineRule="auto"/>
              <w:rPr>
                <w:rFonts w:ascii="Candara" w:hAnsi="Candara" w:cs="Arial"/>
                <w:b/>
                <w:bCs/>
                <w:i/>
                <w:iCs/>
                <w:color w:val="000000"/>
                <w:sz w:val="18"/>
                <w:szCs w:val="18"/>
              </w:rPr>
            </w:pPr>
            <w:r w:rsidRPr="003860ED">
              <w:rPr>
                <w:rFonts w:ascii="Candara" w:hAnsi="Candara" w:cs="Arial"/>
                <w:b/>
                <w:bCs/>
                <w:i/>
                <w:iCs/>
                <w:color w:val="000000"/>
                <w:sz w:val="18"/>
                <w:szCs w:val="18"/>
              </w:rPr>
              <w:t>Total</w:t>
            </w:r>
          </w:p>
        </w:tc>
        <w:tc>
          <w:tcPr>
            <w:tcW w:w="2728" w:type="dxa"/>
            <w:gridSpan w:val="3"/>
            <w:tcBorders>
              <w:top w:val="nil"/>
              <w:left w:val="nil"/>
              <w:bottom w:val="single" w:sz="4" w:space="0" w:color="auto"/>
              <w:right w:val="single" w:sz="4" w:space="0" w:color="auto"/>
            </w:tcBorders>
            <w:shd w:val="clear" w:color="auto" w:fill="auto"/>
            <w:noWrap/>
            <w:vAlign w:val="bottom"/>
            <w:hideMark/>
          </w:tcPr>
          <w:p w14:paraId="0B348E3D" w14:textId="77777777" w:rsidR="00DE1826" w:rsidRPr="003860ED" w:rsidRDefault="00DE1826" w:rsidP="00A71CE1">
            <w:pPr>
              <w:spacing w:after="0" w:line="240" w:lineRule="auto"/>
              <w:jc w:val="right"/>
              <w:rPr>
                <w:rFonts w:ascii="Candara" w:hAnsi="Candara"/>
                <w:b/>
                <w:bCs/>
                <w:color w:val="000000"/>
                <w:sz w:val="28"/>
                <w:szCs w:val="28"/>
              </w:rPr>
            </w:pPr>
            <w:r w:rsidRPr="003860ED">
              <w:rPr>
                <w:rFonts w:ascii="Candara" w:hAnsi="Candara"/>
                <w:b/>
                <w:bCs/>
                <w:color w:val="000000"/>
                <w:sz w:val="28"/>
                <w:szCs w:val="28"/>
              </w:rPr>
              <w:t>$306.500,00</w:t>
            </w:r>
          </w:p>
        </w:tc>
      </w:tr>
    </w:tbl>
    <w:p w14:paraId="3DCF7897" w14:textId="77777777" w:rsidR="00DE1826" w:rsidRPr="003860ED" w:rsidRDefault="00DE1826" w:rsidP="00DE1826">
      <w:pPr>
        <w:pStyle w:val="ListParagraph"/>
        <w:spacing w:after="0" w:line="240" w:lineRule="auto"/>
        <w:ind w:left="567" w:hanging="425"/>
        <w:jc w:val="center"/>
        <w:rPr>
          <w:rFonts w:ascii="Candara" w:hAnsi="Candara" w:cs="Arial"/>
          <w:b/>
          <w:sz w:val="24"/>
          <w:szCs w:val="24"/>
        </w:rPr>
      </w:pPr>
    </w:p>
    <w:p w14:paraId="1102B22C" w14:textId="75CFA7F0" w:rsidR="00DE1826" w:rsidRDefault="00DE1826">
      <w:pPr>
        <w:rPr>
          <w:rFonts w:ascii="Verdana" w:eastAsia="Times New Roman" w:hAnsi="Verdana" w:cs="Times New Roman"/>
          <w:sz w:val="20"/>
          <w:szCs w:val="20"/>
        </w:rPr>
      </w:pPr>
      <w:r>
        <w:rPr>
          <w:rFonts w:ascii="Verdana" w:hAnsi="Verdana"/>
          <w:szCs w:val="20"/>
        </w:rPr>
        <w:br w:type="page"/>
      </w:r>
    </w:p>
    <w:p w14:paraId="3A6A9368" w14:textId="77777777" w:rsidR="004919DD" w:rsidRDefault="004919DD" w:rsidP="004919DD">
      <w:pPr>
        <w:pStyle w:val="FootnoteText"/>
        <w:rPr>
          <w:rFonts w:ascii="Verdana" w:hAnsi="Verdana"/>
          <w:szCs w:val="20"/>
        </w:rPr>
      </w:pPr>
    </w:p>
    <w:p w14:paraId="097E2F1B" w14:textId="77777777" w:rsidR="004919DD" w:rsidRDefault="004919DD" w:rsidP="004919DD">
      <w:pPr>
        <w:ind w:firstLine="720"/>
        <w:rPr>
          <w:rFonts w:ascii="Verdana" w:hAnsi="Verdana" w:cs="Times New Roman"/>
          <w:sz w:val="20"/>
          <w:szCs w:val="20"/>
        </w:rPr>
      </w:pPr>
    </w:p>
    <w:p w14:paraId="48E1DBCD" w14:textId="77777777" w:rsidR="004919DD" w:rsidRDefault="004919DD" w:rsidP="004919DD">
      <w:pPr>
        <w:ind w:firstLine="720"/>
        <w:rPr>
          <w:rFonts w:ascii="Verdana" w:hAnsi="Verdana" w:cs="Times New Roman"/>
          <w:sz w:val="20"/>
          <w:szCs w:val="20"/>
        </w:rPr>
      </w:pPr>
    </w:p>
    <w:p w14:paraId="04F0A31E" w14:textId="77777777" w:rsidR="002A5679" w:rsidRDefault="002A5679">
      <w:pPr>
        <w:rPr>
          <w:rFonts w:ascii="Verdana" w:hAnsi="Verdana" w:cs="Times New Roman"/>
          <w:sz w:val="20"/>
          <w:szCs w:val="20"/>
        </w:rPr>
      </w:pPr>
    </w:p>
    <w:p w14:paraId="1BBA1BC5" w14:textId="516B6EAC" w:rsidR="004919DD" w:rsidRDefault="00791FE0" w:rsidP="004919DD">
      <w:pPr>
        <w:ind w:firstLine="720"/>
        <w:rPr>
          <w:rFonts w:ascii="Verdana" w:hAnsi="Verdana" w:cs="Times New Roman"/>
          <w:sz w:val="20"/>
          <w:szCs w:val="20"/>
        </w:rPr>
      </w:pPr>
      <w:r w:rsidRPr="00791FE0">
        <w:rPr>
          <w:rFonts w:ascii="Verdana" w:hAnsi="Verdana" w:cs="Times New Roman"/>
          <w:sz w:val="20"/>
          <w:szCs w:val="20"/>
        </w:rPr>
        <w:t xml:space="preserve">The status of Member Countries' contributions up to </w:t>
      </w:r>
      <w:r w:rsidRPr="00791FE0">
        <w:rPr>
          <w:rFonts w:ascii="Verdana" w:hAnsi="Verdana" w:cs="Times New Roman"/>
          <w:sz w:val="20"/>
          <w:szCs w:val="20"/>
          <w:u w:val="single"/>
        </w:rPr>
        <w:t>September</w:t>
      </w:r>
      <w:r w:rsidRPr="00791FE0">
        <w:rPr>
          <w:rFonts w:ascii="Verdana" w:hAnsi="Verdana" w:cs="Times New Roman"/>
          <w:sz w:val="20"/>
          <w:szCs w:val="20"/>
        </w:rPr>
        <w:t xml:space="preserve"> 2019 is detailed as follows</w:t>
      </w:r>
      <w:r w:rsidR="004919DD" w:rsidRPr="00791FE0">
        <w:rPr>
          <w:rFonts w:ascii="Verdana" w:hAnsi="Verdana" w:cs="Times New Roman"/>
          <w:sz w:val="20"/>
          <w:szCs w:val="20"/>
        </w:rPr>
        <w:t>:</w:t>
      </w:r>
    </w:p>
    <w:p w14:paraId="5D509379" w14:textId="77777777" w:rsidR="00791FE0" w:rsidRPr="00791FE0" w:rsidRDefault="00791FE0" w:rsidP="004919DD">
      <w:pPr>
        <w:ind w:firstLine="720"/>
        <w:rPr>
          <w:rFonts w:ascii="Verdana" w:hAnsi="Verdana" w:cs="Times New Roman"/>
          <w:sz w:val="20"/>
          <w:szCs w:val="20"/>
        </w:rPr>
      </w:pPr>
    </w:p>
    <w:tbl>
      <w:tblPr>
        <w:tblW w:w="8795" w:type="dxa"/>
        <w:jc w:val="center"/>
        <w:tblCellMar>
          <w:left w:w="70" w:type="dxa"/>
          <w:right w:w="70" w:type="dxa"/>
        </w:tblCellMar>
        <w:tblLook w:val="04A0" w:firstRow="1" w:lastRow="0" w:firstColumn="1" w:lastColumn="0" w:noHBand="0" w:noVBand="1"/>
      </w:tblPr>
      <w:tblGrid>
        <w:gridCol w:w="1615"/>
        <w:gridCol w:w="1509"/>
        <w:gridCol w:w="1418"/>
        <w:gridCol w:w="1417"/>
        <w:gridCol w:w="1418"/>
        <w:gridCol w:w="1418"/>
      </w:tblGrid>
      <w:tr w:rsidR="00791FE0" w:rsidRPr="00C0646F" w14:paraId="16A1BDA2" w14:textId="304E7CAE" w:rsidTr="00427319">
        <w:trPr>
          <w:trHeight w:val="1090"/>
          <w:jc w:val="center"/>
        </w:trPr>
        <w:tc>
          <w:tcPr>
            <w:tcW w:w="1615"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4DC8154E" w14:textId="77777777" w:rsidR="00791FE0" w:rsidRPr="00C0646F" w:rsidRDefault="00791FE0" w:rsidP="00791FE0">
            <w:pPr>
              <w:spacing w:after="0" w:line="240" w:lineRule="auto"/>
              <w:jc w:val="center"/>
              <w:rPr>
                <w:rFonts w:ascii="Calibri" w:eastAsia="Times New Roman" w:hAnsi="Calibri" w:cs="Calibri"/>
                <w:b/>
                <w:bCs/>
                <w:color w:val="EEECE1"/>
                <w:lang w:eastAsia="es-CR"/>
              </w:rPr>
            </w:pPr>
            <w:bookmarkStart w:id="2" w:name="_Hlk526242121"/>
            <w:r w:rsidRPr="00C0646F">
              <w:rPr>
                <w:rFonts w:ascii="Calibri" w:eastAsia="Times New Roman" w:hAnsi="Calibri" w:cs="Calibri"/>
                <w:b/>
                <w:bCs/>
                <w:color w:val="EEECE1"/>
                <w:lang w:eastAsia="es-CR"/>
              </w:rPr>
              <w:t>País</w:t>
            </w:r>
          </w:p>
        </w:tc>
        <w:tc>
          <w:tcPr>
            <w:tcW w:w="1509"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0FE628C8" w14:textId="58340298" w:rsidR="00791FE0" w:rsidRPr="00A41337" w:rsidRDefault="00791FE0" w:rsidP="00791FE0">
            <w:pPr>
              <w:spacing w:after="0" w:line="240" w:lineRule="auto"/>
              <w:jc w:val="center"/>
              <w:rPr>
                <w:rFonts w:ascii="Calibri" w:eastAsia="Times New Roman" w:hAnsi="Calibri" w:cs="Calibri"/>
                <w:b/>
                <w:bCs/>
                <w:color w:val="EEECE1"/>
                <w:lang w:val="es-CR" w:eastAsia="es-CR"/>
              </w:rPr>
            </w:pPr>
            <w:r w:rsidRPr="00036A6A">
              <w:rPr>
                <w:rFonts w:ascii="Calibri" w:eastAsia="Times New Roman" w:hAnsi="Calibri" w:cs="Calibri"/>
                <w:b/>
                <w:bCs/>
                <w:color w:val="EEECE1"/>
                <w:lang w:eastAsia="es-CR"/>
              </w:rPr>
              <w:t>Total amount budgeted from 2017</w:t>
            </w:r>
          </w:p>
        </w:tc>
        <w:tc>
          <w:tcPr>
            <w:tcW w:w="1418"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0BB73329" w14:textId="6583BCA1" w:rsidR="00791FE0" w:rsidRPr="00C0646F" w:rsidRDefault="00791FE0" w:rsidP="00791FE0">
            <w:pPr>
              <w:spacing w:after="0" w:line="240" w:lineRule="auto"/>
              <w:jc w:val="center"/>
              <w:rPr>
                <w:rFonts w:ascii="Calibri" w:eastAsia="Times New Roman" w:hAnsi="Calibri" w:cs="Calibri"/>
                <w:b/>
                <w:bCs/>
                <w:color w:val="EEECE1"/>
                <w:lang w:eastAsia="es-CR"/>
              </w:rPr>
            </w:pPr>
            <w:r w:rsidRPr="00036A6A">
              <w:rPr>
                <w:rFonts w:ascii="Calibri" w:eastAsia="Times New Roman" w:hAnsi="Calibri" w:cs="Calibri"/>
                <w:b/>
                <w:bCs/>
                <w:color w:val="EEECE1"/>
                <w:lang w:eastAsia="es-CR"/>
              </w:rPr>
              <w:t>Amount owed to 2016</w:t>
            </w:r>
          </w:p>
        </w:tc>
        <w:tc>
          <w:tcPr>
            <w:tcW w:w="1417"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0E326FB5" w14:textId="2F60305E" w:rsidR="00791FE0" w:rsidRPr="00C0646F" w:rsidRDefault="00791FE0" w:rsidP="00791FE0">
            <w:pPr>
              <w:spacing w:after="0" w:line="240" w:lineRule="auto"/>
              <w:jc w:val="center"/>
              <w:rPr>
                <w:rFonts w:ascii="Calibri" w:eastAsia="Times New Roman" w:hAnsi="Calibri" w:cs="Calibri"/>
                <w:b/>
                <w:bCs/>
                <w:color w:val="EEECE1"/>
                <w:lang w:eastAsia="es-CR"/>
              </w:rPr>
            </w:pPr>
            <w:r w:rsidRPr="00036A6A">
              <w:rPr>
                <w:rFonts w:ascii="Calibri" w:eastAsia="Times New Roman" w:hAnsi="Calibri" w:cs="Calibri"/>
                <w:b/>
                <w:bCs/>
                <w:color w:val="EEECE1"/>
                <w:lang w:eastAsia="es-CR"/>
              </w:rPr>
              <w:t>Contribution Pending 2017</w:t>
            </w:r>
          </w:p>
        </w:tc>
        <w:tc>
          <w:tcPr>
            <w:tcW w:w="1418"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3FF434FE" w14:textId="7A4E545D" w:rsidR="00791FE0" w:rsidRPr="00C0646F" w:rsidRDefault="00791FE0" w:rsidP="00791FE0">
            <w:pPr>
              <w:spacing w:after="0" w:line="240" w:lineRule="auto"/>
              <w:jc w:val="center"/>
              <w:rPr>
                <w:rFonts w:ascii="Calibri" w:eastAsia="Times New Roman" w:hAnsi="Calibri" w:cs="Calibri"/>
                <w:b/>
                <w:bCs/>
                <w:color w:val="EEECE1"/>
                <w:lang w:eastAsia="es-CR"/>
              </w:rPr>
            </w:pPr>
            <w:r>
              <w:rPr>
                <w:rFonts w:ascii="Calibri" w:eastAsia="Times New Roman" w:hAnsi="Calibri" w:cs="Calibri"/>
                <w:b/>
                <w:bCs/>
                <w:color w:val="EEECE1"/>
                <w:lang w:eastAsia="es-CR"/>
              </w:rPr>
              <w:t>Contribution pending 2018</w:t>
            </w:r>
          </w:p>
        </w:tc>
        <w:tc>
          <w:tcPr>
            <w:tcW w:w="1418" w:type="dxa"/>
            <w:tcBorders>
              <w:top w:val="single" w:sz="4" w:space="0" w:color="auto"/>
              <w:left w:val="single" w:sz="4" w:space="0" w:color="auto"/>
              <w:bottom w:val="single" w:sz="4" w:space="0" w:color="auto"/>
              <w:right w:val="single" w:sz="4" w:space="0" w:color="auto"/>
            </w:tcBorders>
            <w:shd w:val="clear" w:color="000000" w:fill="4BACC6"/>
            <w:vAlign w:val="center"/>
          </w:tcPr>
          <w:p w14:paraId="4E11F8E6" w14:textId="69342295" w:rsidR="00791FE0" w:rsidRPr="00C0646F" w:rsidRDefault="00791FE0" w:rsidP="00791FE0">
            <w:pPr>
              <w:spacing w:after="0" w:line="240" w:lineRule="auto"/>
              <w:jc w:val="center"/>
              <w:rPr>
                <w:rFonts w:ascii="Calibri" w:eastAsia="Times New Roman" w:hAnsi="Calibri" w:cs="Calibri"/>
                <w:b/>
                <w:bCs/>
                <w:color w:val="EEECE1"/>
                <w:lang w:eastAsia="es-CR"/>
              </w:rPr>
            </w:pPr>
            <w:r>
              <w:rPr>
                <w:rFonts w:ascii="Calibri" w:eastAsia="Times New Roman" w:hAnsi="Calibri" w:cs="Calibri"/>
                <w:b/>
                <w:bCs/>
                <w:color w:val="EEECE1"/>
                <w:lang w:eastAsia="es-CR"/>
              </w:rPr>
              <w:t>Total amount pending</w:t>
            </w:r>
            <w:r>
              <w:rPr>
                <w:rFonts w:ascii="Calibri" w:eastAsia="Times New Roman" w:hAnsi="Calibri" w:cs="Calibri"/>
                <w:b/>
                <w:bCs/>
                <w:color w:val="EEECE1"/>
                <w:lang w:eastAsia="es-CR"/>
              </w:rPr>
              <w:t xml:space="preserve"> including 2019</w:t>
            </w:r>
          </w:p>
        </w:tc>
      </w:tr>
      <w:tr w:rsidR="00E80971" w:rsidRPr="00C0646F" w14:paraId="44539719" w14:textId="228679A8"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55F49CA8" w14:textId="336A3A43"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Belice</w:t>
            </w:r>
          </w:p>
        </w:tc>
        <w:tc>
          <w:tcPr>
            <w:tcW w:w="1509" w:type="dxa"/>
            <w:tcBorders>
              <w:top w:val="nil"/>
              <w:left w:val="single" w:sz="4" w:space="0" w:color="auto"/>
              <w:bottom w:val="nil"/>
              <w:right w:val="single" w:sz="4" w:space="0" w:color="auto"/>
            </w:tcBorders>
            <w:shd w:val="clear" w:color="DCE6F1" w:fill="DCE6F1"/>
            <w:noWrap/>
            <w:vAlign w:val="bottom"/>
            <w:hideMark/>
          </w:tcPr>
          <w:p w14:paraId="242ACAB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18AEFD90" w14:textId="30CF8C4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DCE6F1" w:fill="DCE6F1"/>
            <w:noWrap/>
            <w:vAlign w:val="bottom"/>
            <w:hideMark/>
          </w:tcPr>
          <w:p w14:paraId="0C422A33" w14:textId="6A98F210"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6159926F" w14:textId="6316804C"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1BF5DD4D" w14:textId="76C86391"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$5,500.00 </w:t>
            </w:r>
          </w:p>
        </w:tc>
      </w:tr>
      <w:tr w:rsidR="00E80971" w:rsidRPr="00C0646F" w14:paraId="65ADB909" w14:textId="4237A073"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55D86DB3"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Canadá</w:t>
            </w:r>
          </w:p>
        </w:tc>
        <w:tc>
          <w:tcPr>
            <w:tcW w:w="1509" w:type="dxa"/>
            <w:tcBorders>
              <w:top w:val="nil"/>
              <w:left w:val="single" w:sz="4" w:space="0" w:color="auto"/>
              <w:bottom w:val="nil"/>
              <w:right w:val="single" w:sz="4" w:space="0" w:color="auto"/>
            </w:tcBorders>
            <w:shd w:val="clear" w:color="auto" w:fill="auto"/>
            <w:noWrap/>
            <w:vAlign w:val="bottom"/>
            <w:hideMark/>
          </w:tcPr>
          <w:p w14:paraId="6AF5612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$75,000.00 </w:t>
            </w:r>
          </w:p>
        </w:tc>
        <w:tc>
          <w:tcPr>
            <w:tcW w:w="1418" w:type="dxa"/>
            <w:tcBorders>
              <w:top w:val="nil"/>
              <w:left w:val="nil"/>
              <w:bottom w:val="nil"/>
              <w:right w:val="single" w:sz="4" w:space="0" w:color="auto"/>
            </w:tcBorders>
            <w:shd w:val="clear" w:color="auto" w:fill="auto"/>
            <w:noWrap/>
            <w:vAlign w:val="bottom"/>
            <w:hideMark/>
          </w:tcPr>
          <w:p w14:paraId="629C783E" w14:textId="2BD58487"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7BDDE88" w14:textId="64E26A33"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3A0ED27C" w14:textId="74559921"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vAlign w:val="bottom"/>
          </w:tcPr>
          <w:p w14:paraId="6B132E92" w14:textId="4BE2C6C9"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281B06B9" w14:textId="59EE8C3A"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54A06DE1"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Costa Rica</w:t>
            </w:r>
          </w:p>
        </w:tc>
        <w:tc>
          <w:tcPr>
            <w:tcW w:w="1509" w:type="dxa"/>
            <w:tcBorders>
              <w:top w:val="nil"/>
              <w:left w:val="single" w:sz="4" w:space="0" w:color="auto"/>
              <w:bottom w:val="nil"/>
              <w:right w:val="single" w:sz="4" w:space="0" w:color="auto"/>
            </w:tcBorders>
            <w:shd w:val="clear" w:color="DCE6F1" w:fill="DCE6F1"/>
            <w:noWrap/>
            <w:vAlign w:val="bottom"/>
            <w:hideMark/>
          </w:tcPr>
          <w:p w14:paraId="29A421E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18B4D071" w14:textId="1503810A"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DCE6F1" w:fill="DCE6F1"/>
            <w:noWrap/>
            <w:vAlign w:val="bottom"/>
            <w:hideMark/>
          </w:tcPr>
          <w:p w14:paraId="6BAD43C2" w14:textId="5ECEBF1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366092"/>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710D58F8" w14:textId="774A2A81"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366092"/>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2F866A35" w14:textId="0078B212" w:rsidR="00E80971" w:rsidRDefault="00E80971" w:rsidP="00E80971">
            <w:pPr>
              <w:spacing w:after="0" w:line="240" w:lineRule="auto"/>
              <w:jc w:val="right"/>
              <w:rPr>
                <w:rFonts w:ascii="Calibri" w:hAnsi="Calibri" w:cs="Calibri"/>
                <w:color w:val="1F497D"/>
              </w:rPr>
            </w:pPr>
            <w:r>
              <w:rPr>
                <w:rFonts w:ascii="Calibri" w:hAnsi="Calibri" w:cs="Calibri"/>
                <w:color w:val="366092"/>
              </w:rPr>
              <w:t xml:space="preserve">$1,344.84 </w:t>
            </w:r>
          </w:p>
        </w:tc>
      </w:tr>
      <w:tr w:rsidR="00E80971" w:rsidRPr="00C0646F" w14:paraId="5E652BBB" w14:textId="52A544A0"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2FDDBEF3"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El Salvador</w:t>
            </w:r>
          </w:p>
        </w:tc>
        <w:tc>
          <w:tcPr>
            <w:tcW w:w="1509" w:type="dxa"/>
            <w:tcBorders>
              <w:top w:val="nil"/>
              <w:left w:val="single" w:sz="4" w:space="0" w:color="auto"/>
              <w:bottom w:val="nil"/>
              <w:right w:val="single" w:sz="4" w:space="0" w:color="auto"/>
            </w:tcBorders>
            <w:shd w:val="clear" w:color="auto" w:fill="auto"/>
            <w:noWrap/>
            <w:vAlign w:val="bottom"/>
            <w:hideMark/>
          </w:tcPr>
          <w:p w14:paraId="68F33EA6"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nil"/>
              <w:bottom w:val="nil"/>
              <w:right w:val="single" w:sz="4" w:space="0" w:color="auto"/>
            </w:tcBorders>
            <w:shd w:val="clear" w:color="auto" w:fill="auto"/>
            <w:noWrap/>
            <w:vAlign w:val="bottom"/>
            <w:hideMark/>
          </w:tcPr>
          <w:p w14:paraId="56B7665B" w14:textId="009B3F45"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4DE9B28" w14:textId="74CFE15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7AF32F29" w14:textId="59DCAF20"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$5,500.00 </w:t>
            </w:r>
          </w:p>
        </w:tc>
        <w:tc>
          <w:tcPr>
            <w:tcW w:w="1418" w:type="dxa"/>
            <w:tcBorders>
              <w:top w:val="nil"/>
              <w:left w:val="single" w:sz="4" w:space="0" w:color="auto"/>
              <w:bottom w:val="nil"/>
              <w:right w:val="single" w:sz="4" w:space="0" w:color="auto"/>
            </w:tcBorders>
            <w:vAlign w:val="bottom"/>
          </w:tcPr>
          <w:p w14:paraId="29469202" w14:textId="1AF1253E"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$11,000.00 </w:t>
            </w:r>
          </w:p>
        </w:tc>
      </w:tr>
      <w:tr w:rsidR="00E80971" w:rsidRPr="00C0646F" w14:paraId="5CF9E8E7" w14:textId="135C0F13"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6A4B9E3E"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Estados Unidos</w:t>
            </w:r>
            <w:r>
              <w:rPr>
                <w:rStyle w:val="FootnoteReference"/>
                <w:rFonts w:ascii="Calibri" w:eastAsia="Times New Roman" w:hAnsi="Calibri"/>
                <w:b/>
                <w:bCs/>
                <w:color w:val="366092"/>
                <w:lang w:eastAsia="es-CR"/>
              </w:rPr>
              <w:footnoteReference w:id="2"/>
            </w:r>
          </w:p>
        </w:tc>
        <w:tc>
          <w:tcPr>
            <w:tcW w:w="1509" w:type="dxa"/>
            <w:tcBorders>
              <w:top w:val="nil"/>
              <w:left w:val="single" w:sz="4" w:space="0" w:color="auto"/>
              <w:bottom w:val="nil"/>
              <w:right w:val="single" w:sz="4" w:space="0" w:color="auto"/>
            </w:tcBorders>
            <w:shd w:val="clear" w:color="DCE6F1" w:fill="DCE6F1"/>
            <w:noWrap/>
            <w:vAlign w:val="bottom"/>
            <w:hideMark/>
          </w:tcPr>
          <w:p w14:paraId="72028D48"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$150,000.00 </w:t>
            </w:r>
          </w:p>
        </w:tc>
        <w:tc>
          <w:tcPr>
            <w:tcW w:w="1418" w:type="dxa"/>
            <w:tcBorders>
              <w:top w:val="nil"/>
              <w:left w:val="single" w:sz="4" w:space="0" w:color="auto"/>
              <w:bottom w:val="nil"/>
              <w:right w:val="single" w:sz="4" w:space="0" w:color="auto"/>
            </w:tcBorders>
            <w:shd w:val="clear" w:color="DCE6F1" w:fill="DCE6F1"/>
            <w:noWrap/>
            <w:vAlign w:val="bottom"/>
            <w:hideMark/>
          </w:tcPr>
          <w:p w14:paraId="66F2FE69" w14:textId="01D80AFF"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DCE6F1" w:fill="DCE6F1"/>
            <w:noWrap/>
            <w:vAlign w:val="bottom"/>
            <w:hideMark/>
          </w:tcPr>
          <w:p w14:paraId="1316FAB5" w14:textId="72B2CD31"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739CAF31" w14:textId="75B92DA9"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4DBB1628" w14:textId="5FD9DD15"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0B6AAA55" w14:textId="1D4DD699"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7A68DABA"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Guatemala</w:t>
            </w:r>
            <w:r w:rsidRPr="00C0646F">
              <w:rPr>
                <w:rFonts w:ascii="Calibri" w:eastAsia="Times New Roman" w:hAnsi="Calibri" w:cs="Times New Roman"/>
                <w:b/>
                <w:bCs/>
                <w:color w:val="366092"/>
                <w:vertAlign w:val="superscript"/>
                <w:lang w:eastAsia="es-CR"/>
              </w:rPr>
              <w:footnoteReference w:id="3"/>
            </w:r>
          </w:p>
        </w:tc>
        <w:tc>
          <w:tcPr>
            <w:tcW w:w="1509" w:type="dxa"/>
            <w:tcBorders>
              <w:top w:val="nil"/>
              <w:left w:val="single" w:sz="4" w:space="0" w:color="auto"/>
              <w:bottom w:val="nil"/>
              <w:right w:val="single" w:sz="4" w:space="0" w:color="auto"/>
            </w:tcBorders>
            <w:shd w:val="clear" w:color="auto" w:fill="auto"/>
            <w:noWrap/>
            <w:vAlign w:val="bottom"/>
            <w:hideMark/>
          </w:tcPr>
          <w:p w14:paraId="239C1898"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nil"/>
              <w:bottom w:val="nil"/>
              <w:right w:val="single" w:sz="4" w:space="0" w:color="auto"/>
            </w:tcBorders>
            <w:shd w:val="clear" w:color="auto" w:fill="auto"/>
            <w:noWrap/>
            <w:vAlign w:val="bottom"/>
            <w:hideMark/>
          </w:tcPr>
          <w:p w14:paraId="36683EFC" w14:textId="514CE3BC"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$5,000.00 </w:t>
            </w:r>
          </w:p>
        </w:tc>
        <w:tc>
          <w:tcPr>
            <w:tcW w:w="1417" w:type="dxa"/>
            <w:tcBorders>
              <w:top w:val="nil"/>
              <w:left w:val="single" w:sz="4" w:space="0" w:color="auto"/>
              <w:bottom w:val="nil"/>
              <w:right w:val="single" w:sz="4" w:space="0" w:color="auto"/>
            </w:tcBorders>
            <w:shd w:val="clear" w:color="auto" w:fill="auto"/>
            <w:noWrap/>
            <w:vAlign w:val="bottom"/>
            <w:hideMark/>
          </w:tcPr>
          <w:p w14:paraId="58451320" w14:textId="04EF639B"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$500.00 </w:t>
            </w:r>
          </w:p>
        </w:tc>
        <w:tc>
          <w:tcPr>
            <w:tcW w:w="1418" w:type="dxa"/>
            <w:tcBorders>
              <w:top w:val="nil"/>
              <w:left w:val="single" w:sz="4" w:space="0" w:color="auto"/>
              <w:bottom w:val="nil"/>
              <w:right w:val="single" w:sz="4" w:space="0" w:color="auto"/>
            </w:tcBorders>
            <w:shd w:val="clear" w:color="auto" w:fill="auto"/>
            <w:noWrap/>
            <w:vAlign w:val="bottom"/>
          </w:tcPr>
          <w:p w14:paraId="6CFB9AB3" w14:textId="482C4544"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$790.85 </w:t>
            </w:r>
          </w:p>
        </w:tc>
        <w:tc>
          <w:tcPr>
            <w:tcW w:w="1418" w:type="dxa"/>
            <w:tcBorders>
              <w:top w:val="nil"/>
              <w:left w:val="single" w:sz="4" w:space="0" w:color="auto"/>
              <w:bottom w:val="nil"/>
              <w:right w:val="single" w:sz="4" w:space="0" w:color="auto"/>
            </w:tcBorders>
            <w:vAlign w:val="bottom"/>
          </w:tcPr>
          <w:p w14:paraId="4E2E6BCC" w14:textId="3208BCAC"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$11,790.85 </w:t>
            </w:r>
          </w:p>
        </w:tc>
      </w:tr>
      <w:tr w:rsidR="00E80971" w:rsidRPr="00C0646F" w14:paraId="6B0DC38E" w14:textId="65EA3E22"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16154889" w14:textId="0D49F715"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Honduras</w:t>
            </w:r>
          </w:p>
        </w:tc>
        <w:tc>
          <w:tcPr>
            <w:tcW w:w="1509" w:type="dxa"/>
            <w:tcBorders>
              <w:top w:val="nil"/>
              <w:left w:val="single" w:sz="4" w:space="0" w:color="auto"/>
              <w:bottom w:val="nil"/>
              <w:right w:val="single" w:sz="4" w:space="0" w:color="auto"/>
            </w:tcBorders>
            <w:shd w:val="clear" w:color="DCE6F1" w:fill="DCE6F1"/>
            <w:noWrap/>
            <w:vAlign w:val="bottom"/>
            <w:hideMark/>
          </w:tcPr>
          <w:p w14:paraId="498C787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2CF5B4F6" w14:textId="2F0B318E"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DCE6F1" w:fill="DCE6F1"/>
            <w:noWrap/>
            <w:vAlign w:val="bottom"/>
            <w:hideMark/>
          </w:tcPr>
          <w:p w14:paraId="692C0B65" w14:textId="4920601D"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59BE0D36" w14:textId="71172744"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665E9410" w14:textId="5DBABBCA"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$356.56 </w:t>
            </w:r>
          </w:p>
        </w:tc>
      </w:tr>
      <w:tr w:rsidR="00E80971" w:rsidRPr="00C0646F" w14:paraId="1C3908C9" w14:textId="5563115D"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0A1410DB"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México</w:t>
            </w:r>
          </w:p>
        </w:tc>
        <w:tc>
          <w:tcPr>
            <w:tcW w:w="1509" w:type="dxa"/>
            <w:tcBorders>
              <w:top w:val="nil"/>
              <w:left w:val="single" w:sz="4" w:space="0" w:color="auto"/>
              <w:bottom w:val="nil"/>
              <w:right w:val="single" w:sz="4" w:space="0" w:color="auto"/>
            </w:tcBorders>
            <w:shd w:val="clear" w:color="auto" w:fill="auto"/>
            <w:noWrap/>
            <w:vAlign w:val="bottom"/>
            <w:hideMark/>
          </w:tcPr>
          <w:p w14:paraId="3ED7552F"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$37,500.00 </w:t>
            </w:r>
          </w:p>
        </w:tc>
        <w:tc>
          <w:tcPr>
            <w:tcW w:w="1418" w:type="dxa"/>
            <w:tcBorders>
              <w:top w:val="nil"/>
              <w:left w:val="nil"/>
              <w:bottom w:val="nil"/>
              <w:right w:val="single" w:sz="4" w:space="0" w:color="auto"/>
            </w:tcBorders>
            <w:shd w:val="clear" w:color="auto" w:fill="auto"/>
            <w:noWrap/>
            <w:vAlign w:val="bottom"/>
            <w:hideMark/>
          </w:tcPr>
          <w:p w14:paraId="65EBCBAE" w14:textId="59758D55"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1F1C9B9" w14:textId="7DB4429E"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53D48D2E" w14:textId="6EB42D4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vAlign w:val="bottom"/>
          </w:tcPr>
          <w:p w14:paraId="549DF7AC" w14:textId="6FC41B03"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$37,500.00 </w:t>
            </w:r>
          </w:p>
        </w:tc>
      </w:tr>
      <w:tr w:rsidR="00E80971" w:rsidRPr="00C0646F" w14:paraId="436B7414" w14:textId="4B3367FC"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5312D026" w14:textId="699892D4"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Nicaragua</w:t>
            </w:r>
          </w:p>
        </w:tc>
        <w:tc>
          <w:tcPr>
            <w:tcW w:w="1509" w:type="dxa"/>
            <w:tcBorders>
              <w:top w:val="nil"/>
              <w:left w:val="single" w:sz="4" w:space="0" w:color="auto"/>
              <w:bottom w:val="nil"/>
              <w:right w:val="single" w:sz="4" w:space="0" w:color="auto"/>
            </w:tcBorders>
            <w:shd w:val="clear" w:color="DCE6F1" w:fill="DCE6F1"/>
            <w:noWrap/>
            <w:vAlign w:val="bottom"/>
            <w:hideMark/>
          </w:tcPr>
          <w:p w14:paraId="13C82670"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007747FF" w14:textId="194BC7B9"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DCE6F1" w:fill="DCE6F1"/>
            <w:noWrap/>
            <w:vAlign w:val="bottom"/>
            <w:hideMark/>
          </w:tcPr>
          <w:p w14:paraId="7B11A2AD" w14:textId="3F31B2CB"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6E9ACB05" w14:textId="7F212659"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0E291AF9" w14:textId="7DE50C09"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28B02C18" w14:textId="59FC6F90"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0C510773"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Panamá</w:t>
            </w:r>
          </w:p>
        </w:tc>
        <w:tc>
          <w:tcPr>
            <w:tcW w:w="1509" w:type="dxa"/>
            <w:tcBorders>
              <w:top w:val="nil"/>
              <w:left w:val="single" w:sz="4" w:space="0" w:color="auto"/>
              <w:bottom w:val="nil"/>
              <w:right w:val="single" w:sz="4" w:space="0" w:color="auto"/>
            </w:tcBorders>
            <w:shd w:val="clear" w:color="auto" w:fill="auto"/>
            <w:noWrap/>
            <w:vAlign w:val="bottom"/>
            <w:hideMark/>
          </w:tcPr>
          <w:p w14:paraId="1B9774A3"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$5,500.00 </w:t>
            </w:r>
          </w:p>
        </w:tc>
        <w:tc>
          <w:tcPr>
            <w:tcW w:w="1418" w:type="dxa"/>
            <w:tcBorders>
              <w:top w:val="nil"/>
              <w:left w:val="nil"/>
              <w:bottom w:val="nil"/>
              <w:right w:val="single" w:sz="4" w:space="0" w:color="auto"/>
            </w:tcBorders>
            <w:shd w:val="clear" w:color="auto" w:fill="auto"/>
            <w:noWrap/>
            <w:vAlign w:val="bottom"/>
            <w:hideMark/>
          </w:tcPr>
          <w:p w14:paraId="1C624AFD" w14:textId="747D747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auto" w:fill="auto"/>
            <w:noWrap/>
            <w:vAlign w:val="bottom"/>
            <w:hideMark/>
          </w:tcPr>
          <w:p w14:paraId="01E3811D" w14:textId="226D613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0FDCE7AA" w14:textId="3DA64C77"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vAlign w:val="bottom"/>
          </w:tcPr>
          <w:p w14:paraId="4450CE7D" w14:textId="65D11837"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5AFF4B50" w14:textId="6B0E6FD1"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09985C34"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República Dominicana</w:t>
            </w:r>
          </w:p>
        </w:tc>
        <w:tc>
          <w:tcPr>
            <w:tcW w:w="1509" w:type="dxa"/>
            <w:tcBorders>
              <w:top w:val="nil"/>
              <w:left w:val="single" w:sz="4" w:space="0" w:color="auto"/>
              <w:bottom w:val="nil"/>
              <w:right w:val="single" w:sz="4" w:space="0" w:color="auto"/>
            </w:tcBorders>
            <w:shd w:val="clear" w:color="DCE6F1" w:fill="DCE6F1"/>
            <w:noWrap/>
            <w:vAlign w:val="bottom"/>
            <w:hideMark/>
          </w:tcPr>
          <w:p w14:paraId="3515F54F"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267096F1" w14:textId="50116430"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DCE6F1" w:fill="DCE6F1"/>
            <w:noWrap/>
            <w:vAlign w:val="bottom"/>
            <w:hideMark/>
          </w:tcPr>
          <w:p w14:paraId="485B5AB7" w14:textId="3A82E3B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73B3FD0A" w14:textId="64654E5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23E4A009" w14:textId="24A690E0" w:rsidR="00E80971" w:rsidRDefault="00E80971" w:rsidP="00E80971">
            <w:pPr>
              <w:spacing w:after="0" w:line="240" w:lineRule="auto"/>
              <w:jc w:val="right"/>
              <w:rPr>
                <w:rFonts w:ascii="Calibri" w:hAnsi="Calibri" w:cs="Calibri"/>
                <w:color w:val="1F497D"/>
              </w:rPr>
            </w:pPr>
            <w:r>
              <w:rPr>
                <w:rFonts w:ascii="Calibri" w:hAnsi="Calibri" w:cs="Calibri"/>
                <w:color w:val="1F497D"/>
              </w:rPr>
              <w:t xml:space="preserve">$5,500.00 </w:t>
            </w:r>
          </w:p>
        </w:tc>
      </w:tr>
      <w:tr w:rsidR="00E80971" w:rsidRPr="00C0646F" w14:paraId="6D9C6AEF" w14:textId="14DC3D88" w:rsidTr="003D78E2">
        <w:trPr>
          <w:trHeight w:val="593"/>
          <w:jc w:val="center"/>
        </w:trPr>
        <w:tc>
          <w:tcPr>
            <w:tcW w:w="1615"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14:paraId="0EF91E72"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 </w:t>
            </w:r>
            <w:r>
              <w:rPr>
                <w:rFonts w:ascii="Calibri" w:eastAsia="Times New Roman" w:hAnsi="Calibri" w:cs="Calibri"/>
                <w:b/>
                <w:bCs/>
                <w:color w:val="366092"/>
                <w:lang w:eastAsia="es-CR"/>
              </w:rPr>
              <w:t>TOTAL</w:t>
            </w:r>
          </w:p>
        </w:tc>
        <w:tc>
          <w:tcPr>
            <w:tcW w:w="1509" w:type="dxa"/>
            <w:tcBorders>
              <w:top w:val="single" w:sz="4" w:space="0" w:color="4F81BD"/>
              <w:left w:val="single" w:sz="4" w:space="0" w:color="auto"/>
              <w:bottom w:val="single" w:sz="4" w:space="0" w:color="auto"/>
              <w:right w:val="nil"/>
            </w:tcBorders>
            <w:shd w:val="clear" w:color="auto" w:fill="auto"/>
            <w:noWrap/>
            <w:vAlign w:val="bottom"/>
            <w:hideMark/>
          </w:tcPr>
          <w:p w14:paraId="0611C1DA" w14:textId="77777777" w:rsidR="00E80971" w:rsidRPr="00C0646F" w:rsidRDefault="00E80971" w:rsidP="00E80971">
            <w:pPr>
              <w:spacing w:after="0" w:line="240" w:lineRule="auto"/>
              <w:jc w:val="right"/>
              <w:rPr>
                <w:rFonts w:ascii="Calibri" w:eastAsia="Times New Roman" w:hAnsi="Calibri" w:cs="Calibri"/>
                <w:b/>
                <w:bCs/>
                <w:color w:val="366092"/>
                <w:lang w:eastAsia="es-CR"/>
              </w:rPr>
            </w:pPr>
            <w:r w:rsidRPr="00C0646F">
              <w:rPr>
                <w:rFonts w:ascii="Calibri" w:eastAsia="Times New Roman" w:hAnsi="Calibri" w:cs="Calibri"/>
                <w:b/>
                <w:bCs/>
                <w:lang w:eastAsia="es-CR"/>
              </w:rPr>
              <w:t>$306,500.00</w:t>
            </w:r>
          </w:p>
        </w:tc>
        <w:tc>
          <w:tcPr>
            <w:tcW w:w="1418" w:type="dxa"/>
            <w:tcBorders>
              <w:top w:val="single" w:sz="4" w:space="0" w:color="4F81BD"/>
              <w:left w:val="single" w:sz="4" w:space="0" w:color="auto"/>
              <w:bottom w:val="single" w:sz="4" w:space="0" w:color="auto"/>
              <w:right w:val="nil"/>
            </w:tcBorders>
            <w:shd w:val="clear" w:color="auto" w:fill="auto"/>
            <w:noWrap/>
            <w:vAlign w:val="bottom"/>
            <w:hideMark/>
          </w:tcPr>
          <w:p w14:paraId="724671C7" w14:textId="1AC7E216" w:rsidR="00E80971" w:rsidRPr="00C0646F"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$5,000.00</w:t>
            </w:r>
          </w:p>
        </w:tc>
        <w:tc>
          <w:tcPr>
            <w:tcW w:w="1417" w:type="dxa"/>
            <w:tcBorders>
              <w:top w:val="single" w:sz="4" w:space="0" w:color="4F81BD"/>
              <w:left w:val="single" w:sz="4" w:space="0" w:color="auto"/>
              <w:bottom w:val="single" w:sz="4" w:space="0" w:color="auto"/>
              <w:right w:val="nil"/>
            </w:tcBorders>
            <w:shd w:val="clear" w:color="auto" w:fill="auto"/>
            <w:noWrap/>
            <w:vAlign w:val="bottom"/>
            <w:hideMark/>
          </w:tcPr>
          <w:p w14:paraId="1387D83B" w14:textId="08C3690D" w:rsidR="00E80971" w:rsidRPr="00C0646F"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$500.00</w:t>
            </w:r>
          </w:p>
        </w:tc>
        <w:tc>
          <w:tcPr>
            <w:tcW w:w="1418"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14:paraId="5D7F0980" w14:textId="19399DFD" w:rsidR="00E80971" w:rsidRPr="00C0646F"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$6,290.85</w:t>
            </w:r>
          </w:p>
        </w:tc>
        <w:tc>
          <w:tcPr>
            <w:tcW w:w="1418" w:type="dxa"/>
            <w:tcBorders>
              <w:top w:val="single" w:sz="4" w:space="0" w:color="4F81BD"/>
              <w:left w:val="single" w:sz="4" w:space="0" w:color="auto"/>
              <w:bottom w:val="single" w:sz="4" w:space="0" w:color="auto"/>
              <w:right w:val="single" w:sz="4" w:space="0" w:color="auto"/>
            </w:tcBorders>
            <w:vAlign w:val="bottom"/>
          </w:tcPr>
          <w:p w14:paraId="60315017" w14:textId="7A9B8E01" w:rsidR="00E80971" w:rsidRDefault="00E80971" w:rsidP="00E80971">
            <w:pPr>
              <w:spacing w:after="0" w:line="240" w:lineRule="auto"/>
              <w:jc w:val="right"/>
              <w:rPr>
                <w:rFonts w:ascii="Calibri" w:hAnsi="Calibri" w:cs="Calibri"/>
                <w:b/>
                <w:bCs/>
                <w:color w:val="366092"/>
              </w:rPr>
            </w:pPr>
            <w:r>
              <w:rPr>
                <w:rFonts w:ascii="Calibri" w:hAnsi="Calibri" w:cs="Calibri"/>
                <w:b/>
                <w:bCs/>
                <w:color w:val="366092"/>
              </w:rPr>
              <w:t>$72,992.25</w:t>
            </w:r>
          </w:p>
        </w:tc>
      </w:tr>
      <w:bookmarkEnd w:id="2"/>
    </w:tbl>
    <w:p w14:paraId="24BF4132" w14:textId="77777777" w:rsidR="004919DD" w:rsidRDefault="004919DD" w:rsidP="004919DD">
      <w:pPr>
        <w:pStyle w:val="FootnoteText"/>
        <w:rPr>
          <w:rFonts w:ascii="Verdana" w:hAnsi="Verdana"/>
          <w:szCs w:val="20"/>
        </w:rPr>
      </w:pPr>
    </w:p>
    <w:p w14:paraId="5834E411" w14:textId="77777777" w:rsidR="004919DD" w:rsidRDefault="004919DD" w:rsidP="004919DD">
      <w:pPr>
        <w:rPr>
          <w:rFonts w:ascii="Verdana" w:eastAsia="Times New Roman" w:hAnsi="Verdana" w:cs="Times New Roman"/>
          <w:sz w:val="20"/>
          <w:szCs w:val="20"/>
        </w:rPr>
      </w:pPr>
      <w:r>
        <w:rPr>
          <w:rFonts w:ascii="Verdana" w:hAnsi="Verdana"/>
          <w:szCs w:val="20"/>
        </w:rPr>
        <w:br w:type="page"/>
      </w:r>
    </w:p>
    <w:p w14:paraId="001E5644" w14:textId="559356CE" w:rsidR="004919DD" w:rsidRPr="00791FE0" w:rsidRDefault="00791FE0" w:rsidP="004919DD">
      <w:pPr>
        <w:pStyle w:val="FootnoteText"/>
        <w:ind w:firstLine="720"/>
        <w:rPr>
          <w:rFonts w:ascii="Verdana" w:hAnsi="Verdana"/>
          <w:szCs w:val="20"/>
        </w:rPr>
      </w:pPr>
      <w:r w:rsidRPr="00791FE0">
        <w:rPr>
          <w:rFonts w:ascii="Verdana" w:hAnsi="Verdana"/>
          <w:szCs w:val="20"/>
        </w:rPr>
        <w:lastRenderedPageBreak/>
        <w:t>Status of contributions to the Reserve Fund for the assistance of intraregional migrants in situations of high vulnerability</w:t>
      </w:r>
      <w:r w:rsidR="004919DD" w:rsidRPr="00791FE0">
        <w:rPr>
          <w:rFonts w:ascii="Verdana" w:hAnsi="Verdana"/>
          <w:szCs w:val="20"/>
        </w:rPr>
        <w:t>:</w:t>
      </w:r>
    </w:p>
    <w:p w14:paraId="26E02C5F" w14:textId="77777777" w:rsidR="004919DD" w:rsidRPr="00791FE0" w:rsidRDefault="004919DD" w:rsidP="004919DD">
      <w:pPr>
        <w:pStyle w:val="FootnoteText"/>
        <w:ind w:firstLine="720"/>
        <w:rPr>
          <w:rFonts w:ascii="Verdana" w:hAnsi="Verdana"/>
          <w:szCs w:val="20"/>
        </w:rPr>
      </w:pPr>
    </w:p>
    <w:p w14:paraId="0112FECD" w14:textId="77777777" w:rsidR="004919DD" w:rsidRPr="00791FE0" w:rsidRDefault="004919DD" w:rsidP="004919DD">
      <w:pPr>
        <w:pStyle w:val="FootnoteText"/>
        <w:ind w:firstLine="720"/>
        <w:rPr>
          <w:rFonts w:ascii="Verdana" w:hAnsi="Verdana"/>
          <w:szCs w:val="20"/>
        </w:rPr>
      </w:pPr>
    </w:p>
    <w:tbl>
      <w:tblPr>
        <w:tblpPr w:leftFromText="180" w:rightFromText="180" w:vertAnchor="text" w:horzAnchor="margin" w:tblpXSpec="center" w:tblpY="73"/>
        <w:tblW w:w="9128" w:type="dxa"/>
        <w:tblCellMar>
          <w:left w:w="70" w:type="dxa"/>
          <w:right w:w="70" w:type="dxa"/>
        </w:tblCellMar>
        <w:tblLook w:val="04A0" w:firstRow="1" w:lastRow="0" w:firstColumn="1" w:lastColumn="0" w:noHBand="0" w:noVBand="1"/>
      </w:tblPr>
      <w:tblGrid>
        <w:gridCol w:w="1230"/>
        <w:gridCol w:w="1626"/>
        <w:gridCol w:w="1418"/>
        <w:gridCol w:w="1734"/>
        <w:gridCol w:w="1784"/>
        <w:gridCol w:w="1336"/>
      </w:tblGrid>
      <w:tr w:rsidR="00791FE0" w:rsidRPr="00B502BF" w14:paraId="4F8407A7" w14:textId="193D031C" w:rsidTr="000A6839">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50C5A882" w14:textId="513A6B8B" w:rsidR="00791FE0" w:rsidRPr="00B502BF" w:rsidRDefault="00791FE0" w:rsidP="00791FE0">
            <w:pPr>
              <w:spacing w:after="0" w:line="240" w:lineRule="auto"/>
              <w:jc w:val="center"/>
              <w:rPr>
                <w:rFonts w:ascii="Calibri" w:eastAsia="Times New Roman" w:hAnsi="Calibri" w:cs="Calibri"/>
                <w:b/>
                <w:bCs/>
                <w:color w:val="EEECE1"/>
                <w:sz w:val="16"/>
                <w:lang w:eastAsia="es-CR"/>
              </w:rPr>
            </w:pPr>
            <w:r>
              <w:rPr>
                <w:rFonts w:ascii="Calibri" w:eastAsia="Times New Roman" w:hAnsi="Calibri" w:cs="Calibri"/>
                <w:b/>
                <w:bCs/>
                <w:color w:val="EEECE1"/>
                <w:lang w:eastAsia="es-CR"/>
              </w:rPr>
              <w:t>Country</w:t>
            </w:r>
          </w:p>
        </w:tc>
        <w:tc>
          <w:tcPr>
            <w:tcW w:w="1626"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49DE593F" w14:textId="357C7198" w:rsidR="00791FE0" w:rsidRPr="00B502BF" w:rsidRDefault="00791FE0" w:rsidP="00791FE0">
            <w:pPr>
              <w:spacing w:after="0" w:line="240" w:lineRule="auto"/>
              <w:jc w:val="center"/>
              <w:rPr>
                <w:rFonts w:ascii="Calibri" w:eastAsia="Times New Roman" w:hAnsi="Calibri" w:cs="Calibri"/>
                <w:b/>
                <w:bCs/>
                <w:color w:val="EEECE1"/>
                <w:sz w:val="16"/>
                <w:lang w:eastAsia="es-CR"/>
              </w:rPr>
            </w:pPr>
            <w:r w:rsidRPr="0082577F">
              <w:rPr>
                <w:rFonts w:ascii="Calibri" w:eastAsia="Times New Roman" w:hAnsi="Calibri" w:cs="Calibri"/>
                <w:b/>
                <w:bCs/>
                <w:color w:val="EEECE1"/>
                <w:lang w:eastAsia="es-CR"/>
              </w:rPr>
              <w:t>Annual amount budgeted</w:t>
            </w:r>
          </w:p>
        </w:tc>
        <w:tc>
          <w:tcPr>
            <w:tcW w:w="1418"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721298E8" w14:textId="6AF1CAAF" w:rsidR="00791FE0" w:rsidRPr="00B502BF" w:rsidRDefault="00791FE0" w:rsidP="00791FE0">
            <w:pPr>
              <w:spacing w:after="0" w:line="240" w:lineRule="auto"/>
              <w:jc w:val="center"/>
              <w:rPr>
                <w:rFonts w:ascii="Calibri" w:eastAsia="Times New Roman" w:hAnsi="Calibri" w:cs="Calibri"/>
                <w:b/>
                <w:bCs/>
                <w:color w:val="EEECE1"/>
                <w:sz w:val="16"/>
                <w:lang w:eastAsia="es-CR"/>
              </w:rPr>
            </w:pPr>
            <w:r w:rsidRPr="0082577F">
              <w:rPr>
                <w:rFonts w:ascii="Calibri" w:eastAsia="Times New Roman" w:hAnsi="Calibri" w:cs="Calibri"/>
                <w:b/>
                <w:bCs/>
                <w:color w:val="EEECE1"/>
                <w:lang w:eastAsia="es-CR"/>
              </w:rPr>
              <w:t>Amount owed to 2016</w:t>
            </w:r>
          </w:p>
        </w:tc>
        <w:tc>
          <w:tcPr>
            <w:tcW w:w="1734"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4E80E003" w14:textId="78254935" w:rsidR="00791FE0" w:rsidRPr="00B502BF" w:rsidRDefault="00791FE0" w:rsidP="00791FE0">
            <w:pPr>
              <w:spacing w:after="0" w:line="240" w:lineRule="auto"/>
              <w:jc w:val="center"/>
              <w:rPr>
                <w:rFonts w:ascii="Calibri" w:eastAsia="Times New Roman" w:hAnsi="Calibri" w:cs="Calibri"/>
                <w:b/>
                <w:bCs/>
                <w:color w:val="EEECE1"/>
                <w:sz w:val="16"/>
                <w:lang w:eastAsia="es-CR"/>
              </w:rPr>
            </w:pPr>
            <w:r w:rsidRPr="0082577F">
              <w:rPr>
                <w:rFonts w:ascii="Calibri" w:eastAsia="Times New Roman" w:hAnsi="Calibri" w:cs="Calibri"/>
                <w:b/>
                <w:bCs/>
                <w:color w:val="EEECE1"/>
                <w:lang w:eastAsia="es-CR"/>
              </w:rPr>
              <w:t>Contribution pending 2017</w:t>
            </w:r>
          </w:p>
        </w:tc>
        <w:tc>
          <w:tcPr>
            <w:tcW w:w="1784"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411EA3F0" w14:textId="5FA5A3F1" w:rsidR="00791FE0" w:rsidRPr="00B502BF" w:rsidRDefault="00791FE0" w:rsidP="00791FE0">
            <w:pPr>
              <w:spacing w:after="0" w:line="240" w:lineRule="auto"/>
              <w:jc w:val="center"/>
              <w:rPr>
                <w:rFonts w:ascii="Calibri" w:eastAsia="Times New Roman" w:hAnsi="Calibri" w:cs="Calibri"/>
                <w:b/>
                <w:bCs/>
                <w:color w:val="EEECE1"/>
                <w:sz w:val="16"/>
                <w:lang w:eastAsia="es-CR"/>
              </w:rPr>
            </w:pPr>
            <w:r>
              <w:rPr>
                <w:rFonts w:ascii="Calibri" w:eastAsia="Times New Roman" w:hAnsi="Calibri" w:cs="Calibri"/>
                <w:b/>
                <w:bCs/>
                <w:color w:val="EEECE1"/>
                <w:lang w:eastAsia="es-CR"/>
              </w:rPr>
              <w:t>Contribution p</w:t>
            </w:r>
            <w:r w:rsidRPr="0082577F">
              <w:rPr>
                <w:rFonts w:ascii="Calibri" w:eastAsia="Times New Roman" w:hAnsi="Calibri" w:cs="Calibri"/>
                <w:b/>
                <w:bCs/>
                <w:color w:val="EEECE1"/>
                <w:lang w:eastAsia="es-CR"/>
              </w:rPr>
              <w:t xml:space="preserve">ending </w:t>
            </w:r>
            <w:r>
              <w:rPr>
                <w:rFonts w:ascii="Calibri" w:eastAsia="Times New Roman" w:hAnsi="Calibri" w:cs="Calibri"/>
                <w:b/>
                <w:bCs/>
                <w:color w:val="EEECE1"/>
                <w:lang w:eastAsia="es-CR"/>
              </w:rPr>
              <w:t>2018</w:t>
            </w:r>
          </w:p>
        </w:tc>
        <w:tc>
          <w:tcPr>
            <w:tcW w:w="1336" w:type="dxa"/>
            <w:tcBorders>
              <w:top w:val="single" w:sz="4" w:space="0" w:color="auto"/>
              <w:left w:val="single" w:sz="4" w:space="0" w:color="auto"/>
              <w:bottom w:val="single" w:sz="4" w:space="0" w:color="auto"/>
              <w:right w:val="single" w:sz="4" w:space="0" w:color="auto"/>
            </w:tcBorders>
            <w:shd w:val="clear" w:color="000000" w:fill="4BACC6"/>
            <w:vAlign w:val="center"/>
          </w:tcPr>
          <w:p w14:paraId="54AD06FD" w14:textId="0B78722A" w:rsidR="00791FE0" w:rsidRPr="00B502BF" w:rsidRDefault="00791FE0" w:rsidP="00791FE0">
            <w:pPr>
              <w:spacing w:after="0" w:line="240" w:lineRule="auto"/>
              <w:jc w:val="center"/>
              <w:rPr>
                <w:rFonts w:ascii="Calibri" w:eastAsia="Times New Roman" w:hAnsi="Calibri" w:cs="Calibri"/>
                <w:b/>
                <w:bCs/>
                <w:color w:val="EEECE1"/>
                <w:sz w:val="16"/>
                <w:lang w:eastAsia="es-CR"/>
              </w:rPr>
            </w:pPr>
            <w:r>
              <w:rPr>
                <w:rFonts w:ascii="Calibri" w:eastAsia="Times New Roman" w:hAnsi="Calibri" w:cs="Calibri"/>
                <w:b/>
                <w:bCs/>
                <w:color w:val="EEECE1"/>
                <w:lang w:eastAsia="es-CR"/>
              </w:rPr>
              <w:t>Current pending amount</w:t>
            </w:r>
            <w:r>
              <w:rPr>
                <w:rFonts w:ascii="Calibri" w:eastAsia="Times New Roman" w:hAnsi="Calibri" w:cs="Calibri"/>
                <w:b/>
                <w:bCs/>
                <w:color w:val="EEECE1"/>
                <w:lang w:eastAsia="es-CR"/>
              </w:rPr>
              <w:t xml:space="preserve"> including 2019</w:t>
            </w:r>
          </w:p>
        </w:tc>
      </w:tr>
      <w:tr w:rsidR="00E80971" w:rsidRPr="002F6F58" w14:paraId="0E7E7FE7" w14:textId="0CF1EC22"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172666DD" w14:textId="6FBD9418"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Belice</w:t>
            </w:r>
            <w:r w:rsidR="00954F58">
              <w:rPr>
                <w:rStyle w:val="FootnoteReference"/>
                <w:rFonts w:ascii="Calibri" w:eastAsia="Times New Roman" w:hAnsi="Calibri"/>
                <w:b/>
                <w:bCs/>
                <w:color w:val="366092"/>
                <w:lang w:eastAsia="es-CR"/>
              </w:rPr>
              <w:footnoteReference w:id="4"/>
            </w:r>
          </w:p>
        </w:tc>
        <w:tc>
          <w:tcPr>
            <w:tcW w:w="1626" w:type="dxa"/>
            <w:tcBorders>
              <w:top w:val="nil"/>
              <w:left w:val="single" w:sz="4" w:space="0" w:color="auto"/>
              <w:bottom w:val="nil"/>
              <w:right w:val="single" w:sz="4" w:space="0" w:color="auto"/>
            </w:tcBorders>
            <w:shd w:val="clear" w:color="DCE6F1" w:fill="DCE6F1"/>
            <w:noWrap/>
            <w:vAlign w:val="bottom"/>
            <w:hideMark/>
          </w:tcPr>
          <w:p w14:paraId="3744F3EB" w14:textId="77777777" w:rsidR="00E80971" w:rsidRPr="002F6F58" w:rsidRDefault="00E80971" w:rsidP="00E80971">
            <w:pPr>
              <w:spacing w:after="0" w:line="240" w:lineRule="auto"/>
              <w:jc w:val="right"/>
              <w:rPr>
                <w:rFonts w:ascii="Calibri" w:eastAsia="Times New Roman" w:hAnsi="Calibri" w:cs="Calibri"/>
                <w:color w:val="366092"/>
                <w:lang w:eastAsia="es-CR"/>
              </w:rPr>
            </w:pPr>
            <w:r w:rsidRPr="002F6F58">
              <w:rPr>
                <w:rFonts w:ascii="Calibri" w:eastAsia="Times New Roman" w:hAnsi="Calibri" w:cs="Calibri"/>
                <w:color w:val="366092"/>
                <w:lang w:eastAsia="es-CR"/>
              </w:rPr>
              <w:t>$1</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6B4E4AB9" w14:textId="62CD20A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$5,310.00</w:t>
            </w:r>
          </w:p>
        </w:tc>
        <w:tc>
          <w:tcPr>
            <w:tcW w:w="1734" w:type="dxa"/>
            <w:tcBorders>
              <w:top w:val="nil"/>
              <w:left w:val="single" w:sz="4" w:space="0" w:color="auto"/>
              <w:bottom w:val="nil"/>
              <w:right w:val="single" w:sz="4" w:space="0" w:color="auto"/>
            </w:tcBorders>
            <w:shd w:val="clear" w:color="DCE6F1" w:fill="DCE6F1"/>
            <w:noWrap/>
            <w:vAlign w:val="bottom"/>
            <w:hideMark/>
          </w:tcPr>
          <w:p w14:paraId="35957892" w14:textId="262579D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$1,062.00 </w:t>
            </w:r>
          </w:p>
        </w:tc>
        <w:tc>
          <w:tcPr>
            <w:tcW w:w="1784" w:type="dxa"/>
            <w:tcBorders>
              <w:top w:val="nil"/>
              <w:left w:val="single" w:sz="4" w:space="0" w:color="auto"/>
              <w:bottom w:val="nil"/>
              <w:right w:val="single" w:sz="4" w:space="0" w:color="auto"/>
            </w:tcBorders>
            <w:shd w:val="clear" w:color="DCE6F1" w:fill="DCE6F1"/>
            <w:noWrap/>
            <w:vAlign w:val="bottom"/>
          </w:tcPr>
          <w:p w14:paraId="423F391A" w14:textId="012D2C7D"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$1,062.00</w:t>
            </w:r>
          </w:p>
        </w:tc>
        <w:tc>
          <w:tcPr>
            <w:tcW w:w="1336" w:type="dxa"/>
            <w:tcBorders>
              <w:top w:val="nil"/>
              <w:left w:val="single" w:sz="4" w:space="0" w:color="auto"/>
              <w:bottom w:val="nil"/>
              <w:right w:val="single" w:sz="4" w:space="0" w:color="auto"/>
            </w:tcBorders>
            <w:shd w:val="clear" w:color="DCE6F1" w:fill="DCE6F1"/>
            <w:vAlign w:val="bottom"/>
          </w:tcPr>
          <w:p w14:paraId="37FC8E1F" w14:textId="3B7F4584" w:rsidR="00E80971" w:rsidRDefault="00E80971" w:rsidP="00E80971">
            <w:pPr>
              <w:spacing w:after="0" w:line="240" w:lineRule="auto"/>
              <w:jc w:val="right"/>
              <w:rPr>
                <w:rFonts w:ascii="Calibri" w:hAnsi="Calibri" w:cs="Calibri"/>
                <w:color w:val="1F497D"/>
              </w:rPr>
            </w:pPr>
            <w:r>
              <w:rPr>
                <w:rFonts w:ascii="Calibri" w:hAnsi="Calibri" w:cs="Calibri"/>
                <w:color w:val="1F497D"/>
              </w:rPr>
              <w:t xml:space="preserve">$8,496.00 </w:t>
            </w:r>
          </w:p>
        </w:tc>
      </w:tr>
      <w:tr w:rsidR="00E80971" w:rsidRPr="002F6F58" w14:paraId="70250B50" w14:textId="6EE516D2"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25FD7226" w14:textId="1D45C3AE"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Canadá</w:t>
            </w:r>
          </w:p>
        </w:tc>
        <w:tc>
          <w:tcPr>
            <w:tcW w:w="1626" w:type="dxa"/>
            <w:tcBorders>
              <w:top w:val="nil"/>
              <w:left w:val="single" w:sz="4" w:space="0" w:color="auto"/>
              <w:bottom w:val="nil"/>
              <w:right w:val="single" w:sz="4" w:space="0" w:color="auto"/>
            </w:tcBorders>
            <w:shd w:val="clear" w:color="auto" w:fill="auto"/>
            <w:noWrap/>
            <w:vAlign w:val="bottom"/>
            <w:hideMark/>
          </w:tcPr>
          <w:p w14:paraId="0710DC3F"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$15,000.</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2CDE1875" w14:textId="74BE9371"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F5D037D" w14:textId="6F792EB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0E5BBB17" w14:textId="37B440CA" w:rsidR="00E80971" w:rsidRPr="00B36579" w:rsidRDefault="00E80971" w:rsidP="00E80971">
            <w:pPr>
              <w:spacing w:after="0" w:line="240" w:lineRule="auto"/>
              <w:jc w:val="right"/>
              <w:rPr>
                <w:rFonts w:ascii="Calibri" w:hAnsi="Calibri" w:cs="Calibri"/>
                <w:color w:val="1F497D"/>
              </w:rPr>
            </w:pPr>
            <w:r w:rsidRPr="00791FE0">
              <w:rPr>
                <w:rFonts w:ascii="Calibri" w:hAnsi="Calibri" w:cs="Calibri"/>
                <w:color w:val="1F497D"/>
              </w:rPr>
              <w:t>N/A</w:t>
            </w:r>
          </w:p>
        </w:tc>
        <w:tc>
          <w:tcPr>
            <w:tcW w:w="1336" w:type="dxa"/>
            <w:tcBorders>
              <w:top w:val="nil"/>
              <w:left w:val="single" w:sz="4" w:space="0" w:color="auto"/>
              <w:bottom w:val="nil"/>
              <w:right w:val="single" w:sz="4" w:space="0" w:color="auto"/>
            </w:tcBorders>
            <w:vAlign w:val="bottom"/>
          </w:tcPr>
          <w:p w14:paraId="65A97524" w14:textId="70287EFD" w:rsidR="00E80971" w:rsidRDefault="00E80971" w:rsidP="00E80971">
            <w:pPr>
              <w:spacing w:after="0" w:line="240" w:lineRule="auto"/>
              <w:jc w:val="right"/>
              <w:rPr>
                <w:rFonts w:ascii="Calibri" w:hAnsi="Calibri" w:cs="Calibri"/>
                <w:color w:val="1F497D"/>
              </w:rPr>
            </w:pPr>
            <w:r>
              <w:rPr>
                <w:rFonts w:ascii="Calibri" w:hAnsi="Calibri" w:cs="Calibri"/>
                <w:color w:val="1F497D"/>
              </w:rPr>
              <w:t>N/A</w:t>
            </w:r>
          </w:p>
        </w:tc>
      </w:tr>
      <w:tr w:rsidR="00E80971" w:rsidRPr="002F6F58" w14:paraId="465DA4CD" w14:textId="30FFD3D9"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582FF179"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Costa Rica</w:t>
            </w:r>
          </w:p>
        </w:tc>
        <w:tc>
          <w:tcPr>
            <w:tcW w:w="1626" w:type="dxa"/>
            <w:tcBorders>
              <w:top w:val="nil"/>
              <w:left w:val="single" w:sz="4" w:space="0" w:color="auto"/>
              <w:bottom w:val="nil"/>
              <w:right w:val="single" w:sz="4" w:space="0" w:color="auto"/>
            </w:tcBorders>
            <w:shd w:val="clear" w:color="DCE6F1" w:fill="DCE6F1"/>
            <w:noWrap/>
            <w:vAlign w:val="bottom"/>
            <w:hideMark/>
          </w:tcPr>
          <w:p w14:paraId="424FA113"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03E321E2" w14:textId="00319053"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3B97959F" w14:textId="5EC0C17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4153C948" w14:textId="624F2602" w:rsidR="00E80971" w:rsidRPr="00B36579" w:rsidRDefault="00E80971" w:rsidP="00E80971">
            <w:pPr>
              <w:spacing w:after="0" w:line="240" w:lineRule="auto"/>
              <w:jc w:val="right"/>
              <w:rPr>
                <w:rFonts w:ascii="Calibri" w:hAnsi="Calibri" w:cs="Calibri"/>
                <w:color w:val="1F497D"/>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616F09A4" w14:textId="5CA34621" w:rsidR="00E80971" w:rsidRDefault="00E80971" w:rsidP="00E80971">
            <w:pPr>
              <w:spacing w:after="0" w:line="240" w:lineRule="auto"/>
              <w:jc w:val="right"/>
              <w:rPr>
                <w:rFonts w:ascii="Calibri" w:hAnsi="Calibri" w:cs="Calibri"/>
                <w:color w:val="1F497D"/>
              </w:rPr>
            </w:pPr>
            <w:r>
              <w:rPr>
                <w:rFonts w:ascii="Calibri" w:hAnsi="Calibri" w:cs="Calibri"/>
                <w:color w:val="1F497D"/>
              </w:rPr>
              <w:t>$1,062.00</w:t>
            </w:r>
          </w:p>
        </w:tc>
      </w:tr>
      <w:tr w:rsidR="00E80971" w:rsidRPr="002F6F58" w14:paraId="3838B080" w14:textId="7BD1C24C"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1188178E" w14:textId="46F970A9"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El Salvador</w:t>
            </w:r>
            <w:r>
              <w:rPr>
                <w:rStyle w:val="FootnoteReference"/>
                <w:rFonts w:ascii="Calibri" w:eastAsia="Times New Roman" w:hAnsi="Calibri"/>
                <w:b/>
                <w:bCs/>
                <w:color w:val="366092"/>
                <w:lang w:eastAsia="es-CR"/>
              </w:rPr>
              <w:footnoteReference w:id="5"/>
            </w:r>
          </w:p>
        </w:tc>
        <w:tc>
          <w:tcPr>
            <w:tcW w:w="1626" w:type="dxa"/>
            <w:tcBorders>
              <w:top w:val="nil"/>
              <w:left w:val="single" w:sz="4" w:space="0" w:color="auto"/>
              <w:bottom w:val="nil"/>
              <w:right w:val="single" w:sz="4" w:space="0" w:color="auto"/>
            </w:tcBorders>
            <w:shd w:val="clear" w:color="auto" w:fill="auto"/>
            <w:noWrap/>
            <w:vAlign w:val="bottom"/>
            <w:hideMark/>
          </w:tcPr>
          <w:p w14:paraId="2CFC563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$1,062.</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67843539" w14:textId="18880A7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5FAC337" w14:textId="169560B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$62.00 </w:t>
            </w:r>
          </w:p>
        </w:tc>
        <w:tc>
          <w:tcPr>
            <w:tcW w:w="1784" w:type="dxa"/>
            <w:tcBorders>
              <w:top w:val="nil"/>
              <w:left w:val="single" w:sz="4" w:space="0" w:color="auto"/>
              <w:bottom w:val="nil"/>
              <w:right w:val="single" w:sz="4" w:space="0" w:color="auto"/>
            </w:tcBorders>
            <w:shd w:val="clear" w:color="auto" w:fill="auto"/>
            <w:noWrap/>
            <w:vAlign w:val="bottom"/>
          </w:tcPr>
          <w:p w14:paraId="10200A52" w14:textId="2164A96E" w:rsidR="00E80971" w:rsidRPr="00B36579" w:rsidRDefault="00E80971" w:rsidP="00E80971">
            <w:pPr>
              <w:spacing w:after="0" w:line="240" w:lineRule="auto"/>
              <w:jc w:val="right"/>
              <w:rPr>
                <w:rFonts w:ascii="Calibri" w:hAnsi="Calibri" w:cs="Calibri"/>
                <w:color w:val="1F497D"/>
              </w:rPr>
            </w:pPr>
            <w:r>
              <w:rPr>
                <w:rFonts w:ascii="Calibri" w:hAnsi="Calibri" w:cs="Calibri"/>
                <w:color w:val="1F497D"/>
              </w:rPr>
              <w:t>$62.00</w:t>
            </w:r>
          </w:p>
        </w:tc>
        <w:tc>
          <w:tcPr>
            <w:tcW w:w="1336" w:type="dxa"/>
            <w:tcBorders>
              <w:top w:val="nil"/>
              <w:left w:val="single" w:sz="4" w:space="0" w:color="auto"/>
              <w:bottom w:val="nil"/>
              <w:right w:val="single" w:sz="4" w:space="0" w:color="auto"/>
            </w:tcBorders>
            <w:vAlign w:val="bottom"/>
          </w:tcPr>
          <w:p w14:paraId="3917E920" w14:textId="6D2E33F0" w:rsidR="00E80971" w:rsidRDefault="00E80971" w:rsidP="00E80971">
            <w:pPr>
              <w:spacing w:after="0" w:line="240" w:lineRule="auto"/>
              <w:jc w:val="right"/>
              <w:rPr>
                <w:rFonts w:ascii="Calibri" w:hAnsi="Calibri" w:cs="Calibri"/>
                <w:color w:val="1F497D"/>
              </w:rPr>
            </w:pPr>
            <w:r>
              <w:rPr>
                <w:rFonts w:ascii="Calibri" w:hAnsi="Calibri" w:cs="Calibri"/>
                <w:color w:val="1F497D"/>
              </w:rPr>
              <w:t>$1,186.00</w:t>
            </w:r>
          </w:p>
        </w:tc>
      </w:tr>
      <w:tr w:rsidR="00E80971" w:rsidRPr="002F6F58" w14:paraId="347941E9" w14:textId="655752DB"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71D7E7A1" w14:textId="72DD18AE"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Estados Unidos</w:t>
            </w:r>
            <w:bookmarkStart w:id="3" w:name="_GoBack"/>
            <w:bookmarkEnd w:id="3"/>
          </w:p>
        </w:tc>
        <w:tc>
          <w:tcPr>
            <w:tcW w:w="1626" w:type="dxa"/>
            <w:tcBorders>
              <w:top w:val="nil"/>
              <w:left w:val="single" w:sz="4" w:space="0" w:color="auto"/>
              <w:bottom w:val="nil"/>
              <w:right w:val="single" w:sz="4" w:space="0" w:color="auto"/>
            </w:tcBorders>
            <w:shd w:val="clear" w:color="DCE6F1" w:fill="DCE6F1"/>
            <w:noWrap/>
            <w:vAlign w:val="bottom"/>
            <w:hideMark/>
          </w:tcPr>
          <w:p w14:paraId="02DDF01F"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$30,</w:t>
            </w:r>
            <w:r w:rsidRPr="002F6F58">
              <w:rPr>
                <w:rFonts w:ascii="Calibri" w:eastAsia="Times New Roman" w:hAnsi="Calibri" w:cs="Calibri"/>
                <w:color w:val="366092"/>
                <w:lang w:eastAsia="es-CR"/>
              </w:rPr>
              <w:t>000</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175186A4" w14:textId="2112645F"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2DA70FF5" w14:textId="1EC7C3E6"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7D1BF454" w14:textId="1F9550BE" w:rsidR="00E80971" w:rsidRPr="00B36579" w:rsidRDefault="00E80971" w:rsidP="00E80971">
            <w:pPr>
              <w:spacing w:after="0" w:line="240" w:lineRule="auto"/>
              <w:jc w:val="right"/>
              <w:rPr>
                <w:rFonts w:ascii="Calibri" w:hAnsi="Calibri" w:cs="Calibri"/>
                <w:color w:val="1F497D"/>
              </w:rPr>
            </w:pPr>
            <w:r w:rsidRPr="00791FE0">
              <w:rPr>
                <w:rFonts w:ascii="Calibri" w:hAnsi="Calibri" w:cs="Calibri"/>
                <w:color w:val="1F497D"/>
              </w:rPr>
              <w:t>N/A</w:t>
            </w:r>
          </w:p>
        </w:tc>
        <w:tc>
          <w:tcPr>
            <w:tcW w:w="1336" w:type="dxa"/>
            <w:tcBorders>
              <w:top w:val="nil"/>
              <w:left w:val="single" w:sz="4" w:space="0" w:color="auto"/>
              <w:bottom w:val="nil"/>
              <w:right w:val="single" w:sz="4" w:space="0" w:color="auto"/>
            </w:tcBorders>
            <w:shd w:val="clear" w:color="DCE6F1" w:fill="DCE6F1"/>
            <w:vAlign w:val="bottom"/>
          </w:tcPr>
          <w:p w14:paraId="62127A6B" w14:textId="50C2EB53" w:rsidR="00E80971" w:rsidRDefault="00E80971" w:rsidP="00E80971">
            <w:pPr>
              <w:spacing w:after="0" w:line="240" w:lineRule="auto"/>
              <w:jc w:val="right"/>
              <w:rPr>
                <w:rFonts w:ascii="Calibri" w:hAnsi="Calibri" w:cs="Calibri"/>
                <w:color w:val="1F497D"/>
              </w:rPr>
            </w:pPr>
            <w:r w:rsidRPr="00791FE0">
              <w:rPr>
                <w:rFonts w:ascii="Calibri" w:hAnsi="Calibri" w:cs="Calibri"/>
                <w:color w:val="1F497D"/>
              </w:rPr>
              <w:t>N/A</w:t>
            </w:r>
          </w:p>
        </w:tc>
      </w:tr>
      <w:tr w:rsidR="00E80971" w:rsidRPr="002F6F58" w14:paraId="5D2595F2" w14:textId="79EF330F"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2AE26A2D"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Guatemala</w:t>
            </w:r>
            <w:r>
              <w:rPr>
                <w:rStyle w:val="FootnoteReference"/>
                <w:rFonts w:ascii="Calibri" w:eastAsia="Times New Roman" w:hAnsi="Calibri"/>
                <w:b/>
                <w:bCs/>
                <w:color w:val="366092"/>
                <w:lang w:eastAsia="es-CR"/>
              </w:rPr>
              <w:footnoteReference w:id="6"/>
            </w:r>
          </w:p>
        </w:tc>
        <w:tc>
          <w:tcPr>
            <w:tcW w:w="1626" w:type="dxa"/>
            <w:tcBorders>
              <w:top w:val="nil"/>
              <w:left w:val="single" w:sz="4" w:space="0" w:color="auto"/>
              <w:bottom w:val="nil"/>
              <w:right w:val="single" w:sz="4" w:space="0" w:color="auto"/>
            </w:tcBorders>
            <w:shd w:val="clear" w:color="auto" w:fill="auto"/>
            <w:noWrap/>
            <w:vAlign w:val="bottom"/>
            <w:hideMark/>
          </w:tcPr>
          <w:p w14:paraId="4B1014B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42F79E8D" w14:textId="580CFD9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$897.92</w:t>
            </w:r>
          </w:p>
        </w:tc>
        <w:tc>
          <w:tcPr>
            <w:tcW w:w="1734" w:type="dxa"/>
            <w:tcBorders>
              <w:top w:val="nil"/>
              <w:left w:val="single" w:sz="4" w:space="0" w:color="auto"/>
              <w:bottom w:val="nil"/>
              <w:right w:val="single" w:sz="4" w:space="0" w:color="auto"/>
            </w:tcBorders>
            <w:shd w:val="clear" w:color="auto" w:fill="auto"/>
            <w:noWrap/>
            <w:vAlign w:val="bottom"/>
            <w:hideMark/>
          </w:tcPr>
          <w:p w14:paraId="308A5A8B" w14:textId="4A3359B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46C05FBC" w14:textId="2B013660" w:rsidR="00E80971" w:rsidRPr="00B36579" w:rsidRDefault="00E80971" w:rsidP="00E80971">
            <w:pPr>
              <w:spacing w:after="0" w:line="240" w:lineRule="auto"/>
              <w:jc w:val="right"/>
              <w:rPr>
                <w:rFonts w:ascii="Calibri" w:hAnsi="Calibri" w:cs="Calibri"/>
                <w:color w:val="1F497D"/>
              </w:rPr>
            </w:pPr>
            <w:r>
              <w:rPr>
                <w:rFonts w:ascii="Calibri" w:hAnsi="Calibri" w:cs="Calibri"/>
                <w:color w:val="1F497D"/>
              </w:rPr>
              <w:t>$62.00</w:t>
            </w:r>
          </w:p>
        </w:tc>
        <w:tc>
          <w:tcPr>
            <w:tcW w:w="1336" w:type="dxa"/>
            <w:tcBorders>
              <w:top w:val="nil"/>
              <w:left w:val="single" w:sz="4" w:space="0" w:color="auto"/>
              <w:bottom w:val="nil"/>
              <w:right w:val="single" w:sz="4" w:space="0" w:color="auto"/>
            </w:tcBorders>
            <w:vAlign w:val="bottom"/>
          </w:tcPr>
          <w:p w14:paraId="6886BEA2" w14:textId="7067BFED" w:rsidR="00E80971" w:rsidRDefault="00E80971" w:rsidP="00E80971">
            <w:pPr>
              <w:spacing w:after="0" w:line="240" w:lineRule="auto"/>
              <w:jc w:val="right"/>
              <w:rPr>
                <w:rFonts w:ascii="Calibri" w:hAnsi="Calibri" w:cs="Calibri"/>
                <w:color w:val="1F497D"/>
              </w:rPr>
            </w:pPr>
            <w:r>
              <w:rPr>
                <w:rFonts w:ascii="Calibri" w:hAnsi="Calibri" w:cs="Calibri"/>
                <w:color w:val="1F497D"/>
              </w:rPr>
              <w:t>$2,021.92</w:t>
            </w:r>
          </w:p>
        </w:tc>
      </w:tr>
      <w:tr w:rsidR="00E80971" w:rsidRPr="002F6F58" w14:paraId="1DF53714" w14:textId="144C342E"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05F65F47"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Honduras</w:t>
            </w:r>
          </w:p>
        </w:tc>
        <w:tc>
          <w:tcPr>
            <w:tcW w:w="1626" w:type="dxa"/>
            <w:tcBorders>
              <w:top w:val="nil"/>
              <w:left w:val="single" w:sz="4" w:space="0" w:color="auto"/>
              <w:bottom w:val="nil"/>
              <w:right w:val="single" w:sz="4" w:space="0" w:color="auto"/>
            </w:tcBorders>
            <w:shd w:val="clear" w:color="DCE6F1" w:fill="DCE6F1"/>
            <w:noWrap/>
            <w:vAlign w:val="bottom"/>
            <w:hideMark/>
          </w:tcPr>
          <w:p w14:paraId="57B1CBA8"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5ADED3F5" w14:textId="0A52408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3176355F" w14:textId="5C145BB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1EEA4F69" w14:textId="3DE4062B"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4A7A8EB2" w14:textId="38AB1630" w:rsidR="00E80971" w:rsidRDefault="00E80971" w:rsidP="00E80971">
            <w:pPr>
              <w:spacing w:after="0" w:line="240" w:lineRule="auto"/>
              <w:jc w:val="right"/>
              <w:rPr>
                <w:rFonts w:ascii="Calibri" w:hAnsi="Calibri" w:cs="Calibri"/>
                <w:color w:val="1F497D"/>
              </w:rPr>
            </w:pPr>
            <w:r>
              <w:rPr>
                <w:rFonts w:ascii="Calibri" w:hAnsi="Calibri" w:cs="Calibri"/>
                <w:color w:val="1F497D"/>
              </w:rPr>
              <w:t>$0.00</w:t>
            </w:r>
          </w:p>
        </w:tc>
      </w:tr>
      <w:tr w:rsidR="00E80971" w:rsidRPr="002F6F58" w14:paraId="36A083F1" w14:textId="5AC10F2A"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634EBC20"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México</w:t>
            </w:r>
          </w:p>
        </w:tc>
        <w:tc>
          <w:tcPr>
            <w:tcW w:w="1626" w:type="dxa"/>
            <w:tcBorders>
              <w:top w:val="nil"/>
              <w:left w:val="single" w:sz="4" w:space="0" w:color="auto"/>
              <w:bottom w:val="nil"/>
              <w:right w:val="single" w:sz="4" w:space="0" w:color="auto"/>
            </w:tcBorders>
            <w:shd w:val="clear" w:color="auto" w:fill="auto"/>
            <w:noWrap/>
            <w:vAlign w:val="bottom"/>
            <w:hideMark/>
          </w:tcPr>
          <w:p w14:paraId="5E940ADD"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$7,080.</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7071A80F" w14:textId="1FDC19C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349373E" w14:textId="614910E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3AD91FAA" w14:textId="605E7060"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vAlign w:val="bottom"/>
          </w:tcPr>
          <w:p w14:paraId="3B6FA98E" w14:textId="73E761D6" w:rsidR="00E80971" w:rsidRDefault="00E80971" w:rsidP="00E80971">
            <w:pPr>
              <w:spacing w:after="0" w:line="240" w:lineRule="auto"/>
              <w:jc w:val="right"/>
              <w:rPr>
                <w:rFonts w:ascii="Calibri" w:hAnsi="Calibri" w:cs="Calibri"/>
                <w:color w:val="1F497D"/>
              </w:rPr>
            </w:pPr>
            <w:r>
              <w:rPr>
                <w:rFonts w:ascii="Calibri" w:hAnsi="Calibri" w:cs="Calibri"/>
                <w:color w:val="1F497D"/>
              </w:rPr>
              <w:t>$7,080.00</w:t>
            </w:r>
          </w:p>
        </w:tc>
      </w:tr>
      <w:tr w:rsidR="00E80971" w:rsidRPr="002F6F58" w14:paraId="6E31E677" w14:textId="45C88A9F"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46F27D75" w14:textId="61ADC8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Nicaragua</w:t>
            </w:r>
          </w:p>
        </w:tc>
        <w:tc>
          <w:tcPr>
            <w:tcW w:w="1626" w:type="dxa"/>
            <w:tcBorders>
              <w:top w:val="nil"/>
              <w:left w:val="single" w:sz="4" w:space="0" w:color="auto"/>
              <w:bottom w:val="nil"/>
              <w:right w:val="single" w:sz="4" w:space="0" w:color="auto"/>
            </w:tcBorders>
            <w:shd w:val="clear" w:color="DCE6F1" w:fill="DCE6F1"/>
            <w:noWrap/>
            <w:vAlign w:val="bottom"/>
            <w:hideMark/>
          </w:tcPr>
          <w:p w14:paraId="5FC3C13A"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73D8B219" w14:textId="5C2DB95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5B3555BA" w14:textId="1F240AB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2826A919" w14:textId="0570E65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397ACE07" w14:textId="761F7B8F" w:rsidR="00E80971" w:rsidRDefault="00E80971" w:rsidP="00E80971">
            <w:pPr>
              <w:spacing w:after="0" w:line="240" w:lineRule="auto"/>
              <w:jc w:val="right"/>
              <w:rPr>
                <w:rFonts w:ascii="Calibri" w:hAnsi="Calibri" w:cs="Calibri"/>
                <w:color w:val="1F497D"/>
              </w:rPr>
            </w:pPr>
            <w:r>
              <w:rPr>
                <w:rFonts w:ascii="Calibri" w:hAnsi="Calibri" w:cs="Calibri"/>
                <w:color w:val="1F497D"/>
              </w:rPr>
              <w:t>$0.00</w:t>
            </w:r>
          </w:p>
        </w:tc>
      </w:tr>
      <w:tr w:rsidR="00E80971" w:rsidRPr="002F6F58" w14:paraId="12E27B52" w14:textId="373EBB55"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0B6360E4" w14:textId="702611D3"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Panamá</w:t>
            </w:r>
          </w:p>
        </w:tc>
        <w:tc>
          <w:tcPr>
            <w:tcW w:w="1626" w:type="dxa"/>
            <w:tcBorders>
              <w:top w:val="nil"/>
              <w:left w:val="single" w:sz="4" w:space="0" w:color="auto"/>
              <w:bottom w:val="nil"/>
              <w:right w:val="single" w:sz="4" w:space="0" w:color="auto"/>
            </w:tcBorders>
            <w:shd w:val="clear" w:color="auto" w:fill="auto"/>
            <w:noWrap/>
            <w:vAlign w:val="bottom"/>
            <w:hideMark/>
          </w:tcPr>
          <w:p w14:paraId="7E88AF7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$1,062.</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5CC0619D" w14:textId="5501CC6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B6DA7C3" w14:textId="60FE137C"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18C9DAFB" w14:textId="0846991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vAlign w:val="bottom"/>
          </w:tcPr>
          <w:p w14:paraId="7CA58F15" w14:textId="0D1E8DFF" w:rsidR="00E80971" w:rsidRDefault="00E80971" w:rsidP="00E80971">
            <w:pPr>
              <w:spacing w:after="0" w:line="240" w:lineRule="auto"/>
              <w:jc w:val="right"/>
              <w:rPr>
                <w:rFonts w:ascii="Calibri" w:hAnsi="Calibri" w:cs="Calibri"/>
                <w:color w:val="1F497D"/>
              </w:rPr>
            </w:pPr>
            <w:r>
              <w:rPr>
                <w:rFonts w:ascii="Calibri" w:hAnsi="Calibri" w:cs="Calibri"/>
                <w:color w:val="1F497D"/>
              </w:rPr>
              <w:t>$0.00</w:t>
            </w:r>
          </w:p>
        </w:tc>
      </w:tr>
      <w:tr w:rsidR="00E80971" w:rsidRPr="002F6F58" w14:paraId="5A835F65" w14:textId="766F0559"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15A1ABBE"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República Dominicana</w:t>
            </w:r>
          </w:p>
        </w:tc>
        <w:tc>
          <w:tcPr>
            <w:tcW w:w="1626" w:type="dxa"/>
            <w:tcBorders>
              <w:top w:val="nil"/>
              <w:left w:val="single" w:sz="4" w:space="0" w:color="auto"/>
              <w:bottom w:val="nil"/>
              <w:right w:val="single" w:sz="4" w:space="0" w:color="auto"/>
            </w:tcBorders>
            <w:shd w:val="clear" w:color="DCE6F1" w:fill="DCE6F1"/>
            <w:noWrap/>
            <w:vAlign w:val="bottom"/>
            <w:hideMark/>
          </w:tcPr>
          <w:p w14:paraId="76465F4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04C21D09" w14:textId="19704090"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25E087A9" w14:textId="2823242F"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31C12A5F" w14:textId="31AD286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1C2D16C1" w14:textId="40CA5ED6" w:rsidR="00E80971" w:rsidRDefault="00E80971" w:rsidP="00E80971">
            <w:pPr>
              <w:spacing w:after="0" w:line="240" w:lineRule="auto"/>
              <w:jc w:val="right"/>
              <w:rPr>
                <w:rFonts w:ascii="Calibri" w:hAnsi="Calibri" w:cs="Calibri"/>
                <w:color w:val="1F497D"/>
              </w:rPr>
            </w:pPr>
            <w:r>
              <w:rPr>
                <w:rFonts w:ascii="Calibri" w:hAnsi="Calibri" w:cs="Calibri"/>
                <w:color w:val="1F497D"/>
              </w:rPr>
              <w:t>$1,062.00</w:t>
            </w:r>
          </w:p>
        </w:tc>
      </w:tr>
      <w:tr w:rsidR="00E80971" w:rsidRPr="002F6F58" w14:paraId="0E226793" w14:textId="08CEA17D" w:rsidTr="00825625">
        <w:trPr>
          <w:trHeight w:val="300"/>
        </w:trPr>
        <w:tc>
          <w:tcPr>
            <w:tcW w:w="1230"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14:paraId="7CEF7A35"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 </w:t>
            </w:r>
            <w:r>
              <w:rPr>
                <w:rFonts w:ascii="Calibri" w:eastAsia="Times New Roman" w:hAnsi="Calibri" w:cs="Calibri"/>
                <w:b/>
                <w:bCs/>
                <w:color w:val="366092"/>
                <w:lang w:eastAsia="es-CR"/>
              </w:rPr>
              <w:t>TOTAL</w:t>
            </w:r>
          </w:p>
        </w:tc>
        <w:tc>
          <w:tcPr>
            <w:tcW w:w="1626" w:type="dxa"/>
            <w:tcBorders>
              <w:top w:val="single" w:sz="4" w:space="0" w:color="4F81BD"/>
              <w:left w:val="single" w:sz="4" w:space="0" w:color="auto"/>
              <w:bottom w:val="single" w:sz="4" w:space="0" w:color="auto"/>
              <w:right w:val="nil"/>
            </w:tcBorders>
            <w:shd w:val="clear" w:color="auto" w:fill="auto"/>
            <w:noWrap/>
            <w:vAlign w:val="bottom"/>
            <w:hideMark/>
          </w:tcPr>
          <w:p w14:paraId="0A303F44" w14:textId="77777777"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eastAsia="Times New Roman" w:hAnsi="Calibri" w:cs="Calibri"/>
                <w:b/>
                <w:bCs/>
                <w:color w:val="366092"/>
                <w:lang w:eastAsia="es-CR"/>
              </w:rPr>
              <w:t>$60,576.</w:t>
            </w:r>
            <w:r w:rsidRPr="002F6F58">
              <w:rPr>
                <w:rFonts w:ascii="Calibri" w:eastAsia="Times New Roman" w:hAnsi="Calibri" w:cs="Calibri"/>
                <w:b/>
                <w:bCs/>
                <w:color w:val="366092"/>
                <w:lang w:eastAsia="es-CR"/>
              </w:rPr>
              <w:t>00</w:t>
            </w:r>
          </w:p>
        </w:tc>
        <w:tc>
          <w:tcPr>
            <w:tcW w:w="1418" w:type="dxa"/>
            <w:tcBorders>
              <w:top w:val="single" w:sz="4" w:space="0" w:color="4F81BD"/>
              <w:left w:val="single" w:sz="4" w:space="0" w:color="auto"/>
              <w:bottom w:val="single" w:sz="4" w:space="0" w:color="auto"/>
              <w:right w:val="nil"/>
            </w:tcBorders>
            <w:shd w:val="clear" w:color="auto" w:fill="auto"/>
            <w:noWrap/>
            <w:vAlign w:val="bottom"/>
            <w:hideMark/>
          </w:tcPr>
          <w:p w14:paraId="77F7B87D" w14:textId="77777777"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eastAsia="Times New Roman" w:hAnsi="Calibri" w:cs="Calibri"/>
                <w:b/>
                <w:bCs/>
                <w:color w:val="366092"/>
                <w:lang w:eastAsia="es-CR"/>
              </w:rPr>
              <w:t>$6,207.</w:t>
            </w:r>
            <w:r w:rsidRPr="002F6F58">
              <w:rPr>
                <w:rFonts w:ascii="Calibri" w:eastAsia="Times New Roman" w:hAnsi="Calibri" w:cs="Calibri"/>
                <w:b/>
                <w:bCs/>
                <w:color w:val="366092"/>
                <w:lang w:eastAsia="es-CR"/>
              </w:rPr>
              <w:t>92</w:t>
            </w:r>
          </w:p>
        </w:tc>
        <w:tc>
          <w:tcPr>
            <w:tcW w:w="1734" w:type="dxa"/>
            <w:tcBorders>
              <w:top w:val="single" w:sz="4" w:space="0" w:color="4F81BD"/>
              <w:left w:val="single" w:sz="4" w:space="0" w:color="auto"/>
              <w:bottom w:val="single" w:sz="4" w:space="0" w:color="auto"/>
              <w:right w:val="nil"/>
            </w:tcBorders>
            <w:shd w:val="clear" w:color="auto" w:fill="auto"/>
            <w:noWrap/>
            <w:vAlign w:val="bottom"/>
            <w:hideMark/>
          </w:tcPr>
          <w:p w14:paraId="756D9ABA" w14:textId="21DEB291"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$1,124.00</w:t>
            </w:r>
          </w:p>
        </w:tc>
        <w:tc>
          <w:tcPr>
            <w:tcW w:w="1784" w:type="dxa"/>
            <w:tcBorders>
              <w:top w:val="single" w:sz="4" w:space="0" w:color="4F81BD"/>
              <w:left w:val="single" w:sz="4" w:space="0" w:color="auto"/>
              <w:bottom w:val="single" w:sz="4" w:space="0" w:color="auto"/>
              <w:right w:val="single" w:sz="4" w:space="0" w:color="auto"/>
            </w:tcBorders>
            <w:shd w:val="clear" w:color="auto" w:fill="auto"/>
            <w:noWrap/>
            <w:vAlign w:val="bottom"/>
          </w:tcPr>
          <w:p w14:paraId="08D5D393" w14:textId="66CF8C6D"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$1,186.00</w:t>
            </w:r>
          </w:p>
        </w:tc>
        <w:tc>
          <w:tcPr>
            <w:tcW w:w="1336" w:type="dxa"/>
            <w:tcBorders>
              <w:top w:val="single" w:sz="4" w:space="0" w:color="4F81BD"/>
              <w:left w:val="single" w:sz="4" w:space="0" w:color="auto"/>
              <w:bottom w:val="single" w:sz="4" w:space="0" w:color="auto"/>
              <w:right w:val="single" w:sz="4" w:space="0" w:color="auto"/>
            </w:tcBorders>
            <w:vAlign w:val="bottom"/>
          </w:tcPr>
          <w:p w14:paraId="7A15F4CD" w14:textId="349A6FFA" w:rsidR="00E80971" w:rsidRDefault="00E80971" w:rsidP="00E80971">
            <w:pPr>
              <w:spacing w:after="0" w:line="240" w:lineRule="auto"/>
              <w:jc w:val="right"/>
              <w:rPr>
                <w:rFonts w:ascii="Calibri" w:hAnsi="Calibri" w:cs="Calibri"/>
                <w:b/>
                <w:bCs/>
                <w:color w:val="366092"/>
              </w:rPr>
            </w:pPr>
            <w:r>
              <w:rPr>
                <w:rFonts w:ascii="Calibri" w:hAnsi="Calibri" w:cs="Calibri"/>
                <w:b/>
                <w:bCs/>
                <w:color w:val="366092"/>
              </w:rPr>
              <w:t>$20,907.92</w:t>
            </w:r>
          </w:p>
        </w:tc>
      </w:tr>
    </w:tbl>
    <w:p w14:paraId="58EC3C95" w14:textId="77777777" w:rsidR="004919DD" w:rsidRPr="00C0646F" w:rsidRDefault="004919DD" w:rsidP="004919DD">
      <w:pPr>
        <w:pStyle w:val="FootnoteText"/>
        <w:rPr>
          <w:rFonts w:ascii="Verdana" w:hAnsi="Verdana"/>
          <w:szCs w:val="20"/>
        </w:rPr>
      </w:pPr>
    </w:p>
    <w:p w14:paraId="79DCF339" w14:textId="77777777" w:rsidR="004919DD" w:rsidRPr="00C0646F" w:rsidRDefault="004919DD" w:rsidP="004919DD">
      <w:pPr>
        <w:pStyle w:val="FootnoteText"/>
        <w:rPr>
          <w:rFonts w:ascii="Verdana" w:hAnsi="Verdana"/>
          <w:szCs w:val="20"/>
        </w:rPr>
      </w:pPr>
    </w:p>
    <w:p w14:paraId="2C6BBC68" w14:textId="77777777" w:rsidR="004919DD" w:rsidRPr="00C0646F" w:rsidRDefault="004919DD" w:rsidP="004919DD">
      <w:pPr>
        <w:pStyle w:val="FootnoteText"/>
        <w:rPr>
          <w:rFonts w:ascii="Verdana" w:hAnsi="Verdana"/>
          <w:szCs w:val="20"/>
        </w:rPr>
      </w:pPr>
    </w:p>
    <w:p w14:paraId="3C27AE6F" w14:textId="77777777" w:rsidR="004919DD" w:rsidRPr="00C0646F" w:rsidRDefault="004919DD" w:rsidP="004919DD">
      <w:pPr>
        <w:pStyle w:val="FootnoteText"/>
        <w:rPr>
          <w:rFonts w:ascii="Verdana" w:hAnsi="Verdana"/>
          <w:szCs w:val="20"/>
        </w:rPr>
      </w:pPr>
    </w:p>
    <w:p w14:paraId="595BAB32" w14:textId="77777777" w:rsidR="004919DD" w:rsidRPr="00C0646F" w:rsidRDefault="004919DD" w:rsidP="004919DD">
      <w:pPr>
        <w:pStyle w:val="FootnoteText"/>
        <w:rPr>
          <w:rFonts w:ascii="Verdana" w:hAnsi="Verdana"/>
          <w:szCs w:val="20"/>
        </w:rPr>
      </w:pPr>
    </w:p>
    <w:p w14:paraId="2CC372F5" w14:textId="77777777" w:rsidR="004919DD" w:rsidRPr="00C0646F" w:rsidRDefault="004919DD" w:rsidP="004919DD">
      <w:pPr>
        <w:pStyle w:val="FootnoteText"/>
        <w:rPr>
          <w:rFonts w:ascii="Verdana" w:hAnsi="Verdana"/>
          <w:szCs w:val="20"/>
        </w:rPr>
      </w:pPr>
    </w:p>
    <w:p w14:paraId="611DFA04" w14:textId="77777777" w:rsidR="004919DD" w:rsidRPr="00C0646F" w:rsidRDefault="004919DD" w:rsidP="004919DD">
      <w:pPr>
        <w:pStyle w:val="FootnoteText"/>
        <w:rPr>
          <w:rFonts w:ascii="Verdana" w:hAnsi="Verdana"/>
          <w:szCs w:val="20"/>
        </w:rPr>
      </w:pPr>
    </w:p>
    <w:p w14:paraId="560D6390" w14:textId="77777777" w:rsidR="004919DD" w:rsidRPr="00C0646F" w:rsidRDefault="004919DD" w:rsidP="004919DD">
      <w:pPr>
        <w:pStyle w:val="FootnoteText"/>
        <w:rPr>
          <w:rFonts w:ascii="Verdana" w:hAnsi="Verdana"/>
          <w:szCs w:val="20"/>
        </w:rPr>
      </w:pPr>
    </w:p>
    <w:p w14:paraId="5AB16BAB" w14:textId="77777777" w:rsidR="004919DD" w:rsidRPr="00C0646F" w:rsidRDefault="004919DD" w:rsidP="004919DD">
      <w:pPr>
        <w:pStyle w:val="FootnoteText"/>
        <w:rPr>
          <w:rFonts w:ascii="Verdana" w:hAnsi="Verdana"/>
          <w:szCs w:val="20"/>
        </w:rPr>
      </w:pPr>
    </w:p>
    <w:p w14:paraId="637C6F96" w14:textId="77777777" w:rsidR="004919DD" w:rsidRPr="00C0646F" w:rsidRDefault="004919DD" w:rsidP="004919DD">
      <w:pPr>
        <w:pStyle w:val="FootnoteText"/>
        <w:rPr>
          <w:rFonts w:ascii="Verdana" w:hAnsi="Verdana"/>
          <w:szCs w:val="20"/>
        </w:rPr>
      </w:pPr>
    </w:p>
    <w:p w14:paraId="37D1BFFC" w14:textId="77777777" w:rsidR="004919DD" w:rsidRPr="00C0646F" w:rsidRDefault="004919DD" w:rsidP="004919DD">
      <w:pPr>
        <w:pStyle w:val="FootnoteText"/>
        <w:rPr>
          <w:rFonts w:ascii="Verdana" w:hAnsi="Verdana"/>
          <w:szCs w:val="20"/>
        </w:rPr>
      </w:pPr>
    </w:p>
    <w:p w14:paraId="04BEEF02" w14:textId="77777777" w:rsidR="004919DD" w:rsidRPr="00C0646F" w:rsidRDefault="004919DD" w:rsidP="004919DD">
      <w:pPr>
        <w:pStyle w:val="FootnoteText"/>
        <w:rPr>
          <w:rFonts w:ascii="Verdana" w:hAnsi="Verdana"/>
          <w:szCs w:val="20"/>
        </w:rPr>
      </w:pPr>
    </w:p>
    <w:p w14:paraId="2BE3C5A4" w14:textId="77777777" w:rsidR="004919DD" w:rsidRPr="00C0646F" w:rsidRDefault="004919DD" w:rsidP="004919DD">
      <w:pPr>
        <w:pStyle w:val="FootnoteText"/>
        <w:rPr>
          <w:rFonts w:ascii="Verdana" w:hAnsi="Verdana"/>
          <w:szCs w:val="20"/>
        </w:rPr>
      </w:pPr>
    </w:p>
    <w:p w14:paraId="5C21FAF8" w14:textId="77777777" w:rsidR="004919DD" w:rsidRPr="00C0646F" w:rsidRDefault="004919DD" w:rsidP="004919DD">
      <w:pPr>
        <w:pStyle w:val="FootnoteText"/>
        <w:rPr>
          <w:rFonts w:ascii="Verdana" w:hAnsi="Verdana"/>
          <w:szCs w:val="20"/>
        </w:rPr>
      </w:pPr>
    </w:p>
    <w:p w14:paraId="5D8846EA" w14:textId="1870BCEF" w:rsidR="004919DD" w:rsidRDefault="004919DD" w:rsidP="004919DD">
      <w:pPr>
        <w:pStyle w:val="FootnoteText"/>
        <w:rPr>
          <w:rFonts w:ascii="Verdana" w:hAnsi="Verdana"/>
          <w:szCs w:val="20"/>
        </w:rPr>
      </w:pPr>
    </w:p>
    <w:p w14:paraId="380CE4AE" w14:textId="77777777" w:rsidR="00954F58" w:rsidRPr="00C0646F" w:rsidRDefault="00954F58" w:rsidP="004919DD">
      <w:pPr>
        <w:pStyle w:val="FootnoteText"/>
        <w:rPr>
          <w:rFonts w:ascii="Verdana" w:hAnsi="Verdana"/>
          <w:szCs w:val="20"/>
        </w:rPr>
      </w:pPr>
    </w:p>
    <w:p w14:paraId="5015625D" w14:textId="77777777" w:rsidR="004919DD" w:rsidRPr="00C0646F" w:rsidRDefault="004919DD" w:rsidP="004919DD">
      <w:pPr>
        <w:pStyle w:val="FootnoteText"/>
        <w:rPr>
          <w:rFonts w:ascii="Verdana" w:hAnsi="Verdana"/>
          <w:szCs w:val="20"/>
        </w:rPr>
      </w:pPr>
    </w:p>
    <w:p w14:paraId="5F6B5E14" w14:textId="77777777" w:rsidR="004919DD" w:rsidRPr="00C0646F" w:rsidRDefault="004919DD" w:rsidP="004919DD">
      <w:pPr>
        <w:pStyle w:val="FootnoteText"/>
        <w:rPr>
          <w:rFonts w:ascii="Verdana" w:hAnsi="Verdana"/>
          <w:szCs w:val="20"/>
        </w:rPr>
      </w:pPr>
    </w:p>
    <w:p w14:paraId="35050C5E" w14:textId="77777777" w:rsidR="004919DD" w:rsidRPr="00C0646F" w:rsidRDefault="004919DD" w:rsidP="004919DD">
      <w:pPr>
        <w:pStyle w:val="FootnoteText"/>
        <w:rPr>
          <w:rFonts w:ascii="Verdana" w:hAnsi="Verdana"/>
          <w:szCs w:val="20"/>
        </w:rPr>
      </w:pPr>
    </w:p>
    <w:p w14:paraId="1DB84998" w14:textId="77777777" w:rsidR="004919DD" w:rsidRPr="00C0646F" w:rsidRDefault="004919DD" w:rsidP="004919DD">
      <w:pPr>
        <w:pStyle w:val="FootnoteText"/>
        <w:rPr>
          <w:rFonts w:ascii="Verdana" w:hAnsi="Verdana"/>
          <w:szCs w:val="20"/>
        </w:rPr>
      </w:pPr>
    </w:p>
    <w:p w14:paraId="6574EF7D" w14:textId="2B935134" w:rsidR="00E83025" w:rsidRDefault="00E83025">
      <w:pPr>
        <w:rPr>
          <w:rFonts w:ascii="Verdana" w:eastAsia="Times New Roman" w:hAnsi="Verdana" w:cs="Times New Roman"/>
          <w:sz w:val="20"/>
          <w:szCs w:val="20"/>
        </w:rPr>
      </w:pPr>
    </w:p>
    <w:sectPr w:rsidR="00E83025" w:rsidSect="00D15850">
      <w:footerReference w:type="default" r:id="rId9"/>
      <w:pgSz w:w="12240" w:h="15840" w:code="1"/>
      <w:pgMar w:top="990" w:right="1418" w:bottom="810" w:left="1418" w:header="709" w:footer="391" w:gutter="0"/>
      <w:pgBorders w:offsetFrom="page">
        <w:top w:val="single" w:sz="6" w:space="24" w:color="2F5897" w:themeColor="text2"/>
        <w:bottom w:val="single" w:sz="6" w:space="24" w:color="2F5897"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4055" w14:textId="77777777" w:rsidR="004F67DF" w:rsidRDefault="004F67DF">
      <w:pPr>
        <w:spacing w:after="0" w:line="240" w:lineRule="auto"/>
      </w:pPr>
      <w:r>
        <w:separator/>
      </w:r>
    </w:p>
  </w:endnote>
  <w:endnote w:type="continuationSeparator" w:id="0">
    <w:p w14:paraId="7B9CE33B" w14:textId="77777777" w:rsidR="004F67DF" w:rsidRDefault="004F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96451"/>
      <w:docPartObj>
        <w:docPartGallery w:val="Page Numbers (Bottom of Page)"/>
        <w:docPartUnique/>
      </w:docPartObj>
    </w:sdtPr>
    <w:sdtEndPr>
      <w:rPr>
        <w:rFonts w:ascii="Eras Medium ITC" w:hAnsi="Eras Medium ITC"/>
        <w:noProof/>
      </w:rPr>
    </w:sdtEndPr>
    <w:sdtContent>
      <w:p w14:paraId="41E9735A" w14:textId="0FA0AF67" w:rsidR="004F67DF" w:rsidRPr="008B3BB5" w:rsidRDefault="004F67DF">
        <w:pPr>
          <w:pStyle w:val="Footer"/>
          <w:jc w:val="center"/>
          <w:rPr>
            <w:rFonts w:ascii="Eras Medium ITC" w:hAnsi="Eras Medium ITC"/>
          </w:rPr>
        </w:pPr>
        <w:r w:rsidRPr="008B3BB5">
          <w:rPr>
            <w:rFonts w:ascii="Eras Medium ITC" w:hAnsi="Eras Medium ITC"/>
          </w:rPr>
          <w:fldChar w:fldCharType="begin"/>
        </w:r>
        <w:r w:rsidRPr="008B3BB5">
          <w:rPr>
            <w:rFonts w:ascii="Eras Medium ITC" w:hAnsi="Eras Medium ITC"/>
          </w:rPr>
          <w:instrText xml:space="preserve"> PAGE   \* MERGEFORMAT </w:instrText>
        </w:r>
        <w:r w:rsidRPr="008B3BB5">
          <w:rPr>
            <w:rFonts w:ascii="Eras Medium ITC" w:hAnsi="Eras Medium ITC"/>
          </w:rPr>
          <w:fldChar w:fldCharType="separate"/>
        </w:r>
        <w:r w:rsidR="00165584">
          <w:rPr>
            <w:rFonts w:ascii="Eras Medium ITC" w:hAnsi="Eras Medium ITC"/>
            <w:noProof/>
          </w:rPr>
          <w:t>12</w:t>
        </w:r>
        <w:r w:rsidRPr="008B3BB5">
          <w:rPr>
            <w:rFonts w:ascii="Eras Medium ITC" w:hAnsi="Eras Medium ITC"/>
            <w:noProof/>
          </w:rPr>
          <w:fldChar w:fldCharType="end"/>
        </w:r>
      </w:p>
    </w:sdtContent>
  </w:sdt>
  <w:p w14:paraId="33FB1B83" w14:textId="77777777" w:rsidR="004F67DF" w:rsidRPr="008B3BB5" w:rsidRDefault="004F67DF" w:rsidP="008B3B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113A" w14:textId="77777777" w:rsidR="004F67DF" w:rsidRDefault="004F67DF">
      <w:pPr>
        <w:spacing w:after="0" w:line="240" w:lineRule="auto"/>
      </w:pPr>
      <w:r>
        <w:separator/>
      </w:r>
    </w:p>
  </w:footnote>
  <w:footnote w:type="continuationSeparator" w:id="0">
    <w:p w14:paraId="2607870A" w14:textId="77777777" w:rsidR="004F67DF" w:rsidRDefault="004F67DF">
      <w:pPr>
        <w:spacing w:after="0" w:line="240" w:lineRule="auto"/>
      </w:pPr>
      <w:r>
        <w:continuationSeparator/>
      </w:r>
    </w:p>
  </w:footnote>
  <w:footnote w:id="1">
    <w:p w14:paraId="4866EC38" w14:textId="6691DF38" w:rsidR="00DE562F" w:rsidRPr="00BC1A6D" w:rsidRDefault="00DE562F" w:rsidP="00DE562F">
      <w:pPr>
        <w:pStyle w:val="FootnoteText"/>
      </w:pPr>
      <w:r>
        <w:rPr>
          <w:rStyle w:val="FootnoteReference"/>
        </w:rPr>
        <w:footnoteRef/>
      </w:r>
      <w:r w:rsidRPr="00BC1A6D">
        <w:t xml:space="preserve"> </w:t>
      </w:r>
      <w:r w:rsidR="00791FE0" w:rsidRPr="00791FE0">
        <w:rPr>
          <w:rFonts w:ascii="Verdana" w:hAnsi="Verdana"/>
          <w:sz w:val="16"/>
          <w:szCs w:val="16"/>
        </w:rPr>
        <w:t xml:space="preserve">The costs for social charges and applicable taxes in Costa Rica for national personnel have been distributed in the corresponding budget lines for the 2020 budget. The amount indicated under this budget line for 2020 corresponds to </w:t>
      </w:r>
      <w:r w:rsidR="00791FE0" w:rsidRPr="00791FE0">
        <w:rPr>
          <w:rFonts w:ascii="Verdana" w:hAnsi="Verdana"/>
          <w:sz w:val="16"/>
          <w:szCs w:val="16"/>
        </w:rPr>
        <w:t xml:space="preserve">terminal emoluments </w:t>
      </w:r>
      <w:r w:rsidR="00791FE0" w:rsidRPr="00791FE0">
        <w:rPr>
          <w:rFonts w:ascii="Verdana" w:hAnsi="Verdana"/>
          <w:sz w:val="16"/>
          <w:szCs w:val="16"/>
        </w:rPr>
        <w:t>reserve</w:t>
      </w:r>
      <w:r w:rsidR="00791FE0" w:rsidRPr="00791FE0">
        <w:rPr>
          <w:rFonts w:ascii="Verdana" w:hAnsi="Verdana"/>
          <w:sz w:val="16"/>
          <w:szCs w:val="16"/>
        </w:rPr>
        <w:t>s</w:t>
      </w:r>
      <w:r w:rsidR="00791FE0" w:rsidRPr="00791FE0">
        <w:rPr>
          <w:rFonts w:ascii="Verdana" w:hAnsi="Verdana"/>
          <w:sz w:val="16"/>
          <w:szCs w:val="16"/>
        </w:rPr>
        <w:t xml:space="preserve"> </w:t>
      </w:r>
      <w:r w:rsidR="00791FE0" w:rsidRPr="00791FE0">
        <w:rPr>
          <w:rFonts w:ascii="Verdana" w:hAnsi="Verdana"/>
          <w:sz w:val="16"/>
          <w:szCs w:val="16"/>
        </w:rPr>
        <w:t xml:space="preserve">as per </w:t>
      </w:r>
      <w:r w:rsidR="00791FE0" w:rsidRPr="00791FE0">
        <w:rPr>
          <w:rFonts w:ascii="Verdana" w:hAnsi="Verdana"/>
          <w:sz w:val="16"/>
          <w:szCs w:val="16"/>
        </w:rPr>
        <w:t>IOM</w:t>
      </w:r>
      <w:r w:rsidR="00791FE0" w:rsidRPr="00791FE0">
        <w:rPr>
          <w:rFonts w:ascii="Verdana" w:hAnsi="Verdana"/>
          <w:sz w:val="16"/>
          <w:szCs w:val="16"/>
        </w:rPr>
        <w:t xml:space="preserve"> regulations</w:t>
      </w:r>
      <w:r w:rsidRPr="00791FE0">
        <w:rPr>
          <w:rFonts w:ascii="Verdana" w:hAnsi="Verdana"/>
          <w:sz w:val="16"/>
          <w:szCs w:val="16"/>
        </w:rPr>
        <w:t>.</w:t>
      </w:r>
    </w:p>
  </w:footnote>
  <w:footnote w:id="2">
    <w:p w14:paraId="51DD3464" w14:textId="29BAE7EA" w:rsidR="00E80971" w:rsidRPr="00791FE0" w:rsidRDefault="00E80971" w:rsidP="00AF37F3">
      <w:pPr>
        <w:pStyle w:val="FootnoteText"/>
        <w:jc w:val="both"/>
      </w:pPr>
      <w:r w:rsidRPr="00791FE0">
        <w:rPr>
          <w:rStyle w:val="FootnoteReference"/>
          <w:rFonts w:ascii="Verdana" w:hAnsi="Verdana"/>
          <w:sz w:val="16"/>
          <w:szCs w:val="16"/>
        </w:rPr>
        <w:footnoteRef/>
      </w:r>
      <w:r w:rsidRPr="00791FE0">
        <w:rPr>
          <w:rFonts w:ascii="Verdana" w:hAnsi="Verdana"/>
          <w:sz w:val="16"/>
          <w:szCs w:val="16"/>
        </w:rPr>
        <w:t xml:space="preserve"> </w:t>
      </w:r>
      <w:r w:rsidR="00791FE0" w:rsidRPr="00791FE0">
        <w:rPr>
          <w:rFonts w:ascii="Verdana" w:hAnsi="Verdana"/>
          <w:sz w:val="16"/>
          <w:szCs w:val="16"/>
        </w:rPr>
        <w:t xml:space="preserve">The United States’ contribution </w:t>
      </w:r>
      <w:r w:rsidR="00791FE0" w:rsidRPr="00791FE0">
        <w:rPr>
          <w:rFonts w:ascii="Verdana" w:hAnsi="Verdana"/>
          <w:sz w:val="16"/>
          <w:szCs w:val="16"/>
        </w:rPr>
        <w:t>for 2018</w:t>
      </w:r>
      <w:r w:rsidR="00791FE0" w:rsidRPr="00791FE0">
        <w:rPr>
          <w:rFonts w:ascii="Verdana" w:hAnsi="Verdana"/>
          <w:sz w:val="16"/>
          <w:szCs w:val="16"/>
        </w:rPr>
        <w:t xml:space="preserve"> was included in the Western Hemisphere Project managed by the IOM</w:t>
      </w:r>
      <w:r w:rsidRPr="00791FE0">
        <w:rPr>
          <w:rFonts w:ascii="Verdana" w:hAnsi="Verdana"/>
          <w:sz w:val="16"/>
          <w:szCs w:val="16"/>
        </w:rPr>
        <w:t>.</w:t>
      </w:r>
    </w:p>
  </w:footnote>
  <w:footnote w:id="3">
    <w:p w14:paraId="2E2FB73F" w14:textId="6BBD21C5" w:rsidR="00E80971" w:rsidRPr="00791FE0" w:rsidRDefault="00E80971" w:rsidP="00AF37F3">
      <w:pPr>
        <w:pStyle w:val="FootnoteText"/>
        <w:jc w:val="both"/>
      </w:pPr>
      <w:r>
        <w:rPr>
          <w:rStyle w:val="FootnoteReference"/>
        </w:rPr>
        <w:footnoteRef/>
      </w:r>
      <w:r w:rsidRPr="00791FE0">
        <w:t xml:space="preserve"> </w:t>
      </w:r>
      <w:r w:rsidR="00791FE0" w:rsidRPr="00791FE0">
        <w:rPr>
          <w:rFonts w:ascii="Verdana" w:hAnsi="Verdana"/>
          <w:sz w:val="16"/>
          <w:szCs w:val="16"/>
        </w:rPr>
        <w:t xml:space="preserve">Guatemala is due to pay its contribution for 2013 </w:t>
      </w:r>
      <w:r w:rsidR="00791FE0">
        <w:rPr>
          <w:rFonts w:ascii="Verdana" w:hAnsi="Verdana"/>
          <w:sz w:val="16"/>
          <w:szCs w:val="16"/>
        </w:rPr>
        <w:t xml:space="preserve">since </w:t>
      </w:r>
      <w:r w:rsidR="00791FE0" w:rsidRPr="00791FE0">
        <w:rPr>
          <w:rFonts w:ascii="Verdana" w:hAnsi="Verdana"/>
          <w:sz w:val="16"/>
          <w:szCs w:val="16"/>
        </w:rPr>
        <w:t xml:space="preserve">it was left out of the agreement signed between Guatemala and IOM for the financial support of the RCM and the Reserve Fund for the assistance of intraregional migrants in situations of high vulnerability. Guatemala is working internally with regards to the increase of $500 in the contributions since 2017. The amount </w:t>
      </w:r>
      <w:r w:rsidR="00791FE0">
        <w:rPr>
          <w:rFonts w:ascii="Verdana" w:hAnsi="Verdana"/>
          <w:sz w:val="16"/>
          <w:szCs w:val="16"/>
        </w:rPr>
        <w:t xml:space="preserve">transferred int </w:t>
      </w:r>
      <w:r w:rsidR="00791FE0" w:rsidRPr="00791FE0">
        <w:rPr>
          <w:rFonts w:ascii="Verdana" w:hAnsi="Verdana"/>
          <w:sz w:val="16"/>
          <w:szCs w:val="16"/>
        </w:rPr>
        <w:t>IOM’s account was for $9,709.15 to cover the contribution of $5,000 for years 2017 and 2018.</w:t>
      </w:r>
    </w:p>
  </w:footnote>
  <w:footnote w:id="4">
    <w:p w14:paraId="56E75F9E" w14:textId="397A2869" w:rsidR="00954F58" w:rsidRPr="00230111" w:rsidRDefault="00954F58">
      <w:pPr>
        <w:pStyle w:val="FootnoteText"/>
      </w:pPr>
      <w:r>
        <w:rPr>
          <w:rStyle w:val="FootnoteReference"/>
        </w:rPr>
        <w:footnoteRef/>
      </w:r>
      <w:r w:rsidRPr="00230111">
        <w:t xml:space="preserve"> </w:t>
      </w:r>
      <w:r w:rsidR="00230111" w:rsidRPr="00230111">
        <w:rPr>
          <w:rFonts w:ascii="Verdana" w:hAnsi="Verdana"/>
          <w:sz w:val="16"/>
          <w:szCs w:val="16"/>
        </w:rPr>
        <w:t>Belize paid its contribution for the TS in August 2019, but not the contribution for the Fund for the A</w:t>
      </w:r>
      <w:r w:rsidR="00230111">
        <w:rPr>
          <w:rFonts w:ascii="Verdana" w:hAnsi="Verdana"/>
          <w:sz w:val="16"/>
          <w:szCs w:val="16"/>
        </w:rPr>
        <w:t>s</w:t>
      </w:r>
      <w:r w:rsidR="00230111" w:rsidRPr="00230111">
        <w:rPr>
          <w:rFonts w:ascii="Verdana" w:hAnsi="Verdana"/>
          <w:sz w:val="16"/>
          <w:szCs w:val="16"/>
        </w:rPr>
        <w:t>sistance to Intra-Regional Migrants in High</w:t>
      </w:r>
      <w:r w:rsidR="00230111">
        <w:rPr>
          <w:rFonts w:ascii="Verdana" w:hAnsi="Verdana"/>
          <w:sz w:val="16"/>
          <w:szCs w:val="16"/>
        </w:rPr>
        <w:t>ly Vulnerable Situations.</w:t>
      </w:r>
      <w:r w:rsidRPr="00230111">
        <w:t xml:space="preserve"> </w:t>
      </w:r>
    </w:p>
  </w:footnote>
  <w:footnote w:id="5">
    <w:p w14:paraId="6A63E6AC" w14:textId="3BA5C230" w:rsidR="00E80971" w:rsidRPr="00230111" w:rsidRDefault="00E80971" w:rsidP="00D918BB">
      <w:pPr>
        <w:pStyle w:val="FootnoteText"/>
        <w:jc w:val="both"/>
        <w:rPr>
          <w:rFonts w:ascii="Verdana" w:hAnsi="Verdana"/>
          <w:sz w:val="16"/>
          <w:szCs w:val="16"/>
        </w:rPr>
      </w:pPr>
      <w:r>
        <w:rPr>
          <w:rStyle w:val="FootnoteReference"/>
        </w:rPr>
        <w:footnoteRef/>
      </w:r>
      <w:r w:rsidRPr="00230111">
        <w:t xml:space="preserve"> </w:t>
      </w:r>
      <w:r w:rsidRPr="00230111">
        <w:rPr>
          <w:rFonts w:ascii="Verdana" w:hAnsi="Verdana"/>
          <w:sz w:val="16"/>
          <w:szCs w:val="16"/>
        </w:rPr>
        <w:t xml:space="preserve">El Salvador </w:t>
      </w:r>
      <w:r w:rsidR="00230111" w:rsidRPr="00230111">
        <w:rPr>
          <w:rFonts w:ascii="Verdana" w:hAnsi="Verdana"/>
          <w:sz w:val="16"/>
          <w:szCs w:val="16"/>
        </w:rPr>
        <w:t xml:space="preserve">paid </w:t>
      </w:r>
      <w:r w:rsidRPr="00230111">
        <w:rPr>
          <w:rFonts w:ascii="Verdana" w:hAnsi="Verdana"/>
          <w:sz w:val="16"/>
          <w:szCs w:val="16"/>
        </w:rPr>
        <w:t xml:space="preserve">$1,000 </w:t>
      </w:r>
      <w:r w:rsidR="00230111" w:rsidRPr="00230111">
        <w:rPr>
          <w:rFonts w:ascii="Verdana" w:hAnsi="Verdana"/>
          <w:sz w:val="16"/>
          <w:szCs w:val="16"/>
        </w:rPr>
        <w:t>dollars for each year</w:t>
      </w:r>
      <w:r w:rsidRPr="00230111">
        <w:rPr>
          <w:rFonts w:ascii="Verdana" w:hAnsi="Verdana"/>
          <w:sz w:val="16"/>
          <w:szCs w:val="16"/>
        </w:rPr>
        <w:t xml:space="preserve"> 2017 y 2018.</w:t>
      </w:r>
    </w:p>
  </w:footnote>
  <w:footnote w:id="6">
    <w:p w14:paraId="7B5E3EAE" w14:textId="1E6D2015" w:rsidR="00E80971" w:rsidRPr="00230111" w:rsidRDefault="00E80971" w:rsidP="00D918BB">
      <w:pPr>
        <w:pStyle w:val="FootnoteText"/>
        <w:jc w:val="both"/>
        <w:rPr>
          <w:rFonts w:ascii="Verdana" w:hAnsi="Verdana"/>
          <w:sz w:val="16"/>
          <w:szCs w:val="16"/>
        </w:rPr>
      </w:pPr>
      <w:r w:rsidRPr="00215BD0">
        <w:rPr>
          <w:rStyle w:val="FootnoteReference"/>
          <w:rFonts w:ascii="Verdana" w:hAnsi="Verdana"/>
          <w:sz w:val="16"/>
          <w:szCs w:val="16"/>
        </w:rPr>
        <w:footnoteRef/>
      </w:r>
      <w:r w:rsidRPr="00230111">
        <w:rPr>
          <w:rFonts w:ascii="Verdana" w:hAnsi="Verdana"/>
          <w:sz w:val="16"/>
          <w:szCs w:val="16"/>
        </w:rPr>
        <w:t xml:space="preserve"> </w:t>
      </w:r>
      <w:r w:rsidR="00954F58" w:rsidRPr="00230111">
        <w:rPr>
          <w:rFonts w:ascii="Verdana" w:hAnsi="Verdana"/>
          <w:sz w:val="16"/>
          <w:szCs w:val="16"/>
        </w:rPr>
        <w:t>Guatemala</w:t>
      </w:r>
      <w:r w:rsidR="00230111" w:rsidRPr="00230111">
        <w:rPr>
          <w:rFonts w:ascii="Verdana" w:hAnsi="Verdana"/>
          <w:sz w:val="16"/>
          <w:szCs w:val="16"/>
        </w:rPr>
        <w:t xml:space="preserve">’s contribution for </w:t>
      </w:r>
      <w:r w:rsidR="00954F58" w:rsidRPr="00230111">
        <w:rPr>
          <w:rFonts w:ascii="Verdana" w:hAnsi="Verdana"/>
          <w:sz w:val="16"/>
          <w:szCs w:val="16"/>
        </w:rPr>
        <w:t xml:space="preserve">2019 </w:t>
      </w:r>
      <w:r w:rsidR="00230111" w:rsidRPr="00230111">
        <w:rPr>
          <w:rFonts w:ascii="Verdana" w:hAnsi="Verdana"/>
          <w:sz w:val="16"/>
          <w:szCs w:val="16"/>
        </w:rPr>
        <w:t xml:space="preserve">and </w:t>
      </w:r>
      <w:r w:rsidR="00D76414" w:rsidRPr="00230111">
        <w:rPr>
          <w:rFonts w:ascii="Verdana" w:hAnsi="Verdana"/>
          <w:sz w:val="16"/>
          <w:szCs w:val="16"/>
        </w:rPr>
        <w:t>2013</w:t>
      </w:r>
      <w:r w:rsidR="00230111" w:rsidRPr="00230111">
        <w:rPr>
          <w:rFonts w:ascii="Verdana" w:hAnsi="Verdana"/>
          <w:sz w:val="16"/>
          <w:szCs w:val="16"/>
        </w:rPr>
        <w:t xml:space="preserve"> are pending since the former was left out of the </w:t>
      </w:r>
      <w:r w:rsidR="00230111" w:rsidRPr="00230111">
        <w:rPr>
          <w:rFonts w:ascii="Verdana" w:hAnsi="Verdana"/>
          <w:sz w:val="16"/>
          <w:szCs w:val="16"/>
        </w:rPr>
        <w:t>agreement signed between Guatemala and IOM for the financial support of the RCM and the Reserve Fund for the assistance of intraregional migrants in situations of high vulnerability</w:t>
      </w:r>
      <w:r w:rsidR="00D76414" w:rsidRPr="00230111">
        <w:rPr>
          <w:rFonts w:ascii="Verdana" w:hAnsi="Verdana"/>
          <w:sz w:val="16"/>
          <w:szCs w:val="16"/>
        </w:rPr>
        <w:t xml:space="preserve">. </w:t>
      </w:r>
      <w:r w:rsidR="00230111" w:rsidRPr="00230111">
        <w:rPr>
          <w:rFonts w:ascii="Verdana" w:hAnsi="Verdana"/>
          <w:sz w:val="16"/>
          <w:szCs w:val="16"/>
        </w:rPr>
        <w:t>The sum of $2,062 dollars was received by IOM to cover the contributions of $1,062 dolla</w:t>
      </w:r>
      <w:r w:rsidR="00230111">
        <w:rPr>
          <w:rFonts w:ascii="Verdana" w:hAnsi="Verdana"/>
          <w:sz w:val="16"/>
          <w:szCs w:val="16"/>
        </w:rPr>
        <w:t>r</w:t>
      </w:r>
      <w:r w:rsidR="00230111" w:rsidRPr="00230111">
        <w:rPr>
          <w:rFonts w:ascii="Verdana" w:hAnsi="Verdana"/>
          <w:sz w:val="16"/>
          <w:szCs w:val="16"/>
        </w:rPr>
        <w:t>s for each year 2017 and 2018</w:t>
      </w:r>
      <w:r w:rsidR="00D76414" w:rsidRPr="00230111">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DAD"/>
    <w:multiLevelType w:val="multilevel"/>
    <w:tmpl w:val="F90CC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57679"/>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7DF"/>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3F134"/>
    <w:multiLevelType w:val="hybridMultilevel"/>
    <w:tmpl w:val="576C1AF5"/>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FDE58CA"/>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63B5B"/>
    <w:multiLevelType w:val="hybridMultilevel"/>
    <w:tmpl w:val="C7E6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728F8"/>
    <w:multiLevelType w:val="hybridMultilevel"/>
    <w:tmpl w:val="4D10C836"/>
    <w:lvl w:ilvl="0" w:tplc="0C0A000F">
      <w:start w:val="1"/>
      <w:numFmt w:val="decimal"/>
      <w:lvlText w:val="%1."/>
      <w:lvlJc w:val="left"/>
      <w:pPr>
        <w:ind w:left="305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9C06DC"/>
    <w:multiLevelType w:val="hybridMultilevel"/>
    <w:tmpl w:val="C56A27DE"/>
    <w:lvl w:ilvl="0" w:tplc="AA867348">
      <w:start w:val="1"/>
      <w:numFmt w:val="decimal"/>
      <w:lvlText w:val="%1."/>
      <w:lvlJc w:val="left"/>
      <w:pPr>
        <w:ind w:left="720" w:hanging="360"/>
      </w:pPr>
      <w:rPr>
        <w:rFonts w:ascii="Eras Medium ITC" w:hAnsi="Eras Medium ITC" w:hint="default"/>
        <w:b w:val="0"/>
        <w:color w:val="0E1E7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07F86"/>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A69DA"/>
    <w:multiLevelType w:val="hybridMultilevel"/>
    <w:tmpl w:val="C56A27DE"/>
    <w:lvl w:ilvl="0" w:tplc="AA867348">
      <w:start w:val="1"/>
      <w:numFmt w:val="decimal"/>
      <w:lvlText w:val="%1."/>
      <w:lvlJc w:val="left"/>
      <w:pPr>
        <w:ind w:left="720" w:hanging="360"/>
      </w:pPr>
      <w:rPr>
        <w:rFonts w:ascii="Eras Medium ITC" w:hAnsi="Eras Medium ITC" w:hint="default"/>
        <w:b w:val="0"/>
        <w:color w:val="0E1E7D"/>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713F2"/>
    <w:multiLevelType w:val="hybridMultilevel"/>
    <w:tmpl w:val="C2B4F5F0"/>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04090019">
      <w:start w:val="1"/>
      <w:numFmt w:val="lowerLetter"/>
      <w:lvlText w:val="%3."/>
      <w:lvlJc w:val="left"/>
      <w:pPr>
        <w:ind w:left="2040" w:hanging="42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11" w15:restartNumberingAfterBreak="0">
    <w:nsid w:val="3AF76858"/>
    <w:multiLevelType w:val="hybridMultilevel"/>
    <w:tmpl w:val="EEEEC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72681"/>
    <w:multiLevelType w:val="hybridMultilevel"/>
    <w:tmpl w:val="C56A27DE"/>
    <w:lvl w:ilvl="0" w:tplc="AA867348">
      <w:start w:val="1"/>
      <w:numFmt w:val="decimal"/>
      <w:lvlText w:val="%1."/>
      <w:lvlJc w:val="left"/>
      <w:pPr>
        <w:ind w:left="720" w:hanging="360"/>
      </w:pPr>
      <w:rPr>
        <w:rFonts w:ascii="Eras Medium ITC" w:hAnsi="Eras Medium ITC" w:hint="default"/>
        <w:b w:val="0"/>
        <w:color w:val="0E1E7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B6843"/>
    <w:multiLevelType w:val="hybridMultilevel"/>
    <w:tmpl w:val="9A46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E6EAD"/>
    <w:multiLevelType w:val="hybridMultilevel"/>
    <w:tmpl w:val="43F45B9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DC0E9A"/>
    <w:multiLevelType w:val="hybridMultilevel"/>
    <w:tmpl w:val="DB9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B4ECC"/>
    <w:multiLevelType w:val="hybridMultilevel"/>
    <w:tmpl w:val="756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70D26"/>
    <w:multiLevelType w:val="multilevel"/>
    <w:tmpl w:val="284AF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8"/>
  </w:num>
  <w:num w:numId="4">
    <w:abstractNumId w:val="2"/>
  </w:num>
  <w:num w:numId="5">
    <w:abstractNumId w:val="9"/>
  </w:num>
  <w:num w:numId="6">
    <w:abstractNumId w:val="4"/>
  </w:num>
  <w:num w:numId="7">
    <w:abstractNumId w:val="1"/>
  </w:num>
  <w:num w:numId="8">
    <w:abstractNumId w:val="6"/>
  </w:num>
  <w:num w:numId="9">
    <w:abstractNumId w:val="12"/>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5"/>
  </w:num>
  <w:num w:numId="15">
    <w:abstractNumId w:val="11"/>
  </w:num>
  <w:num w:numId="16">
    <w:abstractNumId w:val="15"/>
  </w:num>
  <w:num w:numId="17">
    <w:abstractNumId w:val="16"/>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3C"/>
    <w:rsid w:val="0000177E"/>
    <w:rsid w:val="00001B62"/>
    <w:rsid w:val="000034F9"/>
    <w:rsid w:val="00006307"/>
    <w:rsid w:val="00007EC6"/>
    <w:rsid w:val="0001000B"/>
    <w:rsid w:val="00010338"/>
    <w:rsid w:val="000302A7"/>
    <w:rsid w:val="000306A2"/>
    <w:rsid w:val="00033FD0"/>
    <w:rsid w:val="00035869"/>
    <w:rsid w:val="00037CF2"/>
    <w:rsid w:val="00040635"/>
    <w:rsid w:val="000406B0"/>
    <w:rsid w:val="00041DC8"/>
    <w:rsid w:val="00042B4D"/>
    <w:rsid w:val="00047361"/>
    <w:rsid w:val="00047815"/>
    <w:rsid w:val="000504D8"/>
    <w:rsid w:val="00052B85"/>
    <w:rsid w:val="000538FB"/>
    <w:rsid w:val="000601A9"/>
    <w:rsid w:val="000641F0"/>
    <w:rsid w:val="00066B16"/>
    <w:rsid w:val="00070251"/>
    <w:rsid w:val="00070AD8"/>
    <w:rsid w:val="000710DE"/>
    <w:rsid w:val="000764D7"/>
    <w:rsid w:val="00077EDE"/>
    <w:rsid w:val="00083103"/>
    <w:rsid w:val="0008359A"/>
    <w:rsid w:val="0008581B"/>
    <w:rsid w:val="000871B1"/>
    <w:rsid w:val="000904BB"/>
    <w:rsid w:val="000915DD"/>
    <w:rsid w:val="00091C45"/>
    <w:rsid w:val="00094BCF"/>
    <w:rsid w:val="00094FFB"/>
    <w:rsid w:val="000963BA"/>
    <w:rsid w:val="000A00E3"/>
    <w:rsid w:val="000A20CD"/>
    <w:rsid w:val="000A4689"/>
    <w:rsid w:val="000A5574"/>
    <w:rsid w:val="000A6CEB"/>
    <w:rsid w:val="000B0DD2"/>
    <w:rsid w:val="000B11B1"/>
    <w:rsid w:val="000B1D30"/>
    <w:rsid w:val="000B29FD"/>
    <w:rsid w:val="000B337B"/>
    <w:rsid w:val="000B4973"/>
    <w:rsid w:val="000B6167"/>
    <w:rsid w:val="000B6CFC"/>
    <w:rsid w:val="000B6ED9"/>
    <w:rsid w:val="000C220E"/>
    <w:rsid w:val="000C2C4C"/>
    <w:rsid w:val="000C48AA"/>
    <w:rsid w:val="000D4F1A"/>
    <w:rsid w:val="000E11D2"/>
    <w:rsid w:val="000E25E0"/>
    <w:rsid w:val="000F1235"/>
    <w:rsid w:val="000F1CA3"/>
    <w:rsid w:val="000F250F"/>
    <w:rsid w:val="000F5175"/>
    <w:rsid w:val="000F7E34"/>
    <w:rsid w:val="00100C7C"/>
    <w:rsid w:val="00101E76"/>
    <w:rsid w:val="00102250"/>
    <w:rsid w:val="001022D9"/>
    <w:rsid w:val="00103002"/>
    <w:rsid w:val="00105411"/>
    <w:rsid w:val="00106054"/>
    <w:rsid w:val="00110C91"/>
    <w:rsid w:val="00111E7C"/>
    <w:rsid w:val="00112BC3"/>
    <w:rsid w:val="00113B7F"/>
    <w:rsid w:val="001140CE"/>
    <w:rsid w:val="00115714"/>
    <w:rsid w:val="00115D24"/>
    <w:rsid w:val="00116C08"/>
    <w:rsid w:val="00124E4C"/>
    <w:rsid w:val="00125148"/>
    <w:rsid w:val="00130655"/>
    <w:rsid w:val="001313D0"/>
    <w:rsid w:val="00131B5F"/>
    <w:rsid w:val="00133C37"/>
    <w:rsid w:val="00146028"/>
    <w:rsid w:val="00146FA0"/>
    <w:rsid w:val="001472D0"/>
    <w:rsid w:val="00151585"/>
    <w:rsid w:val="00155542"/>
    <w:rsid w:val="001632BD"/>
    <w:rsid w:val="00165584"/>
    <w:rsid w:val="00165BE1"/>
    <w:rsid w:val="00165FBE"/>
    <w:rsid w:val="0016633B"/>
    <w:rsid w:val="00167D60"/>
    <w:rsid w:val="00170538"/>
    <w:rsid w:val="00170B5E"/>
    <w:rsid w:val="00171071"/>
    <w:rsid w:val="00171FEF"/>
    <w:rsid w:val="00174713"/>
    <w:rsid w:val="00174D92"/>
    <w:rsid w:val="001776E3"/>
    <w:rsid w:val="00177DC4"/>
    <w:rsid w:val="001807F1"/>
    <w:rsid w:val="00181D1E"/>
    <w:rsid w:val="001824A6"/>
    <w:rsid w:val="00182F02"/>
    <w:rsid w:val="00185A76"/>
    <w:rsid w:val="00185FD4"/>
    <w:rsid w:val="0019242C"/>
    <w:rsid w:val="00193513"/>
    <w:rsid w:val="00195444"/>
    <w:rsid w:val="001961DA"/>
    <w:rsid w:val="001A0395"/>
    <w:rsid w:val="001A0CCD"/>
    <w:rsid w:val="001A52DA"/>
    <w:rsid w:val="001B0623"/>
    <w:rsid w:val="001B2EFB"/>
    <w:rsid w:val="001B397E"/>
    <w:rsid w:val="001B7F75"/>
    <w:rsid w:val="001C51F4"/>
    <w:rsid w:val="001C6C69"/>
    <w:rsid w:val="001C763E"/>
    <w:rsid w:val="001D44CE"/>
    <w:rsid w:val="001D5BA8"/>
    <w:rsid w:val="001E0240"/>
    <w:rsid w:val="001E3867"/>
    <w:rsid w:val="001E41EC"/>
    <w:rsid w:val="001E7638"/>
    <w:rsid w:val="001F01E7"/>
    <w:rsid w:val="001F0218"/>
    <w:rsid w:val="001F1496"/>
    <w:rsid w:val="001F496F"/>
    <w:rsid w:val="00200002"/>
    <w:rsid w:val="00202845"/>
    <w:rsid w:val="00204095"/>
    <w:rsid w:val="0020417E"/>
    <w:rsid w:val="00204C57"/>
    <w:rsid w:val="0020604A"/>
    <w:rsid w:val="00206FDB"/>
    <w:rsid w:val="00207C23"/>
    <w:rsid w:val="00210A75"/>
    <w:rsid w:val="00215BD0"/>
    <w:rsid w:val="00216B1E"/>
    <w:rsid w:val="002203F8"/>
    <w:rsid w:val="002225AE"/>
    <w:rsid w:val="002258B4"/>
    <w:rsid w:val="0022594E"/>
    <w:rsid w:val="00226998"/>
    <w:rsid w:val="00230111"/>
    <w:rsid w:val="00232C83"/>
    <w:rsid w:val="00233556"/>
    <w:rsid w:val="0024145F"/>
    <w:rsid w:val="002419BD"/>
    <w:rsid w:val="00242C8B"/>
    <w:rsid w:val="00245746"/>
    <w:rsid w:val="00246D01"/>
    <w:rsid w:val="002500B7"/>
    <w:rsid w:val="00253555"/>
    <w:rsid w:val="00256688"/>
    <w:rsid w:val="00257EC9"/>
    <w:rsid w:val="002622E3"/>
    <w:rsid w:val="0026231C"/>
    <w:rsid w:val="00262833"/>
    <w:rsid w:val="00272F3F"/>
    <w:rsid w:val="00276C27"/>
    <w:rsid w:val="002774AA"/>
    <w:rsid w:val="00287EE8"/>
    <w:rsid w:val="00290725"/>
    <w:rsid w:val="00290BD4"/>
    <w:rsid w:val="00291690"/>
    <w:rsid w:val="00292A77"/>
    <w:rsid w:val="00294B08"/>
    <w:rsid w:val="002956AF"/>
    <w:rsid w:val="002A48A0"/>
    <w:rsid w:val="002A5679"/>
    <w:rsid w:val="002A6D2C"/>
    <w:rsid w:val="002B1074"/>
    <w:rsid w:val="002B2616"/>
    <w:rsid w:val="002B38D8"/>
    <w:rsid w:val="002B3AE6"/>
    <w:rsid w:val="002D0F4D"/>
    <w:rsid w:val="002D20E8"/>
    <w:rsid w:val="002D217F"/>
    <w:rsid w:val="002D5AF1"/>
    <w:rsid w:val="002D7F1A"/>
    <w:rsid w:val="002E082B"/>
    <w:rsid w:val="002E23D7"/>
    <w:rsid w:val="002E3456"/>
    <w:rsid w:val="002E46C7"/>
    <w:rsid w:val="002E5765"/>
    <w:rsid w:val="002E59F1"/>
    <w:rsid w:val="002E72E0"/>
    <w:rsid w:val="002F1073"/>
    <w:rsid w:val="002F3743"/>
    <w:rsid w:val="002F3E54"/>
    <w:rsid w:val="002F6F58"/>
    <w:rsid w:val="00300ED7"/>
    <w:rsid w:val="00303C30"/>
    <w:rsid w:val="0030650E"/>
    <w:rsid w:val="00307FA3"/>
    <w:rsid w:val="00310F5C"/>
    <w:rsid w:val="003144B8"/>
    <w:rsid w:val="00315A1E"/>
    <w:rsid w:val="00317D8D"/>
    <w:rsid w:val="00317DF2"/>
    <w:rsid w:val="00323BB5"/>
    <w:rsid w:val="00324CE1"/>
    <w:rsid w:val="0033305C"/>
    <w:rsid w:val="00333967"/>
    <w:rsid w:val="003344D8"/>
    <w:rsid w:val="00337751"/>
    <w:rsid w:val="00337E86"/>
    <w:rsid w:val="00337FAF"/>
    <w:rsid w:val="003421C5"/>
    <w:rsid w:val="00351A59"/>
    <w:rsid w:val="00351BCA"/>
    <w:rsid w:val="003520D2"/>
    <w:rsid w:val="0035479D"/>
    <w:rsid w:val="003567B3"/>
    <w:rsid w:val="00356CAB"/>
    <w:rsid w:val="003625E3"/>
    <w:rsid w:val="00364DEB"/>
    <w:rsid w:val="00366F02"/>
    <w:rsid w:val="00373529"/>
    <w:rsid w:val="00373CCE"/>
    <w:rsid w:val="0037537B"/>
    <w:rsid w:val="0037583B"/>
    <w:rsid w:val="003761DF"/>
    <w:rsid w:val="003817DE"/>
    <w:rsid w:val="003847D7"/>
    <w:rsid w:val="00385B09"/>
    <w:rsid w:val="00390F25"/>
    <w:rsid w:val="00395785"/>
    <w:rsid w:val="003B14BC"/>
    <w:rsid w:val="003B17D7"/>
    <w:rsid w:val="003B2E2D"/>
    <w:rsid w:val="003B3D7B"/>
    <w:rsid w:val="003B64A1"/>
    <w:rsid w:val="003C0C4A"/>
    <w:rsid w:val="003C312E"/>
    <w:rsid w:val="003C6151"/>
    <w:rsid w:val="003D4E42"/>
    <w:rsid w:val="003D5BB8"/>
    <w:rsid w:val="003D7DE2"/>
    <w:rsid w:val="003E1BE3"/>
    <w:rsid w:val="003E32AB"/>
    <w:rsid w:val="003E3C45"/>
    <w:rsid w:val="003E3F3F"/>
    <w:rsid w:val="003F422B"/>
    <w:rsid w:val="003F7527"/>
    <w:rsid w:val="00402957"/>
    <w:rsid w:val="0041208F"/>
    <w:rsid w:val="004203AD"/>
    <w:rsid w:val="004203DD"/>
    <w:rsid w:val="004206DF"/>
    <w:rsid w:val="00421E4F"/>
    <w:rsid w:val="00425C4B"/>
    <w:rsid w:val="00425C8D"/>
    <w:rsid w:val="0042690B"/>
    <w:rsid w:val="00426ADB"/>
    <w:rsid w:val="004272B6"/>
    <w:rsid w:val="0043017C"/>
    <w:rsid w:val="00432860"/>
    <w:rsid w:val="00432A55"/>
    <w:rsid w:val="00436CF8"/>
    <w:rsid w:val="00436E11"/>
    <w:rsid w:val="00436F36"/>
    <w:rsid w:val="00436FD9"/>
    <w:rsid w:val="00440DAA"/>
    <w:rsid w:val="00440E64"/>
    <w:rsid w:val="0044180A"/>
    <w:rsid w:val="00441B1E"/>
    <w:rsid w:val="004420F7"/>
    <w:rsid w:val="00444E4A"/>
    <w:rsid w:val="004452BA"/>
    <w:rsid w:val="0044584B"/>
    <w:rsid w:val="004462FA"/>
    <w:rsid w:val="00446B5E"/>
    <w:rsid w:val="004504DB"/>
    <w:rsid w:val="004520C1"/>
    <w:rsid w:val="00452D4A"/>
    <w:rsid w:val="0045445A"/>
    <w:rsid w:val="0045464D"/>
    <w:rsid w:val="004560E0"/>
    <w:rsid w:val="00457848"/>
    <w:rsid w:val="004579EA"/>
    <w:rsid w:val="004627B1"/>
    <w:rsid w:val="00463B3D"/>
    <w:rsid w:val="00465FAF"/>
    <w:rsid w:val="00467998"/>
    <w:rsid w:val="004743D8"/>
    <w:rsid w:val="0048417C"/>
    <w:rsid w:val="00487B83"/>
    <w:rsid w:val="00490ABE"/>
    <w:rsid w:val="004919DD"/>
    <w:rsid w:val="004A14C7"/>
    <w:rsid w:val="004A4721"/>
    <w:rsid w:val="004B0594"/>
    <w:rsid w:val="004B206E"/>
    <w:rsid w:val="004B2239"/>
    <w:rsid w:val="004B66BA"/>
    <w:rsid w:val="004B69F4"/>
    <w:rsid w:val="004B745A"/>
    <w:rsid w:val="004B7677"/>
    <w:rsid w:val="004C141A"/>
    <w:rsid w:val="004C31F5"/>
    <w:rsid w:val="004C3452"/>
    <w:rsid w:val="004C375B"/>
    <w:rsid w:val="004C3CAF"/>
    <w:rsid w:val="004D4386"/>
    <w:rsid w:val="004D5EDF"/>
    <w:rsid w:val="004D6458"/>
    <w:rsid w:val="004D7B47"/>
    <w:rsid w:val="004E1EB0"/>
    <w:rsid w:val="004E3C2E"/>
    <w:rsid w:val="004E48B1"/>
    <w:rsid w:val="004E62BD"/>
    <w:rsid w:val="004E744E"/>
    <w:rsid w:val="004F65CC"/>
    <w:rsid w:val="004F67DF"/>
    <w:rsid w:val="004F7678"/>
    <w:rsid w:val="004F79E7"/>
    <w:rsid w:val="0050359B"/>
    <w:rsid w:val="00503876"/>
    <w:rsid w:val="005046A3"/>
    <w:rsid w:val="00504AA5"/>
    <w:rsid w:val="00504DB4"/>
    <w:rsid w:val="00510853"/>
    <w:rsid w:val="00511138"/>
    <w:rsid w:val="00512701"/>
    <w:rsid w:val="00512DE7"/>
    <w:rsid w:val="0051436F"/>
    <w:rsid w:val="0051724C"/>
    <w:rsid w:val="00517D05"/>
    <w:rsid w:val="005214E1"/>
    <w:rsid w:val="00523E7C"/>
    <w:rsid w:val="0052728C"/>
    <w:rsid w:val="00531C4C"/>
    <w:rsid w:val="0053250F"/>
    <w:rsid w:val="00533342"/>
    <w:rsid w:val="00534487"/>
    <w:rsid w:val="005536C4"/>
    <w:rsid w:val="0055449A"/>
    <w:rsid w:val="00555777"/>
    <w:rsid w:val="00560445"/>
    <w:rsid w:val="005614C8"/>
    <w:rsid w:val="0056153F"/>
    <w:rsid w:val="00564A9C"/>
    <w:rsid w:val="00564BB0"/>
    <w:rsid w:val="00571312"/>
    <w:rsid w:val="00573216"/>
    <w:rsid w:val="005735EA"/>
    <w:rsid w:val="005741AB"/>
    <w:rsid w:val="005807E7"/>
    <w:rsid w:val="005843BC"/>
    <w:rsid w:val="00585597"/>
    <w:rsid w:val="00586A16"/>
    <w:rsid w:val="00590117"/>
    <w:rsid w:val="00594AB5"/>
    <w:rsid w:val="00594D53"/>
    <w:rsid w:val="00597359"/>
    <w:rsid w:val="00597F08"/>
    <w:rsid w:val="005A19F7"/>
    <w:rsid w:val="005A47E0"/>
    <w:rsid w:val="005A503D"/>
    <w:rsid w:val="005B041A"/>
    <w:rsid w:val="005B6C67"/>
    <w:rsid w:val="005C1B71"/>
    <w:rsid w:val="005C4017"/>
    <w:rsid w:val="005D1F18"/>
    <w:rsid w:val="005D2CBC"/>
    <w:rsid w:val="005D5E8B"/>
    <w:rsid w:val="005D7B3B"/>
    <w:rsid w:val="005E2441"/>
    <w:rsid w:val="005E2544"/>
    <w:rsid w:val="005E307B"/>
    <w:rsid w:val="005E5F2D"/>
    <w:rsid w:val="005E6C4D"/>
    <w:rsid w:val="005E7046"/>
    <w:rsid w:val="005F012D"/>
    <w:rsid w:val="005F2C28"/>
    <w:rsid w:val="005F6782"/>
    <w:rsid w:val="005F6DCA"/>
    <w:rsid w:val="006003A6"/>
    <w:rsid w:val="00601FDA"/>
    <w:rsid w:val="00603C8B"/>
    <w:rsid w:val="006045CD"/>
    <w:rsid w:val="00607334"/>
    <w:rsid w:val="00612447"/>
    <w:rsid w:val="00612680"/>
    <w:rsid w:val="0061414F"/>
    <w:rsid w:val="00614E3D"/>
    <w:rsid w:val="00616D7E"/>
    <w:rsid w:val="00617F68"/>
    <w:rsid w:val="00622213"/>
    <w:rsid w:val="0062608F"/>
    <w:rsid w:val="00626D18"/>
    <w:rsid w:val="00627073"/>
    <w:rsid w:val="00627288"/>
    <w:rsid w:val="00635666"/>
    <w:rsid w:val="00642774"/>
    <w:rsid w:val="0064452D"/>
    <w:rsid w:val="00645173"/>
    <w:rsid w:val="006453C2"/>
    <w:rsid w:val="00645C6E"/>
    <w:rsid w:val="00646CA1"/>
    <w:rsid w:val="00653129"/>
    <w:rsid w:val="00655097"/>
    <w:rsid w:val="006639F8"/>
    <w:rsid w:val="0066444F"/>
    <w:rsid w:val="00666EEC"/>
    <w:rsid w:val="00670CA1"/>
    <w:rsid w:val="0067125C"/>
    <w:rsid w:val="00672ABF"/>
    <w:rsid w:val="00673347"/>
    <w:rsid w:val="006757DA"/>
    <w:rsid w:val="006865C5"/>
    <w:rsid w:val="00687743"/>
    <w:rsid w:val="006916D6"/>
    <w:rsid w:val="0069276F"/>
    <w:rsid w:val="006A0319"/>
    <w:rsid w:val="006A082E"/>
    <w:rsid w:val="006A2060"/>
    <w:rsid w:val="006A501C"/>
    <w:rsid w:val="006A7408"/>
    <w:rsid w:val="006A7683"/>
    <w:rsid w:val="006B1C79"/>
    <w:rsid w:val="006B45B4"/>
    <w:rsid w:val="006C1E1E"/>
    <w:rsid w:val="006C2366"/>
    <w:rsid w:val="006C2667"/>
    <w:rsid w:val="006C30F3"/>
    <w:rsid w:val="006C56DA"/>
    <w:rsid w:val="006D05F6"/>
    <w:rsid w:val="006D2782"/>
    <w:rsid w:val="006D2948"/>
    <w:rsid w:val="006D333C"/>
    <w:rsid w:val="006D4265"/>
    <w:rsid w:val="006D64AB"/>
    <w:rsid w:val="006E0D1D"/>
    <w:rsid w:val="006E296D"/>
    <w:rsid w:val="006F3E58"/>
    <w:rsid w:val="006F4636"/>
    <w:rsid w:val="006F58B5"/>
    <w:rsid w:val="00701596"/>
    <w:rsid w:val="007066B2"/>
    <w:rsid w:val="00707806"/>
    <w:rsid w:val="007105E4"/>
    <w:rsid w:val="00711C7E"/>
    <w:rsid w:val="00711DC9"/>
    <w:rsid w:val="007158FD"/>
    <w:rsid w:val="00715CBF"/>
    <w:rsid w:val="00721513"/>
    <w:rsid w:val="0072183F"/>
    <w:rsid w:val="00724F78"/>
    <w:rsid w:val="00725666"/>
    <w:rsid w:val="00726588"/>
    <w:rsid w:val="00726BD0"/>
    <w:rsid w:val="00730987"/>
    <w:rsid w:val="00731639"/>
    <w:rsid w:val="0073208F"/>
    <w:rsid w:val="00733CBB"/>
    <w:rsid w:val="007370B0"/>
    <w:rsid w:val="007439A5"/>
    <w:rsid w:val="0074611C"/>
    <w:rsid w:val="0074707D"/>
    <w:rsid w:val="00747EE5"/>
    <w:rsid w:val="007523D7"/>
    <w:rsid w:val="007548C0"/>
    <w:rsid w:val="0075745F"/>
    <w:rsid w:val="0076242E"/>
    <w:rsid w:val="00762998"/>
    <w:rsid w:val="00763271"/>
    <w:rsid w:val="007642CA"/>
    <w:rsid w:val="0076584D"/>
    <w:rsid w:val="0077220B"/>
    <w:rsid w:val="007749A0"/>
    <w:rsid w:val="00774B7C"/>
    <w:rsid w:val="0077501F"/>
    <w:rsid w:val="007758FB"/>
    <w:rsid w:val="00776013"/>
    <w:rsid w:val="007802F7"/>
    <w:rsid w:val="00781111"/>
    <w:rsid w:val="00784A3D"/>
    <w:rsid w:val="00791140"/>
    <w:rsid w:val="00791FE0"/>
    <w:rsid w:val="007A10FB"/>
    <w:rsid w:val="007A2EAC"/>
    <w:rsid w:val="007A300D"/>
    <w:rsid w:val="007A41DB"/>
    <w:rsid w:val="007A6C34"/>
    <w:rsid w:val="007B094A"/>
    <w:rsid w:val="007B364F"/>
    <w:rsid w:val="007B5179"/>
    <w:rsid w:val="007B6B21"/>
    <w:rsid w:val="007B72D2"/>
    <w:rsid w:val="007B7BD9"/>
    <w:rsid w:val="007C152B"/>
    <w:rsid w:val="007C5F79"/>
    <w:rsid w:val="007C6003"/>
    <w:rsid w:val="007C6E04"/>
    <w:rsid w:val="007C7D08"/>
    <w:rsid w:val="007D0492"/>
    <w:rsid w:val="007D101E"/>
    <w:rsid w:val="007D1706"/>
    <w:rsid w:val="007D1D09"/>
    <w:rsid w:val="007D37D3"/>
    <w:rsid w:val="007D691D"/>
    <w:rsid w:val="007E04EB"/>
    <w:rsid w:val="007E0A54"/>
    <w:rsid w:val="007E50C9"/>
    <w:rsid w:val="007E56CA"/>
    <w:rsid w:val="007F4446"/>
    <w:rsid w:val="007F5593"/>
    <w:rsid w:val="007F641E"/>
    <w:rsid w:val="00801BD1"/>
    <w:rsid w:val="00802AA6"/>
    <w:rsid w:val="00805887"/>
    <w:rsid w:val="00813B31"/>
    <w:rsid w:val="00816150"/>
    <w:rsid w:val="00821E31"/>
    <w:rsid w:val="00822A1C"/>
    <w:rsid w:val="00822F6F"/>
    <w:rsid w:val="00825625"/>
    <w:rsid w:val="00826B1A"/>
    <w:rsid w:val="00826FAC"/>
    <w:rsid w:val="00832AD4"/>
    <w:rsid w:val="0083373F"/>
    <w:rsid w:val="00834897"/>
    <w:rsid w:val="008360C1"/>
    <w:rsid w:val="00843BCC"/>
    <w:rsid w:val="008440BB"/>
    <w:rsid w:val="0084592A"/>
    <w:rsid w:val="008509A3"/>
    <w:rsid w:val="00852A8A"/>
    <w:rsid w:val="008547DB"/>
    <w:rsid w:val="00856D20"/>
    <w:rsid w:val="008628D0"/>
    <w:rsid w:val="00862ABF"/>
    <w:rsid w:val="00871234"/>
    <w:rsid w:val="00873DB7"/>
    <w:rsid w:val="008765AF"/>
    <w:rsid w:val="00880E8F"/>
    <w:rsid w:val="00881DFD"/>
    <w:rsid w:val="00881F48"/>
    <w:rsid w:val="00885705"/>
    <w:rsid w:val="00886F93"/>
    <w:rsid w:val="0089041A"/>
    <w:rsid w:val="008A1919"/>
    <w:rsid w:val="008A1CBC"/>
    <w:rsid w:val="008A7556"/>
    <w:rsid w:val="008B342A"/>
    <w:rsid w:val="008B3BB5"/>
    <w:rsid w:val="008B48DD"/>
    <w:rsid w:val="008B4CCA"/>
    <w:rsid w:val="008B6552"/>
    <w:rsid w:val="008C448C"/>
    <w:rsid w:val="008C5407"/>
    <w:rsid w:val="008C6D25"/>
    <w:rsid w:val="008D048D"/>
    <w:rsid w:val="008D31AB"/>
    <w:rsid w:val="008E57EF"/>
    <w:rsid w:val="008E7054"/>
    <w:rsid w:val="008F0057"/>
    <w:rsid w:val="008F32E9"/>
    <w:rsid w:val="008F3AEE"/>
    <w:rsid w:val="008F42E3"/>
    <w:rsid w:val="008F64F6"/>
    <w:rsid w:val="008F682D"/>
    <w:rsid w:val="008F74CB"/>
    <w:rsid w:val="0090261F"/>
    <w:rsid w:val="009030C4"/>
    <w:rsid w:val="00911468"/>
    <w:rsid w:val="00914A17"/>
    <w:rsid w:val="009152BE"/>
    <w:rsid w:val="00921712"/>
    <w:rsid w:val="00923416"/>
    <w:rsid w:val="00923B34"/>
    <w:rsid w:val="0093534A"/>
    <w:rsid w:val="00944F40"/>
    <w:rsid w:val="009465EA"/>
    <w:rsid w:val="00947B75"/>
    <w:rsid w:val="0095143A"/>
    <w:rsid w:val="00952547"/>
    <w:rsid w:val="00953578"/>
    <w:rsid w:val="0095384F"/>
    <w:rsid w:val="00954284"/>
    <w:rsid w:val="00954E06"/>
    <w:rsid w:val="00954F58"/>
    <w:rsid w:val="00961F07"/>
    <w:rsid w:val="0096280E"/>
    <w:rsid w:val="00965F42"/>
    <w:rsid w:val="00967C53"/>
    <w:rsid w:val="009722E9"/>
    <w:rsid w:val="00973385"/>
    <w:rsid w:val="00993FBA"/>
    <w:rsid w:val="009942B5"/>
    <w:rsid w:val="009A0353"/>
    <w:rsid w:val="009A0AFD"/>
    <w:rsid w:val="009A6D41"/>
    <w:rsid w:val="009A738D"/>
    <w:rsid w:val="009B0B1B"/>
    <w:rsid w:val="009B3B17"/>
    <w:rsid w:val="009B3B4C"/>
    <w:rsid w:val="009B4DD5"/>
    <w:rsid w:val="009B5FCE"/>
    <w:rsid w:val="009C0BF3"/>
    <w:rsid w:val="009C0C37"/>
    <w:rsid w:val="009C10E4"/>
    <w:rsid w:val="009C2167"/>
    <w:rsid w:val="009C29F9"/>
    <w:rsid w:val="009C69C8"/>
    <w:rsid w:val="009C6D9A"/>
    <w:rsid w:val="009D36E7"/>
    <w:rsid w:val="009D45FA"/>
    <w:rsid w:val="009D46BA"/>
    <w:rsid w:val="009D4905"/>
    <w:rsid w:val="009D5F3F"/>
    <w:rsid w:val="009D7C10"/>
    <w:rsid w:val="009E6523"/>
    <w:rsid w:val="009E7234"/>
    <w:rsid w:val="009F0953"/>
    <w:rsid w:val="009F0C05"/>
    <w:rsid w:val="009F2785"/>
    <w:rsid w:val="009F4EE5"/>
    <w:rsid w:val="00A04FA8"/>
    <w:rsid w:val="00A0526C"/>
    <w:rsid w:val="00A070E5"/>
    <w:rsid w:val="00A15B56"/>
    <w:rsid w:val="00A1685D"/>
    <w:rsid w:val="00A20828"/>
    <w:rsid w:val="00A20C6B"/>
    <w:rsid w:val="00A25299"/>
    <w:rsid w:val="00A27C7C"/>
    <w:rsid w:val="00A31532"/>
    <w:rsid w:val="00A32BE2"/>
    <w:rsid w:val="00A41337"/>
    <w:rsid w:val="00A43599"/>
    <w:rsid w:val="00A4483F"/>
    <w:rsid w:val="00A462B5"/>
    <w:rsid w:val="00A4677C"/>
    <w:rsid w:val="00A46965"/>
    <w:rsid w:val="00A5284E"/>
    <w:rsid w:val="00A551D8"/>
    <w:rsid w:val="00A634BC"/>
    <w:rsid w:val="00A64AC4"/>
    <w:rsid w:val="00A6576F"/>
    <w:rsid w:val="00A669ED"/>
    <w:rsid w:val="00A71BAD"/>
    <w:rsid w:val="00A72621"/>
    <w:rsid w:val="00A756FD"/>
    <w:rsid w:val="00A75AA3"/>
    <w:rsid w:val="00A777D5"/>
    <w:rsid w:val="00A81738"/>
    <w:rsid w:val="00A84528"/>
    <w:rsid w:val="00A850D5"/>
    <w:rsid w:val="00A92829"/>
    <w:rsid w:val="00A96C58"/>
    <w:rsid w:val="00AA1783"/>
    <w:rsid w:val="00AA2B93"/>
    <w:rsid w:val="00AA46D0"/>
    <w:rsid w:val="00AA6EC6"/>
    <w:rsid w:val="00AB0664"/>
    <w:rsid w:val="00AB2FB9"/>
    <w:rsid w:val="00AB418A"/>
    <w:rsid w:val="00AB636D"/>
    <w:rsid w:val="00AC001B"/>
    <w:rsid w:val="00AC074C"/>
    <w:rsid w:val="00AC7FA6"/>
    <w:rsid w:val="00AD2CB0"/>
    <w:rsid w:val="00AD45AB"/>
    <w:rsid w:val="00AD522D"/>
    <w:rsid w:val="00AD5F4A"/>
    <w:rsid w:val="00AE0FD1"/>
    <w:rsid w:val="00AE1974"/>
    <w:rsid w:val="00AE3D83"/>
    <w:rsid w:val="00AE3EE1"/>
    <w:rsid w:val="00AE6CAA"/>
    <w:rsid w:val="00AF3309"/>
    <w:rsid w:val="00AF37F3"/>
    <w:rsid w:val="00AF4016"/>
    <w:rsid w:val="00AF5803"/>
    <w:rsid w:val="00AF5F17"/>
    <w:rsid w:val="00AF7BB4"/>
    <w:rsid w:val="00B02860"/>
    <w:rsid w:val="00B04ADF"/>
    <w:rsid w:val="00B11265"/>
    <w:rsid w:val="00B14527"/>
    <w:rsid w:val="00B15C06"/>
    <w:rsid w:val="00B1614D"/>
    <w:rsid w:val="00B1751A"/>
    <w:rsid w:val="00B25E06"/>
    <w:rsid w:val="00B329C2"/>
    <w:rsid w:val="00B34255"/>
    <w:rsid w:val="00B34C39"/>
    <w:rsid w:val="00B36579"/>
    <w:rsid w:val="00B4092C"/>
    <w:rsid w:val="00B437B8"/>
    <w:rsid w:val="00B43EFD"/>
    <w:rsid w:val="00B44B8D"/>
    <w:rsid w:val="00B459DB"/>
    <w:rsid w:val="00B502BF"/>
    <w:rsid w:val="00B50B91"/>
    <w:rsid w:val="00B50BA7"/>
    <w:rsid w:val="00B52DD3"/>
    <w:rsid w:val="00B52E29"/>
    <w:rsid w:val="00B54E33"/>
    <w:rsid w:val="00B61123"/>
    <w:rsid w:val="00B6349D"/>
    <w:rsid w:val="00B639A0"/>
    <w:rsid w:val="00B64C84"/>
    <w:rsid w:val="00B663B0"/>
    <w:rsid w:val="00B66878"/>
    <w:rsid w:val="00B701D5"/>
    <w:rsid w:val="00B71DC7"/>
    <w:rsid w:val="00B8060A"/>
    <w:rsid w:val="00B80A81"/>
    <w:rsid w:val="00B80AF6"/>
    <w:rsid w:val="00B80EEE"/>
    <w:rsid w:val="00B82CA2"/>
    <w:rsid w:val="00B847A2"/>
    <w:rsid w:val="00BA3AD8"/>
    <w:rsid w:val="00BA555D"/>
    <w:rsid w:val="00BA57E2"/>
    <w:rsid w:val="00BA77CB"/>
    <w:rsid w:val="00BB0FE9"/>
    <w:rsid w:val="00BB10CB"/>
    <w:rsid w:val="00BB3A86"/>
    <w:rsid w:val="00BB47FF"/>
    <w:rsid w:val="00BB4A16"/>
    <w:rsid w:val="00BB7B16"/>
    <w:rsid w:val="00BC008A"/>
    <w:rsid w:val="00BC0B31"/>
    <w:rsid w:val="00BC1A6D"/>
    <w:rsid w:val="00BC2410"/>
    <w:rsid w:val="00BC261C"/>
    <w:rsid w:val="00BC2917"/>
    <w:rsid w:val="00BC64C3"/>
    <w:rsid w:val="00BD0B83"/>
    <w:rsid w:val="00BD2FC3"/>
    <w:rsid w:val="00BD406D"/>
    <w:rsid w:val="00BD41FA"/>
    <w:rsid w:val="00BD454B"/>
    <w:rsid w:val="00BD5976"/>
    <w:rsid w:val="00BD6F8A"/>
    <w:rsid w:val="00BE1ED9"/>
    <w:rsid w:val="00BE20B5"/>
    <w:rsid w:val="00BE3808"/>
    <w:rsid w:val="00BF7A5F"/>
    <w:rsid w:val="00C055E9"/>
    <w:rsid w:val="00C0646F"/>
    <w:rsid w:val="00C23B89"/>
    <w:rsid w:val="00C23EB1"/>
    <w:rsid w:val="00C2499B"/>
    <w:rsid w:val="00C35A29"/>
    <w:rsid w:val="00C3735C"/>
    <w:rsid w:val="00C378B4"/>
    <w:rsid w:val="00C404CF"/>
    <w:rsid w:val="00C4118E"/>
    <w:rsid w:val="00C432F2"/>
    <w:rsid w:val="00C4431E"/>
    <w:rsid w:val="00C450AA"/>
    <w:rsid w:val="00C461AC"/>
    <w:rsid w:val="00C47214"/>
    <w:rsid w:val="00C4753B"/>
    <w:rsid w:val="00C529E8"/>
    <w:rsid w:val="00C54678"/>
    <w:rsid w:val="00C546D3"/>
    <w:rsid w:val="00C5668B"/>
    <w:rsid w:val="00C56824"/>
    <w:rsid w:val="00C64030"/>
    <w:rsid w:val="00C65DAD"/>
    <w:rsid w:val="00C67114"/>
    <w:rsid w:val="00C74FDC"/>
    <w:rsid w:val="00C76151"/>
    <w:rsid w:val="00C76AA8"/>
    <w:rsid w:val="00C807FC"/>
    <w:rsid w:val="00C80AE0"/>
    <w:rsid w:val="00C86767"/>
    <w:rsid w:val="00C87590"/>
    <w:rsid w:val="00C906BC"/>
    <w:rsid w:val="00C926EB"/>
    <w:rsid w:val="00C969D4"/>
    <w:rsid w:val="00C96FC4"/>
    <w:rsid w:val="00CA053B"/>
    <w:rsid w:val="00CA2A0A"/>
    <w:rsid w:val="00CA3EA9"/>
    <w:rsid w:val="00CA4DD9"/>
    <w:rsid w:val="00CA7478"/>
    <w:rsid w:val="00CB06E9"/>
    <w:rsid w:val="00CB1C08"/>
    <w:rsid w:val="00CB222C"/>
    <w:rsid w:val="00CC2928"/>
    <w:rsid w:val="00CC2F98"/>
    <w:rsid w:val="00CC373B"/>
    <w:rsid w:val="00CC3940"/>
    <w:rsid w:val="00CC5822"/>
    <w:rsid w:val="00CD1976"/>
    <w:rsid w:val="00CD2029"/>
    <w:rsid w:val="00CD6B2A"/>
    <w:rsid w:val="00CE32EE"/>
    <w:rsid w:val="00CE3B5A"/>
    <w:rsid w:val="00CE5AD6"/>
    <w:rsid w:val="00CF1D60"/>
    <w:rsid w:val="00CF307E"/>
    <w:rsid w:val="00CF51EC"/>
    <w:rsid w:val="00CF73D7"/>
    <w:rsid w:val="00CF7A96"/>
    <w:rsid w:val="00CF7D87"/>
    <w:rsid w:val="00D001E5"/>
    <w:rsid w:val="00D00B17"/>
    <w:rsid w:val="00D00B70"/>
    <w:rsid w:val="00D00F53"/>
    <w:rsid w:val="00D03528"/>
    <w:rsid w:val="00D03BE6"/>
    <w:rsid w:val="00D07C1E"/>
    <w:rsid w:val="00D10AE7"/>
    <w:rsid w:val="00D13BE7"/>
    <w:rsid w:val="00D15850"/>
    <w:rsid w:val="00D16504"/>
    <w:rsid w:val="00D224E8"/>
    <w:rsid w:val="00D22CCE"/>
    <w:rsid w:val="00D25F60"/>
    <w:rsid w:val="00D30421"/>
    <w:rsid w:val="00D306B5"/>
    <w:rsid w:val="00D34B02"/>
    <w:rsid w:val="00D355AF"/>
    <w:rsid w:val="00D37937"/>
    <w:rsid w:val="00D403FA"/>
    <w:rsid w:val="00D40902"/>
    <w:rsid w:val="00D40C61"/>
    <w:rsid w:val="00D432C6"/>
    <w:rsid w:val="00D443F4"/>
    <w:rsid w:val="00D45367"/>
    <w:rsid w:val="00D46AC5"/>
    <w:rsid w:val="00D50C86"/>
    <w:rsid w:val="00D51CDB"/>
    <w:rsid w:val="00D52A1F"/>
    <w:rsid w:val="00D53C23"/>
    <w:rsid w:val="00D612B6"/>
    <w:rsid w:val="00D64ED2"/>
    <w:rsid w:val="00D65832"/>
    <w:rsid w:val="00D6685D"/>
    <w:rsid w:val="00D67FDB"/>
    <w:rsid w:val="00D75BE3"/>
    <w:rsid w:val="00D76414"/>
    <w:rsid w:val="00D765B2"/>
    <w:rsid w:val="00D822A5"/>
    <w:rsid w:val="00D82F9D"/>
    <w:rsid w:val="00D86723"/>
    <w:rsid w:val="00D911AC"/>
    <w:rsid w:val="00D918BB"/>
    <w:rsid w:val="00D924CF"/>
    <w:rsid w:val="00D924D4"/>
    <w:rsid w:val="00D93088"/>
    <w:rsid w:val="00D97286"/>
    <w:rsid w:val="00DA520E"/>
    <w:rsid w:val="00DA547A"/>
    <w:rsid w:val="00DA6356"/>
    <w:rsid w:val="00DA7783"/>
    <w:rsid w:val="00DB0842"/>
    <w:rsid w:val="00DB1CA4"/>
    <w:rsid w:val="00DB42CB"/>
    <w:rsid w:val="00DB47E1"/>
    <w:rsid w:val="00DB51AC"/>
    <w:rsid w:val="00DB6AB5"/>
    <w:rsid w:val="00DC053B"/>
    <w:rsid w:val="00DC46BE"/>
    <w:rsid w:val="00DC64CF"/>
    <w:rsid w:val="00DC79F8"/>
    <w:rsid w:val="00DD1369"/>
    <w:rsid w:val="00DD4A08"/>
    <w:rsid w:val="00DE163F"/>
    <w:rsid w:val="00DE1826"/>
    <w:rsid w:val="00DE562F"/>
    <w:rsid w:val="00DF2480"/>
    <w:rsid w:val="00DF3FF5"/>
    <w:rsid w:val="00DF569C"/>
    <w:rsid w:val="00DF6059"/>
    <w:rsid w:val="00DF685D"/>
    <w:rsid w:val="00E01078"/>
    <w:rsid w:val="00E07B8B"/>
    <w:rsid w:val="00E1235D"/>
    <w:rsid w:val="00E14216"/>
    <w:rsid w:val="00E169C4"/>
    <w:rsid w:val="00E20B0D"/>
    <w:rsid w:val="00E214B6"/>
    <w:rsid w:val="00E2170D"/>
    <w:rsid w:val="00E2213C"/>
    <w:rsid w:val="00E2553B"/>
    <w:rsid w:val="00E26494"/>
    <w:rsid w:val="00E26F4C"/>
    <w:rsid w:val="00E30FD9"/>
    <w:rsid w:val="00E32564"/>
    <w:rsid w:val="00E33620"/>
    <w:rsid w:val="00E35CBB"/>
    <w:rsid w:val="00E43413"/>
    <w:rsid w:val="00E529C7"/>
    <w:rsid w:val="00E52A58"/>
    <w:rsid w:val="00E54149"/>
    <w:rsid w:val="00E54CCE"/>
    <w:rsid w:val="00E639E3"/>
    <w:rsid w:val="00E65837"/>
    <w:rsid w:val="00E67098"/>
    <w:rsid w:val="00E730AF"/>
    <w:rsid w:val="00E7359C"/>
    <w:rsid w:val="00E73CD7"/>
    <w:rsid w:val="00E73E05"/>
    <w:rsid w:val="00E7450D"/>
    <w:rsid w:val="00E76839"/>
    <w:rsid w:val="00E774E2"/>
    <w:rsid w:val="00E8029F"/>
    <w:rsid w:val="00E80971"/>
    <w:rsid w:val="00E8139F"/>
    <w:rsid w:val="00E82296"/>
    <w:rsid w:val="00E82907"/>
    <w:rsid w:val="00E83025"/>
    <w:rsid w:val="00E84D93"/>
    <w:rsid w:val="00E94B0B"/>
    <w:rsid w:val="00E9673D"/>
    <w:rsid w:val="00E96A24"/>
    <w:rsid w:val="00EA158F"/>
    <w:rsid w:val="00EA211A"/>
    <w:rsid w:val="00EB26D6"/>
    <w:rsid w:val="00EB453A"/>
    <w:rsid w:val="00EB4783"/>
    <w:rsid w:val="00EB54A5"/>
    <w:rsid w:val="00EB7F56"/>
    <w:rsid w:val="00EC3547"/>
    <w:rsid w:val="00EC3BA5"/>
    <w:rsid w:val="00EC4BB0"/>
    <w:rsid w:val="00EC4BE6"/>
    <w:rsid w:val="00EC5038"/>
    <w:rsid w:val="00EC57A6"/>
    <w:rsid w:val="00EC6647"/>
    <w:rsid w:val="00ED493D"/>
    <w:rsid w:val="00ED6CF2"/>
    <w:rsid w:val="00ED7CB9"/>
    <w:rsid w:val="00EE038F"/>
    <w:rsid w:val="00EE0782"/>
    <w:rsid w:val="00EE1303"/>
    <w:rsid w:val="00EE19AE"/>
    <w:rsid w:val="00EE33EF"/>
    <w:rsid w:val="00EF17BD"/>
    <w:rsid w:val="00EF20B5"/>
    <w:rsid w:val="00EF2B0C"/>
    <w:rsid w:val="00EF6DB8"/>
    <w:rsid w:val="00F00617"/>
    <w:rsid w:val="00F00B91"/>
    <w:rsid w:val="00F00FA7"/>
    <w:rsid w:val="00F14BD4"/>
    <w:rsid w:val="00F24F95"/>
    <w:rsid w:val="00F316CF"/>
    <w:rsid w:val="00F3193D"/>
    <w:rsid w:val="00F31DD2"/>
    <w:rsid w:val="00F32EA2"/>
    <w:rsid w:val="00F37161"/>
    <w:rsid w:val="00F37F57"/>
    <w:rsid w:val="00F41AA8"/>
    <w:rsid w:val="00F41AAF"/>
    <w:rsid w:val="00F43EC2"/>
    <w:rsid w:val="00F45681"/>
    <w:rsid w:val="00F467AC"/>
    <w:rsid w:val="00F476E5"/>
    <w:rsid w:val="00F50FAC"/>
    <w:rsid w:val="00F551EE"/>
    <w:rsid w:val="00F572BC"/>
    <w:rsid w:val="00F5753F"/>
    <w:rsid w:val="00F63229"/>
    <w:rsid w:val="00F64687"/>
    <w:rsid w:val="00F647B0"/>
    <w:rsid w:val="00F64EB1"/>
    <w:rsid w:val="00F669D6"/>
    <w:rsid w:val="00F70A7C"/>
    <w:rsid w:val="00F7392E"/>
    <w:rsid w:val="00F80534"/>
    <w:rsid w:val="00F80F3A"/>
    <w:rsid w:val="00F81A8D"/>
    <w:rsid w:val="00F82D26"/>
    <w:rsid w:val="00F8383A"/>
    <w:rsid w:val="00F877CD"/>
    <w:rsid w:val="00F91465"/>
    <w:rsid w:val="00F92660"/>
    <w:rsid w:val="00FA6E9C"/>
    <w:rsid w:val="00FB0D70"/>
    <w:rsid w:val="00FC1FA7"/>
    <w:rsid w:val="00FC27BB"/>
    <w:rsid w:val="00FC44D2"/>
    <w:rsid w:val="00FD0ED4"/>
    <w:rsid w:val="00FD17EF"/>
    <w:rsid w:val="00FD37AE"/>
    <w:rsid w:val="00FD634E"/>
    <w:rsid w:val="00FD7700"/>
    <w:rsid w:val="00FE03AD"/>
    <w:rsid w:val="00FE0963"/>
    <w:rsid w:val="00FE0B5C"/>
    <w:rsid w:val="00FE1332"/>
    <w:rsid w:val="00FE1684"/>
    <w:rsid w:val="00FE3FE6"/>
    <w:rsid w:val="00FE4368"/>
    <w:rsid w:val="00FE6822"/>
    <w:rsid w:val="00FE68C8"/>
    <w:rsid w:val="00FF0B0E"/>
    <w:rsid w:val="00FF2A32"/>
    <w:rsid w:val="00FF40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17E94E"/>
  <w15:docId w15:val="{AB27031F-3691-4AB6-B26D-46EF243D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7806"/>
  </w:style>
  <w:style w:type="paragraph" w:styleId="Heading1">
    <w:name w:val="heading 1"/>
    <w:basedOn w:val="Normal"/>
    <w:next w:val="Normal"/>
    <w:link w:val="Heading1Char"/>
    <w:uiPriority w:val="9"/>
    <w:qFormat/>
    <w:rsid w:val="00707806"/>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707806"/>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707806"/>
    <w:pPr>
      <w:keepNext/>
      <w:keepLines/>
      <w:spacing w:before="200" w:after="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semiHidden/>
    <w:unhideWhenUsed/>
    <w:qFormat/>
    <w:rsid w:val="00707806"/>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semiHidden/>
    <w:unhideWhenUsed/>
    <w:qFormat/>
    <w:rsid w:val="00707806"/>
    <w:pPr>
      <w:keepNext/>
      <w:keepLines/>
      <w:spacing w:before="200" w:after="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uiPriority w:val="9"/>
    <w:semiHidden/>
    <w:unhideWhenUsed/>
    <w:qFormat/>
    <w:rsid w:val="00707806"/>
    <w:pPr>
      <w:keepNext/>
      <w:keepLines/>
      <w:spacing w:before="200" w:after="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uiPriority w:val="9"/>
    <w:semiHidden/>
    <w:unhideWhenUsed/>
    <w:qFormat/>
    <w:rsid w:val="007078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7806"/>
    <w:pPr>
      <w:keepNext/>
      <w:keepLines/>
      <w:spacing w:before="200" w:after="0"/>
      <w:outlineLvl w:val="7"/>
    </w:pPr>
    <w:rPr>
      <w:rFonts w:asciiTheme="majorHAnsi" w:eastAsiaTheme="majorEastAsia" w:hAnsiTheme="majorHAnsi" w:cstheme="majorBidi"/>
      <w:color w:val="6076B4" w:themeColor="accent1"/>
      <w:sz w:val="20"/>
      <w:szCs w:val="20"/>
    </w:rPr>
  </w:style>
  <w:style w:type="paragraph" w:styleId="Heading9">
    <w:name w:val="heading 9"/>
    <w:basedOn w:val="Normal"/>
    <w:next w:val="Normal"/>
    <w:link w:val="Heading9Char"/>
    <w:uiPriority w:val="9"/>
    <w:semiHidden/>
    <w:unhideWhenUsed/>
    <w:qFormat/>
    <w:rsid w:val="007078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806"/>
    <w:rPr>
      <w:rFonts w:asciiTheme="majorHAnsi" w:eastAsiaTheme="majorEastAsia" w:hAnsiTheme="majorHAnsi" w:cstheme="majorBidi"/>
      <w:b/>
      <w:bCs/>
      <w:color w:val="42558C" w:themeColor="accent1" w:themeShade="BF"/>
      <w:sz w:val="28"/>
      <w:szCs w:val="28"/>
    </w:rPr>
  </w:style>
  <w:style w:type="character" w:customStyle="1" w:styleId="Heading2Char">
    <w:name w:val="Heading 2 Char"/>
    <w:basedOn w:val="DefaultParagraphFont"/>
    <w:link w:val="Heading2"/>
    <w:uiPriority w:val="9"/>
    <w:rsid w:val="00707806"/>
    <w:rPr>
      <w:rFonts w:asciiTheme="majorHAnsi" w:eastAsiaTheme="majorEastAsia" w:hAnsiTheme="majorHAnsi" w:cstheme="majorBidi"/>
      <w:b/>
      <w:bCs/>
      <w:color w:val="6076B4" w:themeColor="accent1"/>
      <w:sz w:val="26"/>
      <w:szCs w:val="26"/>
    </w:rPr>
  </w:style>
  <w:style w:type="character" w:customStyle="1" w:styleId="Heading3Char">
    <w:name w:val="Heading 3 Char"/>
    <w:basedOn w:val="DefaultParagraphFont"/>
    <w:link w:val="Heading3"/>
    <w:uiPriority w:val="9"/>
    <w:rsid w:val="00707806"/>
    <w:rPr>
      <w:rFonts w:asciiTheme="majorHAnsi" w:eastAsiaTheme="majorEastAsia" w:hAnsiTheme="majorHAnsi" w:cstheme="majorBidi"/>
      <w:b/>
      <w:bCs/>
      <w:color w:val="6076B4" w:themeColor="accent1"/>
    </w:rPr>
  </w:style>
  <w:style w:type="paragraph" w:styleId="Title">
    <w:name w:val="Title"/>
    <w:basedOn w:val="Normal"/>
    <w:next w:val="Normal"/>
    <w:link w:val="TitleChar"/>
    <w:uiPriority w:val="10"/>
    <w:qFormat/>
    <w:rsid w:val="00707806"/>
    <w:pPr>
      <w:pBdr>
        <w:bottom w:val="single" w:sz="8" w:space="4" w:color="6076B4" w:themeColor="accent1"/>
      </w:pBdr>
      <w:spacing w:after="300" w:line="240" w:lineRule="auto"/>
      <w:contextualSpacing/>
    </w:pPr>
    <w:rPr>
      <w:rFonts w:asciiTheme="majorHAnsi" w:eastAsiaTheme="majorEastAsia" w:hAnsiTheme="majorHAnsi" w:cstheme="majorBidi"/>
      <w:color w:val="234170" w:themeColor="text2" w:themeShade="BF"/>
      <w:spacing w:val="5"/>
      <w:sz w:val="52"/>
      <w:szCs w:val="52"/>
    </w:rPr>
  </w:style>
  <w:style w:type="character" w:customStyle="1" w:styleId="TitleChar">
    <w:name w:val="Title Char"/>
    <w:basedOn w:val="DefaultParagraphFont"/>
    <w:link w:val="Title"/>
    <w:uiPriority w:val="10"/>
    <w:rsid w:val="00707806"/>
    <w:rPr>
      <w:rFonts w:asciiTheme="majorHAnsi" w:eastAsiaTheme="majorEastAsia" w:hAnsiTheme="majorHAnsi" w:cstheme="majorBidi"/>
      <w:color w:val="234170" w:themeColor="text2" w:themeShade="BF"/>
      <w:spacing w:val="5"/>
      <w:sz w:val="52"/>
      <w:szCs w:val="52"/>
    </w:rPr>
  </w:style>
  <w:style w:type="paragraph" w:styleId="Subtitle">
    <w:name w:val="Subtitle"/>
    <w:basedOn w:val="Normal"/>
    <w:next w:val="Normal"/>
    <w:link w:val="SubtitleChar"/>
    <w:uiPriority w:val="11"/>
    <w:qFormat/>
    <w:rsid w:val="00707806"/>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ubtitleChar">
    <w:name w:val="Subtitle Char"/>
    <w:basedOn w:val="DefaultParagraphFont"/>
    <w:link w:val="Subtitle"/>
    <w:uiPriority w:val="11"/>
    <w:rsid w:val="00707806"/>
    <w:rPr>
      <w:rFonts w:asciiTheme="majorHAnsi" w:eastAsiaTheme="majorEastAsia" w:hAnsiTheme="majorHAnsi" w:cstheme="majorBidi"/>
      <w:i/>
      <w:iCs/>
      <w:color w:val="6076B4" w:themeColor="accent1"/>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rsid w:val="00707806"/>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707806"/>
    <w:rPr>
      <w:rFonts w:asciiTheme="majorHAnsi" w:eastAsiaTheme="majorEastAsia" w:hAnsiTheme="majorHAnsi" w:cstheme="majorBidi"/>
      <w:b/>
      <w:bCs/>
      <w:i/>
      <w:iCs/>
      <w:color w:val="6076B4" w:themeColor="accent1"/>
    </w:rPr>
  </w:style>
  <w:style w:type="character" w:customStyle="1" w:styleId="Heading5Char">
    <w:name w:val="Heading 5 Char"/>
    <w:basedOn w:val="DefaultParagraphFont"/>
    <w:link w:val="Heading5"/>
    <w:uiPriority w:val="9"/>
    <w:semiHidden/>
    <w:rsid w:val="00707806"/>
    <w:rPr>
      <w:rFonts w:asciiTheme="majorHAnsi" w:eastAsiaTheme="majorEastAsia" w:hAnsiTheme="majorHAnsi" w:cstheme="majorBidi"/>
      <w:color w:val="2C385D" w:themeColor="accent1" w:themeShade="7F"/>
    </w:rPr>
  </w:style>
  <w:style w:type="character" w:customStyle="1" w:styleId="Heading6Char">
    <w:name w:val="Heading 6 Char"/>
    <w:basedOn w:val="DefaultParagraphFont"/>
    <w:link w:val="Heading6"/>
    <w:uiPriority w:val="9"/>
    <w:semiHidden/>
    <w:rsid w:val="00707806"/>
    <w:rPr>
      <w:rFonts w:asciiTheme="majorHAnsi" w:eastAsiaTheme="majorEastAsia" w:hAnsiTheme="majorHAnsi" w:cstheme="majorBidi"/>
      <w:i/>
      <w:iCs/>
      <w:color w:val="2C385D" w:themeColor="accent1" w:themeShade="7F"/>
    </w:rPr>
  </w:style>
  <w:style w:type="character" w:customStyle="1" w:styleId="Heading7Char">
    <w:name w:val="Heading 7 Char"/>
    <w:basedOn w:val="DefaultParagraphFont"/>
    <w:link w:val="Heading7"/>
    <w:uiPriority w:val="9"/>
    <w:semiHidden/>
    <w:rsid w:val="007078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7806"/>
    <w:rPr>
      <w:rFonts w:asciiTheme="majorHAnsi" w:eastAsiaTheme="majorEastAsia" w:hAnsiTheme="majorHAnsi" w:cstheme="majorBidi"/>
      <w:color w:val="6076B4" w:themeColor="accent1"/>
      <w:sz w:val="20"/>
      <w:szCs w:val="20"/>
    </w:rPr>
  </w:style>
  <w:style w:type="character" w:customStyle="1" w:styleId="Heading9Char">
    <w:name w:val="Heading 9 Char"/>
    <w:basedOn w:val="DefaultParagraphFont"/>
    <w:link w:val="Heading9"/>
    <w:uiPriority w:val="9"/>
    <w:semiHidden/>
    <w:rsid w:val="0070780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07806"/>
    <w:pPr>
      <w:spacing w:line="240" w:lineRule="auto"/>
    </w:pPr>
    <w:rPr>
      <w:b/>
      <w:bCs/>
      <w:color w:val="6076B4" w:themeColor="accent1"/>
      <w:sz w:val="18"/>
      <w:szCs w:val="18"/>
    </w:rPr>
  </w:style>
  <w:style w:type="character" w:styleId="Strong">
    <w:name w:val="Strong"/>
    <w:basedOn w:val="DefaultParagraphFont"/>
    <w:uiPriority w:val="22"/>
    <w:qFormat/>
    <w:rsid w:val="00707806"/>
    <w:rPr>
      <w:b/>
      <w:bCs/>
    </w:rPr>
  </w:style>
  <w:style w:type="character" w:styleId="Emphasis">
    <w:name w:val="Emphasis"/>
    <w:basedOn w:val="DefaultParagraphFont"/>
    <w:uiPriority w:val="20"/>
    <w:qFormat/>
    <w:rsid w:val="00707806"/>
    <w:rPr>
      <w:i/>
      <w:iCs/>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sid w:val="00707806"/>
    <w:rPr>
      <w:i/>
      <w:iCs/>
      <w:color w:val="000000" w:themeColor="text1"/>
    </w:rPr>
  </w:style>
  <w:style w:type="character" w:customStyle="1" w:styleId="QuoteChar">
    <w:name w:val="Quote Char"/>
    <w:basedOn w:val="DefaultParagraphFont"/>
    <w:link w:val="Quote"/>
    <w:uiPriority w:val="29"/>
    <w:rsid w:val="00707806"/>
    <w:rPr>
      <w:i/>
      <w:iCs/>
      <w:color w:val="000000" w:themeColor="text1"/>
    </w:rPr>
  </w:style>
  <w:style w:type="paragraph" w:styleId="IntenseQuote">
    <w:name w:val="Intense Quote"/>
    <w:basedOn w:val="Normal"/>
    <w:next w:val="Normal"/>
    <w:link w:val="IntenseQuoteChar"/>
    <w:uiPriority w:val="30"/>
    <w:qFormat/>
    <w:rsid w:val="00707806"/>
    <w:pPr>
      <w:pBdr>
        <w:bottom w:val="single" w:sz="4" w:space="4" w:color="6076B4" w:themeColor="accent1"/>
      </w:pBdr>
      <w:spacing w:before="200" w:after="280"/>
      <w:ind w:left="936" w:right="936"/>
    </w:pPr>
    <w:rPr>
      <w:b/>
      <w:bCs/>
      <w:i/>
      <w:iCs/>
      <w:color w:val="6076B4" w:themeColor="accent1"/>
    </w:rPr>
  </w:style>
  <w:style w:type="character" w:customStyle="1" w:styleId="IntenseQuoteChar">
    <w:name w:val="Intense Quote Char"/>
    <w:basedOn w:val="DefaultParagraphFont"/>
    <w:link w:val="IntenseQuote"/>
    <w:uiPriority w:val="30"/>
    <w:rsid w:val="00707806"/>
    <w:rPr>
      <w:b/>
      <w:bCs/>
      <w:i/>
      <w:iCs/>
      <w:color w:val="6076B4" w:themeColor="accent1"/>
    </w:rPr>
  </w:style>
  <w:style w:type="character" w:styleId="SubtleEmphasis">
    <w:name w:val="Subtle Emphasis"/>
    <w:basedOn w:val="DefaultParagraphFont"/>
    <w:uiPriority w:val="19"/>
    <w:qFormat/>
    <w:rsid w:val="00707806"/>
    <w:rPr>
      <w:i/>
      <w:iCs/>
      <w:color w:val="808080" w:themeColor="text1" w:themeTint="7F"/>
    </w:rPr>
  </w:style>
  <w:style w:type="character" w:styleId="IntenseEmphasis">
    <w:name w:val="Intense Emphasis"/>
    <w:basedOn w:val="DefaultParagraphFont"/>
    <w:uiPriority w:val="21"/>
    <w:qFormat/>
    <w:rsid w:val="00707806"/>
    <w:rPr>
      <w:b/>
      <w:bCs/>
      <w:i/>
      <w:iCs/>
      <w:color w:val="6076B4" w:themeColor="accent1"/>
    </w:rPr>
  </w:style>
  <w:style w:type="character" w:styleId="SubtleReference">
    <w:name w:val="Subtle Reference"/>
    <w:basedOn w:val="DefaultParagraphFont"/>
    <w:uiPriority w:val="31"/>
    <w:qFormat/>
    <w:rsid w:val="00707806"/>
    <w:rPr>
      <w:smallCaps/>
      <w:color w:val="9C5252" w:themeColor="accent2"/>
      <w:u w:val="single"/>
    </w:rPr>
  </w:style>
  <w:style w:type="character" w:styleId="IntenseReference">
    <w:name w:val="Intense Reference"/>
    <w:basedOn w:val="DefaultParagraphFont"/>
    <w:uiPriority w:val="32"/>
    <w:qFormat/>
    <w:rsid w:val="00707806"/>
    <w:rPr>
      <w:b/>
      <w:bCs/>
      <w:smallCaps/>
      <w:color w:val="9C5252" w:themeColor="accent2"/>
      <w:spacing w:val="5"/>
      <w:u w:val="single"/>
    </w:rPr>
  </w:style>
  <w:style w:type="character" w:styleId="BookTitle">
    <w:name w:val="Book Title"/>
    <w:basedOn w:val="DefaultParagraphFont"/>
    <w:uiPriority w:val="33"/>
    <w:qFormat/>
    <w:rsid w:val="00707806"/>
    <w:rPr>
      <w:b/>
      <w:bCs/>
      <w:smallCaps/>
      <w:spacing w:val="5"/>
    </w:rPr>
  </w:style>
  <w:style w:type="paragraph" w:styleId="TOCHeading">
    <w:name w:val="TOC Heading"/>
    <w:basedOn w:val="Heading1"/>
    <w:next w:val="Normal"/>
    <w:uiPriority w:val="39"/>
    <w:unhideWhenUsed/>
    <w:qFormat/>
    <w:rsid w:val="00707806"/>
    <w:pPr>
      <w:outlineLvl w:val="9"/>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autoRedefine/>
    <w:uiPriority w:val="39"/>
    <w:unhideWhenUsed/>
    <w:rsid w:val="00BC261C"/>
    <w:pPr>
      <w:tabs>
        <w:tab w:val="right" w:leader="dot" w:pos="5954"/>
      </w:tabs>
      <w:spacing w:after="100"/>
    </w:pPr>
  </w:style>
  <w:style w:type="paragraph" w:styleId="TOC2">
    <w:name w:val="toc 2"/>
    <w:basedOn w:val="Normal"/>
    <w:next w:val="Normal"/>
    <w:autoRedefine/>
    <w:uiPriority w:val="39"/>
    <w:unhideWhenUsed/>
    <w:rsid w:val="00BC261C"/>
    <w:pPr>
      <w:tabs>
        <w:tab w:val="left" w:pos="880"/>
        <w:tab w:val="right" w:leader="dot" w:pos="5954"/>
      </w:tabs>
      <w:spacing w:after="100"/>
      <w:ind w:left="220"/>
    </w:pPr>
  </w:style>
  <w:style w:type="paragraph" w:styleId="TOC3">
    <w:name w:val="toc 3"/>
    <w:basedOn w:val="Normal"/>
    <w:next w:val="Normal"/>
    <w:autoRedefine/>
    <w:uiPriority w:val="39"/>
    <w:unhideWhenUsed/>
    <w:rsid w:val="00BC261C"/>
    <w:pPr>
      <w:tabs>
        <w:tab w:val="right" w:leader="dot" w:pos="5954"/>
      </w:tabs>
      <w:spacing w:after="100"/>
      <w:ind w:left="440"/>
    </w:pPr>
  </w:style>
  <w:style w:type="character" w:styleId="Hyperlink">
    <w:name w:val="Hyperlink"/>
    <w:basedOn w:val="DefaultParagraphFont"/>
    <w:uiPriority w:val="99"/>
    <w:unhideWhenUsed/>
    <w:rsid w:val="00666EEC"/>
    <w:rPr>
      <w:color w:val="3399FF" w:themeColor="hyperlink"/>
      <w:u w:val="single"/>
    </w:rPr>
  </w:style>
  <w:style w:type="character" w:customStyle="1" w:styleId="st">
    <w:name w:val="st"/>
    <w:basedOn w:val="DefaultParagraphFont"/>
    <w:rsid w:val="00C74FDC"/>
  </w:style>
  <w:style w:type="character" w:styleId="FootnoteReference">
    <w:name w:val="footnote reference"/>
    <w:uiPriority w:val="99"/>
    <w:semiHidden/>
    <w:rsid w:val="00BE1ED9"/>
    <w:rPr>
      <w:rFonts w:cs="Times New Roman"/>
      <w:vertAlign w:val="superscript"/>
    </w:rPr>
  </w:style>
  <w:style w:type="paragraph" w:styleId="FootnoteText">
    <w:name w:val="footnote text"/>
    <w:basedOn w:val="Normal"/>
    <w:link w:val="FootnoteTextChar"/>
    <w:uiPriority w:val="99"/>
    <w:semiHidden/>
    <w:rsid w:val="00BE1ED9"/>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BE1ED9"/>
    <w:rPr>
      <w:rFonts w:ascii="Times New Roman" w:eastAsia="Times New Roman" w:hAnsi="Times New Roman" w:cs="Times New Roman"/>
      <w:sz w:val="20"/>
      <w:szCs w:val="24"/>
    </w:rPr>
  </w:style>
  <w:style w:type="character" w:styleId="PageNumber">
    <w:name w:val="page number"/>
    <w:uiPriority w:val="99"/>
    <w:rsid w:val="00BE1ED9"/>
    <w:rPr>
      <w:rFonts w:cs="Times New Roman"/>
    </w:rPr>
  </w:style>
  <w:style w:type="paragraph" w:styleId="BodyTextIndent2">
    <w:name w:val="Body Text Indent 2"/>
    <w:basedOn w:val="Normal"/>
    <w:link w:val="BodyTextIndent2Char"/>
    <w:uiPriority w:val="99"/>
    <w:rsid w:val="00FE68C8"/>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E68C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22A5"/>
    <w:rPr>
      <w:sz w:val="16"/>
      <w:szCs w:val="16"/>
    </w:rPr>
  </w:style>
  <w:style w:type="paragraph" w:styleId="CommentText">
    <w:name w:val="annotation text"/>
    <w:basedOn w:val="Normal"/>
    <w:link w:val="CommentTextChar"/>
    <w:uiPriority w:val="99"/>
    <w:semiHidden/>
    <w:unhideWhenUsed/>
    <w:rsid w:val="00D822A5"/>
    <w:pPr>
      <w:spacing w:line="240" w:lineRule="auto"/>
    </w:pPr>
    <w:rPr>
      <w:sz w:val="20"/>
      <w:szCs w:val="20"/>
    </w:rPr>
  </w:style>
  <w:style w:type="character" w:customStyle="1" w:styleId="CommentTextChar">
    <w:name w:val="Comment Text Char"/>
    <w:basedOn w:val="DefaultParagraphFont"/>
    <w:link w:val="CommentText"/>
    <w:uiPriority w:val="99"/>
    <w:semiHidden/>
    <w:rsid w:val="00D822A5"/>
    <w:rPr>
      <w:sz w:val="20"/>
      <w:szCs w:val="20"/>
    </w:rPr>
  </w:style>
  <w:style w:type="paragraph" w:styleId="CommentSubject">
    <w:name w:val="annotation subject"/>
    <w:basedOn w:val="CommentText"/>
    <w:next w:val="CommentText"/>
    <w:link w:val="CommentSubjectChar"/>
    <w:uiPriority w:val="99"/>
    <w:semiHidden/>
    <w:unhideWhenUsed/>
    <w:rsid w:val="00D822A5"/>
    <w:rPr>
      <w:b/>
      <w:bCs/>
    </w:rPr>
  </w:style>
  <w:style w:type="character" w:customStyle="1" w:styleId="CommentSubjectChar">
    <w:name w:val="Comment Subject Char"/>
    <w:basedOn w:val="CommentTextChar"/>
    <w:link w:val="CommentSubject"/>
    <w:uiPriority w:val="99"/>
    <w:semiHidden/>
    <w:rsid w:val="00D822A5"/>
    <w:rPr>
      <w:b/>
      <w:bCs/>
      <w:sz w:val="20"/>
      <w:szCs w:val="20"/>
    </w:rPr>
  </w:style>
  <w:style w:type="paragraph" w:styleId="BodyText">
    <w:name w:val="Body Text"/>
    <w:basedOn w:val="Normal"/>
    <w:link w:val="BodyTextChar"/>
    <w:uiPriority w:val="99"/>
    <w:semiHidden/>
    <w:unhideWhenUsed/>
    <w:rsid w:val="009C0BF3"/>
    <w:pPr>
      <w:spacing w:after="120"/>
    </w:pPr>
  </w:style>
  <w:style w:type="character" w:customStyle="1" w:styleId="BodyTextChar">
    <w:name w:val="Body Text Char"/>
    <w:basedOn w:val="DefaultParagraphFont"/>
    <w:link w:val="BodyText"/>
    <w:uiPriority w:val="99"/>
    <w:semiHidden/>
    <w:rsid w:val="009C0BF3"/>
  </w:style>
  <w:style w:type="paragraph" w:styleId="BodyText2">
    <w:name w:val="Body Text 2"/>
    <w:basedOn w:val="Normal"/>
    <w:link w:val="BodyText2Char"/>
    <w:uiPriority w:val="99"/>
    <w:unhideWhenUsed/>
    <w:rsid w:val="009C0BF3"/>
    <w:pPr>
      <w:spacing w:after="120" w:line="480" w:lineRule="auto"/>
    </w:pPr>
  </w:style>
  <w:style w:type="character" w:customStyle="1" w:styleId="BodyText2Char">
    <w:name w:val="Body Text 2 Char"/>
    <w:basedOn w:val="DefaultParagraphFont"/>
    <w:link w:val="BodyText2"/>
    <w:uiPriority w:val="99"/>
    <w:rsid w:val="009C0BF3"/>
  </w:style>
  <w:style w:type="paragraph" w:customStyle="1" w:styleId="xmsonormal">
    <w:name w:val="x_msonormal"/>
    <w:basedOn w:val="Normal"/>
    <w:uiPriority w:val="99"/>
    <w:rsid w:val="00AB418A"/>
    <w:pPr>
      <w:spacing w:after="0" w:line="240" w:lineRule="auto"/>
    </w:pPr>
    <w:rPr>
      <w:rFonts w:ascii="Calibri" w:eastAsiaTheme="minorHAnsi" w:hAnsi="Calibri" w:cs="Times New Roman"/>
      <w:lang w:eastAsia="es-CR"/>
    </w:rPr>
  </w:style>
  <w:style w:type="paragraph" w:styleId="NormalWeb">
    <w:name w:val="Normal (Web)"/>
    <w:basedOn w:val="Normal"/>
    <w:uiPriority w:val="99"/>
    <w:semiHidden/>
    <w:unhideWhenUsed/>
    <w:rsid w:val="007E0A54"/>
    <w:pPr>
      <w:spacing w:before="100" w:beforeAutospacing="1" w:after="100" w:afterAutospacing="1" w:line="240" w:lineRule="auto"/>
    </w:pPr>
    <w:rPr>
      <w:rFonts w:ascii="Times New Roman" w:hAnsi="Times New Roman" w:cs="Times New Roman"/>
      <w:sz w:val="24"/>
      <w:szCs w:val="24"/>
      <w:lang w:eastAsia="es-CR"/>
    </w:rPr>
  </w:style>
  <w:style w:type="table" w:styleId="TableGrid">
    <w:name w:val="Table Grid"/>
    <w:basedOn w:val="TableNormal"/>
    <w:uiPriority w:val="59"/>
    <w:rsid w:val="001A0CC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224E8"/>
  </w:style>
  <w:style w:type="character" w:styleId="FollowedHyperlink">
    <w:name w:val="FollowedHyperlink"/>
    <w:basedOn w:val="DefaultParagraphFont"/>
    <w:uiPriority w:val="99"/>
    <w:semiHidden/>
    <w:unhideWhenUsed/>
    <w:rsid w:val="00D86723"/>
    <w:rPr>
      <w:color w:val="B2B2B2" w:themeColor="followedHyperlink"/>
      <w:u w:val="single"/>
    </w:rPr>
  </w:style>
  <w:style w:type="paragraph" w:customStyle="1" w:styleId="Default">
    <w:name w:val="Default"/>
    <w:rsid w:val="002B38D8"/>
    <w:pPr>
      <w:autoSpaceDE w:val="0"/>
      <w:autoSpaceDN w:val="0"/>
      <w:adjustRightInd w:val="0"/>
      <w:spacing w:after="0" w:line="240" w:lineRule="auto"/>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2F1073"/>
    <w:rPr>
      <w:color w:val="808080"/>
      <w:shd w:val="clear" w:color="auto" w:fill="E6E6E6"/>
    </w:rPr>
  </w:style>
  <w:style w:type="character" w:styleId="UnresolvedMention">
    <w:name w:val="Unresolved Mention"/>
    <w:basedOn w:val="DefaultParagraphFont"/>
    <w:uiPriority w:val="99"/>
    <w:semiHidden/>
    <w:unhideWhenUsed/>
    <w:rsid w:val="00F00B91"/>
    <w:rPr>
      <w:color w:val="605E5C"/>
      <w:shd w:val="clear" w:color="auto" w:fill="E1DFDD"/>
    </w:rPr>
  </w:style>
  <w:style w:type="paragraph" w:customStyle="1" w:styleId="Textoindependiente31">
    <w:name w:val="Texto independiente 31"/>
    <w:basedOn w:val="Normal"/>
    <w:rsid w:val="0096280E"/>
    <w:pPr>
      <w:suppressAutoHyphens/>
      <w:spacing w:after="0" w:line="240" w:lineRule="auto"/>
      <w:jc w:val="both"/>
    </w:pPr>
    <w:rPr>
      <w:rFonts w:ascii="Arial" w:eastAsia="Times New Roman" w:hAnsi="Arial" w:cs="Times New Roman"/>
      <w:sz w:val="24"/>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8188">
      <w:bodyDiv w:val="1"/>
      <w:marLeft w:val="0"/>
      <w:marRight w:val="0"/>
      <w:marTop w:val="0"/>
      <w:marBottom w:val="0"/>
      <w:divBdr>
        <w:top w:val="none" w:sz="0" w:space="0" w:color="auto"/>
        <w:left w:val="none" w:sz="0" w:space="0" w:color="auto"/>
        <w:bottom w:val="none" w:sz="0" w:space="0" w:color="auto"/>
        <w:right w:val="none" w:sz="0" w:space="0" w:color="auto"/>
      </w:divBdr>
    </w:div>
    <w:div w:id="175119129">
      <w:bodyDiv w:val="1"/>
      <w:marLeft w:val="0"/>
      <w:marRight w:val="0"/>
      <w:marTop w:val="0"/>
      <w:marBottom w:val="0"/>
      <w:divBdr>
        <w:top w:val="none" w:sz="0" w:space="0" w:color="auto"/>
        <w:left w:val="none" w:sz="0" w:space="0" w:color="auto"/>
        <w:bottom w:val="none" w:sz="0" w:space="0" w:color="auto"/>
        <w:right w:val="none" w:sz="0" w:space="0" w:color="auto"/>
      </w:divBdr>
    </w:div>
    <w:div w:id="181474466">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287665188">
      <w:bodyDiv w:val="1"/>
      <w:marLeft w:val="0"/>
      <w:marRight w:val="0"/>
      <w:marTop w:val="0"/>
      <w:marBottom w:val="0"/>
      <w:divBdr>
        <w:top w:val="none" w:sz="0" w:space="0" w:color="auto"/>
        <w:left w:val="none" w:sz="0" w:space="0" w:color="auto"/>
        <w:bottom w:val="none" w:sz="0" w:space="0" w:color="auto"/>
        <w:right w:val="none" w:sz="0" w:space="0" w:color="auto"/>
      </w:divBdr>
    </w:div>
    <w:div w:id="410394124">
      <w:bodyDiv w:val="1"/>
      <w:marLeft w:val="0"/>
      <w:marRight w:val="0"/>
      <w:marTop w:val="0"/>
      <w:marBottom w:val="0"/>
      <w:divBdr>
        <w:top w:val="none" w:sz="0" w:space="0" w:color="auto"/>
        <w:left w:val="none" w:sz="0" w:space="0" w:color="auto"/>
        <w:bottom w:val="none" w:sz="0" w:space="0" w:color="auto"/>
        <w:right w:val="none" w:sz="0" w:space="0" w:color="auto"/>
      </w:divBdr>
    </w:div>
    <w:div w:id="521162904">
      <w:bodyDiv w:val="1"/>
      <w:marLeft w:val="0"/>
      <w:marRight w:val="0"/>
      <w:marTop w:val="0"/>
      <w:marBottom w:val="0"/>
      <w:divBdr>
        <w:top w:val="none" w:sz="0" w:space="0" w:color="auto"/>
        <w:left w:val="none" w:sz="0" w:space="0" w:color="auto"/>
        <w:bottom w:val="none" w:sz="0" w:space="0" w:color="auto"/>
        <w:right w:val="none" w:sz="0" w:space="0" w:color="auto"/>
      </w:divBdr>
    </w:div>
    <w:div w:id="535578005">
      <w:bodyDiv w:val="1"/>
      <w:marLeft w:val="0"/>
      <w:marRight w:val="0"/>
      <w:marTop w:val="0"/>
      <w:marBottom w:val="0"/>
      <w:divBdr>
        <w:top w:val="none" w:sz="0" w:space="0" w:color="auto"/>
        <w:left w:val="none" w:sz="0" w:space="0" w:color="auto"/>
        <w:bottom w:val="none" w:sz="0" w:space="0" w:color="auto"/>
        <w:right w:val="none" w:sz="0" w:space="0" w:color="auto"/>
      </w:divBdr>
    </w:div>
    <w:div w:id="587156479">
      <w:bodyDiv w:val="1"/>
      <w:marLeft w:val="0"/>
      <w:marRight w:val="0"/>
      <w:marTop w:val="0"/>
      <w:marBottom w:val="0"/>
      <w:divBdr>
        <w:top w:val="none" w:sz="0" w:space="0" w:color="auto"/>
        <w:left w:val="none" w:sz="0" w:space="0" w:color="auto"/>
        <w:bottom w:val="none" w:sz="0" w:space="0" w:color="auto"/>
        <w:right w:val="none" w:sz="0" w:space="0" w:color="auto"/>
      </w:divBdr>
    </w:div>
    <w:div w:id="685785412">
      <w:bodyDiv w:val="1"/>
      <w:marLeft w:val="0"/>
      <w:marRight w:val="0"/>
      <w:marTop w:val="0"/>
      <w:marBottom w:val="0"/>
      <w:divBdr>
        <w:top w:val="none" w:sz="0" w:space="0" w:color="auto"/>
        <w:left w:val="none" w:sz="0" w:space="0" w:color="auto"/>
        <w:bottom w:val="none" w:sz="0" w:space="0" w:color="auto"/>
        <w:right w:val="none" w:sz="0" w:space="0" w:color="auto"/>
      </w:divBdr>
    </w:div>
    <w:div w:id="861211391">
      <w:bodyDiv w:val="1"/>
      <w:marLeft w:val="0"/>
      <w:marRight w:val="0"/>
      <w:marTop w:val="0"/>
      <w:marBottom w:val="0"/>
      <w:divBdr>
        <w:top w:val="none" w:sz="0" w:space="0" w:color="auto"/>
        <w:left w:val="none" w:sz="0" w:space="0" w:color="auto"/>
        <w:bottom w:val="none" w:sz="0" w:space="0" w:color="auto"/>
        <w:right w:val="none" w:sz="0" w:space="0" w:color="auto"/>
      </w:divBdr>
    </w:div>
    <w:div w:id="874778948">
      <w:bodyDiv w:val="1"/>
      <w:marLeft w:val="0"/>
      <w:marRight w:val="0"/>
      <w:marTop w:val="0"/>
      <w:marBottom w:val="0"/>
      <w:divBdr>
        <w:top w:val="none" w:sz="0" w:space="0" w:color="auto"/>
        <w:left w:val="none" w:sz="0" w:space="0" w:color="auto"/>
        <w:bottom w:val="none" w:sz="0" w:space="0" w:color="auto"/>
        <w:right w:val="none" w:sz="0" w:space="0" w:color="auto"/>
      </w:divBdr>
    </w:div>
    <w:div w:id="951084066">
      <w:bodyDiv w:val="1"/>
      <w:marLeft w:val="0"/>
      <w:marRight w:val="0"/>
      <w:marTop w:val="0"/>
      <w:marBottom w:val="0"/>
      <w:divBdr>
        <w:top w:val="none" w:sz="0" w:space="0" w:color="auto"/>
        <w:left w:val="none" w:sz="0" w:space="0" w:color="auto"/>
        <w:bottom w:val="none" w:sz="0" w:space="0" w:color="auto"/>
        <w:right w:val="none" w:sz="0" w:space="0" w:color="auto"/>
      </w:divBdr>
    </w:div>
    <w:div w:id="962925179">
      <w:bodyDiv w:val="1"/>
      <w:marLeft w:val="0"/>
      <w:marRight w:val="0"/>
      <w:marTop w:val="0"/>
      <w:marBottom w:val="0"/>
      <w:divBdr>
        <w:top w:val="none" w:sz="0" w:space="0" w:color="auto"/>
        <w:left w:val="none" w:sz="0" w:space="0" w:color="auto"/>
        <w:bottom w:val="none" w:sz="0" w:space="0" w:color="auto"/>
        <w:right w:val="none" w:sz="0" w:space="0" w:color="auto"/>
      </w:divBdr>
    </w:div>
    <w:div w:id="1013453798">
      <w:bodyDiv w:val="1"/>
      <w:marLeft w:val="0"/>
      <w:marRight w:val="0"/>
      <w:marTop w:val="0"/>
      <w:marBottom w:val="0"/>
      <w:divBdr>
        <w:top w:val="none" w:sz="0" w:space="0" w:color="auto"/>
        <w:left w:val="none" w:sz="0" w:space="0" w:color="auto"/>
        <w:bottom w:val="none" w:sz="0" w:space="0" w:color="auto"/>
        <w:right w:val="none" w:sz="0" w:space="0" w:color="auto"/>
      </w:divBdr>
    </w:div>
    <w:div w:id="1118988449">
      <w:bodyDiv w:val="1"/>
      <w:marLeft w:val="0"/>
      <w:marRight w:val="0"/>
      <w:marTop w:val="0"/>
      <w:marBottom w:val="0"/>
      <w:divBdr>
        <w:top w:val="none" w:sz="0" w:space="0" w:color="auto"/>
        <w:left w:val="none" w:sz="0" w:space="0" w:color="auto"/>
        <w:bottom w:val="none" w:sz="0" w:space="0" w:color="auto"/>
        <w:right w:val="none" w:sz="0" w:space="0" w:color="auto"/>
      </w:divBdr>
    </w:div>
    <w:div w:id="1447696266">
      <w:bodyDiv w:val="1"/>
      <w:marLeft w:val="0"/>
      <w:marRight w:val="0"/>
      <w:marTop w:val="0"/>
      <w:marBottom w:val="0"/>
      <w:divBdr>
        <w:top w:val="none" w:sz="0" w:space="0" w:color="auto"/>
        <w:left w:val="none" w:sz="0" w:space="0" w:color="auto"/>
        <w:bottom w:val="none" w:sz="0" w:space="0" w:color="auto"/>
        <w:right w:val="none" w:sz="0" w:space="0" w:color="auto"/>
      </w:divBdr>
    </w:div>
    <w:div w:id="1449426308">
      <w:bodyDiv w:val="1"/>
      <w:marLeft w:val="0"/>
      <w:marRight w:val="0"/>
      <w:marTop w:val="0"/>
      <w:marBottom w:val="0"/>
      <w:divBdr>
        <w:top w:val="none" w:sz="0" w:space="0" w:color="auto"/>
        <w:left w:val="none" w:sz="0" w:space="0" w:color="auto"/>
        <w:bottom w:val="none" w:sz="0" w:space="0" w:color="auto"/>
        <w:right w:val="none" w:sz="0" w:space="0" w:color="auto"/>
      </w:divBdr>
    </w:div>
    <w:div w:id="1470784711">
      <w:bodyDiv w:val="1"/>
      <w:marLeft w:val="0"/>
      <w:marRight w:val="0"/>
      <w:marTop w:val="0"/>
      <w:marBottom w:val="0"/>
      <w:divBdr>
        <w:top w:val="none" w:sz="0" w:space="0" w:color="auto"/>
        <w:left w:val="none" w:sz="0" w:space="0" w:color="auto"/>
        <w:bottom w:val="none" w:sz="0" w:space="0" w:color="auto"/>
        <w:right w:val="none" w:sz="0" w:space="0" w:color="auto"/>
      </w:divBdr>
    </w:div>
    <w:div w:id="1503424453">
      <w:bodyDiv w:val="1"/>
      <w:marLeft w:val="0"/>
      <w:marRight w:val="0"/>
      <w:marTop w:val="0"/>
      <w:marBottom w:val="0"/>
      <w:divBdr>
        <w:top w:val="none" w:sz="0" w:space="0" w:color="auto"/>
        <w:left w:val="none" w:sz="0" w:space="0" w:color="auto"/>
        <w:bottom w:val="none" w:sz="0" w:space="0" w:color="auto"/>
        <w:right w:val="none" w:sz="0" w:space="0" w:color="auto"/>
      </w:divBdr>
    </w:div>
    <w:div w:id="1552302720">
      <w:bodyDiv w:val="1"/>
      <w:marLeft w:val="0"/>
      <w:marRight w:val="0"/>
      <w:marTop w:val="0"/>
      <w:marBottom w:val="0"/>
      <w:divBdr>
        <w:top w:val="none" w:sz="0" w:space="0" w:color="auto"/>
        <w:left w:val="none" w:sz="0" w:space="0" w:color="auto"/>
        <w:bottom w:val="none" w:sz="0" w:space="0" w:color="auto"/>
        <w:right w:val="none" w:sz="0" w:space="0" w:color="auto"/>
      </w:divBdr>
    </w:div>
    <w:div w:id="1794325968">
      <w:bodyDiv w:val="1"/>
      <w:marLeft w:val="0"/>
      <w:marRight w:val="0"/>
      <w:marTop w:val="0"/>
      <w:marBottom w:val="0"/>
      <w:divBdr>
        <w:top w:val="none" w:sz="0" w:space="0" w:color="auto"/>
        <w:left w:val="none" w:sz="0" w:space="0" w:color="auto"/>
        <w:bottom w:val="none" w:sz="0" w:space="0" w:color="auto"/>
        <w:right w:val="none" w:sz="0" w:space="0" w:color="auto"/>
      </w:divBdr>
    </w:div>
    <w:div w:id="19506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das.AS\AppData\Roaming\Microsoft\Templates\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I-2019</PublishDate>
  <Abstract>Período: junio a septiembre de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136F00-3DB2-4B98-9239-CAAE9591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24</TotalTime>
  <Pages>4</Pages>
  <Words>714</Words>
  <Characters>4072</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Financial and Activity Report</vt:lpstr>
      <vt:lpstr>Informe Operativo y Financiero</vt:lpstr>
    </vt:vector>
  </TitlesOfParts>
  <Company>PRESENTED BY: TECHNICAL SECRETARIAT</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Activity Report</dc:title>
  <dc:subject/>
  <dc:creator>PÁRRAGA María Gabriela</dc:creator>
  <cp:lastModifiedBy>RODAS Renán</cp:lastModifiedBy>
  <cp:revision>4</cp:revision>
  <cp:lastPrinted>2018-11-11T16:18:00Z</cp:lastPrinted>
  <dcterms:created xsi:type="dcterms:W3CDTF">2019-11-06T16:15:00Z</dcterms:created>
  <dcterms:modified xsi:type="dcterms:W3CDTF">2019-11-06T16:43:00Z</dcterms:modified>
</cp:coreProperties>
</file>