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66" w:rsidRPr="006E2A93" w:rsidRDefault="005D2866" w:rsidP="006E2A93">
      <w:pPr>
        <w:spacing w:before="120"/>
        <w:jc w:val="center"/>
        <w:rPr>
          <w:rFonts w:ascii="Eras Medium ITC" w:hAnsi="Eras Medium ITC"/>
          <w:b/>
          <w:color w:val="0E1E7D"/>
          <w:lang w:val="es-CR"/>
        </w:rPr>
      </w:pPr>
      <w:r w:rsidRPr="006E2A93">
        <w:rPr>
          <w:rFonts w:ascii="Eras Medium ITC" w:hAnsi="Eras Medium ITC"/>
          <w:b/>
          <w:color w:val="0E1E7D"/>
          <w:lang w:val="es-CR"/>
        </w:rPr>
        <w:t>Reunión Virtual para completar columna de responsables del Plan Estratégico para la Red de Funcionarios de Enlace en Materia de Protección de Niñas, Niños y Adolescentes Migrantes de la CRM</w:t>
      </w:r>
      <w:r w:rsidR="008E11DA" w:rsidRPr="00B12C66">
        <w:rPr>
          <w:rFonts w:ascii="Verdana" w:hAnsi="Verdana"/>
          <w:sz w:val="19"/>
          <w:szCs w:val="19"/>
          <w:lang w:val="es-CR"/>
        </w:rPr>
        <w:t>; ACNUR</w:t>
      </w:r>
    </w:p>
    <w:p w:rsidR="006E2A93" w:rsidRPr="00B12C66" w:rsidRDefault="002F7A67" w:rsidP="006E2A93">
      <w:pPr>
        <w:spacing w:before="120"/>
        <w:jc w:val="both"/>
        <w:rPr>
          <w:rFonts w:ascii="Verdana" w:hAnsi="Verdana"/>
          <w:sz w:val="19"/>
          <w:szCs w:val="19"/>
          <w:lang w:val="es-CR"/>
        </w:rPr>
      </w:pPr>
      <w:r w:rsidRPr="006E2A93">
        <w:rPr>
          <w:rFonts w:ascii="Eras Medium ITC" w:hAnsi="Eras Medium ITC"/>
          <w:b/>
          <w:color w:val="0E1E7D"/>
          <w:lang w:val="es-CR"/>
        </w:rPr>
        <w:t>Participantes:</w:t>
      </w:r>
      <w:r w:rsidRPr="005D2866">
        <w:rPr>
          <w:sz w:val="20"/>
          <w:szCs w:val="20"/>
          <w:lang w:val="es-CR"/>
        </w:rPr>
        <w:t xml:space="preserve"> </w:t>
      </w:r>
      <w:r w:rsidR="00FA6D83" w:rsidRPr="00B12C66">
        <w:rPr>
          <w:rFonts w:ascii="Verdana" w:hAnsi="Verdana"/>
          <w:sz w:val="19"/>
          <w:szCs w:val="19"/>
          <w:lang w:val="es-CR"/>
        </w:rPr>
        <w:t>Costa Rica</w:t>
      </w:r>
      <w:r w:rsidRPr="00B12C66">
        <w:rPr>
          <w:rFonts w:ascii="Verdana" w:hAnsi="Verdana"/>
          <w:sz w:val="19"/>
          <w:szCs w:val="19"/>
          <w:lang w:val="es-CR"/>
        </w:rPr>
        <w:t xml:space="preserve">; </w:t>
      </w:r>
      <w:r w:rsidR="008E11DA" w:rsidRPr="00B12C66">
        <w:rPr>
          <w:rFonts w:ascii="Verdana" w:hAnsi="Verdana"/>
          <w:sz w:val="19"/>
          <w:szCs w:val="19"/>
          <w:lang w:val="es-CR"/>
        </w:rPr>
        <w:t xml:space="preserve">El Salvador; </w:t>
      </w:r>
      <w:r w:rsidR="00FA6D83" w:rsidRPr="00B12C66">
        <w:rPr>
          <w:rFonts w:ascii="Verdana" w:hAnsi="Verdana"/>
          <w:sz w:val="19"/>
          <w:szCs w:val="19"/>
          <w:lang w:val="es-CR"/>
        </w:rPr>
        <w:t>Honduras</w:t>
      </w:r>
      <w:r w:rsidRPr="00B12C66">
        <w:rPr>
          <w:rFonts w:ascii="Verdana" w:hAnsi="Verdana"/>
          <w:sz w:val="19"/>
          <w:szCs w:val="19"/>
          <w:lang w:val="es-CR"/>
        </w:rPr>
        <w:t>; México</w:t>
      </w:r>
      <w:r w:rsidR="008E11DA">
        <w:rPr>
          <w:rFonts w:ascii="Verdana" w:hAnsi="Verdana"/>
          <w:sz w:val="19"/>
          <w:szCs w:val="19"/>
          <w:lang w:val="es-CR"/>
        </w:rPr>
        <w:t>; ACNUR;</w:t>
      </w:r>
      <w:r w:rsidRPr="00B12C66">
        <w:rPr>
          <w:rFonts w:ascii="Verdana" w:hAnsi="Verdana"/>
          <w:sz w:val="19"/>
          <w:szCs w:val="19"/>
          <w:lang w:val="es-CR"/>
        </w:rPr>
        <w:t xml:space="preserve"> OIM Honduras</w:t>
      </w:r>
    </w:p>
    <w:p w:rsidR="006E2A93" w:rsidRPr="00B12C66" w:rsidRDefault="00576E1D" w:rsidP="006E2A93">
      <w:pPr>
        <w:tabs>
          <w:tab w:val="left" w:pos="8655"/>
        </w:tabs>
        <w:spacing w:before="120"/>
        <w:jc w:val="both"/>
        <w:rPr>
          <w:rFonts w:ascii="Verdana" w:hAnsi="Verdana"/>
          <w:sz w:val="19"/>
          <w:szCs w:val="19"/>
          <w:lang w:val="es-CR"/>
        </w:rPr>
      </w:pPr>
      <w:r w:rsidRPr="00B12C66">
        <w:rPr>
          <w:rFonts w:ascii="Verdana" w:hAnsi="Verdana"/>
          <w:sz w:val="19"/>
          <w:szCs w:val="19"/>
          <w:lang w:val="es-CR"/>
        </w:rPr>
        <w:t>La reunión se inició men</w:t>
      </w:r>
      <w:r w:rsidR="00C859FC">
        <w:rPr>
          <w:rFonts w:ascii="Verdana" w:hAnsi="Verdana"/>
          <w:sz w:val="19"/>
          <w:szCs w:val="19"/>
          <w:lang w:val="es-CR"/>
        </w:rPr>
        <w:t>cionando que el objetivo de este</w:t>
      </w:r>
      <w:bookmarkStart w:id="0" w:name="_GoBack"/>
      <w:bookmarkEnd w:id="0"/>
      <w:r w:rsidRPr="00B12C66">
        <w:rPr>
          <w:rFonts w:ascii="Verdana" w:hAnsi="Verdana"/>
          <w:sz w:val="19"/>
          <w:szCs w:val="19"/>
          <w:lang w:val="es-CR"/>
        </w:rPr>
        <w:t xml:space="preserve"> encuentro virtual era que los Países Miembros completaran la columna de responsables del Plan Estratégico para la Red de Funcionarios de Enlace en Materia de Protección de Niñas, Niños y Adolescentes Migrantes de la CRM, de acuerdo con el párrafo #4 del Informe de la Red de Funcionarios de Enlace en Materia de Protección de Niñas, Niños y Adolescentes Migrantes de la CRM (San Salvador, Junio 2017) el cual lee:</w:t>
      </w:r>
    </w:p>
    <w:p w:rsidR="00363F32" w:rsidRPr="00B12C66" w:rsidRDefault="00363F32" w:rsidP="006E2A93">
      <w:pPr>
        <w:spacing w:before="120" w:after="200" w:line="276" w:lineRule="auto"/>
        <w:ind w:left="1440"/>
        <w:jc w:val="both"/>
        <w:rPr>
          <w:rFonts w:ascii="Verdana" w:hAnsi="Verdana"/>
          <w:i/>
          <w:iCs/>
          <w:sz w:val="19"/>
          <w:szCs w:val="19"/>
          <w:lang w:val="es-CR"/>
        </w:rPr>
      </w:pPr>
      <w:r w:rsidRPr="00B12C66">
        <w:rPr>
          <w:rFonts w:ascii="Verdana" w:hAnsi="Verdana"/>
          <w:i/>
          <w:iCs/>
          <w:sz w:val="19"/>
          <w:szCs w:val="19"/>
          <w:lang w:val="es-CR"/>
        </w:rPr>
        <w:t xml:space="preserve"> “Sugerir al GRCM la aprobación, en lo general, del Plan Estratégico para la Red de Funcionarios de Enlace en Materia de Protección de Niñas, Niños y Adolescentes Migrantes de la CRM 2017-2022. Respecto a la columna de “responsable” que se incluye en el Plan, ésta se completará posteriormente mediante un proceso de consulta interna que realizará cada País Miembro. Los Países Miembros comunicarán a la ST su propuesta de entidades responsables de cada acción del Plan, a fin de poder completar el Plan. Se organizará una reunión virtual de la CRM para completar la columna en referencia.”</w:t>
      </w:r>
    </w:p>
    <w:p w:rsidR="006E2A93" w:rsidRPr="00B12C66" w:rsidRDefault="00576E1D" w:rsidP="006E2A93">
      <w:pPr>
        <w:tabs>
          <w:tab w:val="left" w:pos="8655"/>
        </w:tabs>
        <w:spacing w:before="120"/>
        <w:jc w:val="both"/>
        <w:rPr>
          <w:rFonts w:ascii="Verdana" w:hAnsi="Verdana"/>
          <w:sz w:val="19"/>
          <w:szCs w:val="19"/>
          <w:lang w:val="es-CR"/>
        </w:rPr>
      </w:pPr>
      <w:r w:rsidRPr="00B12C66">
        <w:rPr>
          <w:rFonts w:ascii="Verdana" w:hAnsi="Verdana"/>
          <w:sz w:val="19"/>
          <w:szCs w:val="19"/>
          <w:lang w:val="es-CR"/>
        </w:rPr>
        <w:t>Posteriormente el Coordinador de la Secretaría Técnica de la CRM realizó un recuento de las acciones realizadas sobre el Plan Estratégico, a manera de antecedentes, donde hizo referencia a la</w:t>
      </w:r>
      <w:r w:rsidR="007215B7" w:rsidRPr="00B12C66">
        <w:rPr>
          <w:rFonts w:ascii="Verdana" w:hAnsi="Verdana"/>
          <w:sz w:val="19"/>
          <w:szCs w:val="19"/>
          <w:lang w:val="es-CR"/>
        </w:rPr>
        <w:t>s</w:t>
      </w:r>
      <w:r w:rsidRPr="00B12C66">
        <w:rPr>
          <w:rFonts w:ascii="Verdana" w:hAnsi="Verdana"/>
          <w:sz w:val="19"/>
          <w:szCs w:val="19"/>
          <w:lang w:val="es-CR"/>
        </w:rPr>
        <w:t xml:space="preserve"> siguiente</w:t>
      </w:r>
      <w:r w:rsidR="007215B7" w:rsidRPr="00B12C66">
        <w:rPr>
          <w:rFonts w:ascii="Verdana" w:hAnsi="Verdana"/>
          <w:sz w:val="19"/>
          <w:szCs w:val="19"/>
          <w:lang w:val="es-CR"/>
        </w:rPr>
        <w:t>s</w:t>
      </w:r>
      <w:r w:rsidRPr="00B12C66">
        <w:rPr>
          <w:rFonts w:ascii="Verdana" w:hAnsi="Verdana"/>
          <w:sz w:val="19"/>
          <w:szCs w:val="19"/>
          <w:lang w:val="es-CR"/>
        </w:rPr>
        <w:t xml:space="preserve"> actividades: 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16 y 17 de marzo</w:t>
      </w:r>
      <w:r w:rsidRPr="00B12C66">
        <w:rPr>
          <w:rFonts w:ascii="Verdana" w:eastAsia="Times New Roman" w:hAnsi="Verdana"/>
          <w:sz w:val="19"/>
          <w:szCs w:val="19"/>
          <w:lang w:val="es-CR"/>
        </w:rPr>
        <w:t>:</w:t>
      </w:r>
      <w:r w:rsidR="007215B7" w:rsidRPr="00B12C66">
        <w:rPr>
          <w:rFonts w:ascii="Verdana" w:eastAsia="Times New Roman" w:hAnsi="Verdana"/>
          <w:sz w:val="19"/>
          <w:szCs w:val="19"/>
          <w:lang w:val="es-CR"/>
        </w:rPr>
        <w:t> I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 reunión de la Red de Niñez, se inició la elaboración del plan.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24 de marzo</w:t>
      </w:r>
      <w:r w:rsidRPr="00B12C66">
        <w:rPr>
          <w:rFonts w:ascii="Verdana" w:eastAsia="Times New Roman" w:hAnsi="Verdana"/>
          <w:sz w:val="19"/>
          <w:szCs w:val="19"/>
          <w:lang w:val="es-CR"/>
        </w:rPr>
        <w:t>: envío por parte de la ST del primer borrador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31 de marzo</w:t>
      </w:r>
      <w:r w:rsidRPr="00B12C66">
        <w:rPr>
          <w:rFonts w:ascii="Verdana" w:eastAsia="Times New Roman" w:hAnsi="Verdana"/>
          <w:sz w:val="19"/>
          <w:szCs w:val="19"/>
          <w:lang w:val="es-CR"/>
        </w:rPr>
        <w:t>: fecha límite para la recepción de insumos de los países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5 de abril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: envío por parte de la ST del documento revisado a los países 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19 de abril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: reunión virtual para revisión grupal del borrador 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25 de abril</w:t>
      </w:r>
      <w:r w:rsidR="007215B7" w:rsidRPr="00B12C66">
        <w:rPr>
          <w:rFonts w:ascii="Verdana" w:eastAsia="Times New Roman" w:hAnsi="Verdana"/>
          <w:sz w:val="19"/>
          <w:szCs w:val="19"/>
          <w:lang w:val="es-CR"/>
        </w:rPr>
        <w:t>: se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 envió el plan a los Países para nuevos insumos, y tenían tiempo para enviarlos antes del 19 de mayo, previo a la GRCM.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20 de junio</w:t>
      </w:r>
      <w:r w:rsidR="00F21D55" w:rsidRPr="00B12C66">
        <w:rPr>
          <w:rFonts w:ascii="Verdana" w:eastAsia="Times New Roman" w:hAnsi="Verdana"/>
          <w:sz w:val="19"/>
          <w:szCs w:val="19"/>
          <w:lang w:val="es-CR"/>
        </w:rPr>
        <w:t xml:space="preserve">: </w:t>
      </w:r>
      <w:r w:rsidRPr="00B12C66">
        <w:rPr>
          <w:rFonts w:ascii="Verdana" w:eastAsia="Times New Roman" w:hAnsi="Verdana"/>
          <w:sz w:val="19"/>
          <w:szCs w:val="19"/>
          <w:lang w:val="es-CR"/>
        </w:rPr>
        <w:t>Reunión del GRCM donde se recomendó la aprobación del Plan Estratégico de la Red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17 de agosto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: se vuelve a enviar a  los países con la propuesta de párrafo con los cambios sugeridos por México. 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1 de setiembre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: fecha límite para recibir insumos. 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12 de setiembre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:  se volvió a circular el plan con </w:t>
      </w:r>
      <w:r w:rsidR="00363F32" w:rsidRPr="00B12C66">
        <w:rPr>
          <w:rFonts w:ascii="Verdana" w:eastAsia="Times New Roman" w:hAnsi="Verdana"/>
          <w:sz w:val="19"/>
          <w:szCs w:val="19"/>
          <w:lang w:val="es-CR"/>
        </w:rPr>
        <w:t xml:space="preserve">nuevos 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cambios 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4 de octubre</w:t>
      </w:r>
      <w:r w:rsidRPr="00B12C66">
        <w:rPr>
          <w:rFonts w:ascii="Verdana" w:eastAsia="Times New Roman" w:hAnsi="Verdana"/>
          <w:sz w:val="19"/>
          <w:szCs w:val="19"/>
          <w:lang w:val="es-CR"/>
        </w:rPr>
        <w:t>: fecha límite para recibir insumos.</w:t>
      </w:r>
    </w:p>
    <w:p w:rsidR="00576E1D" w:rsidRPr="00B12C66" w:rsidRDefault="00576E1D" w:rsidP="006E2A9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val="es-CR"/>
        </w:rPr>
      </w:pPr>
      <w:r w:rsidRPr="00B12C66">
        <w:rPr>
          <w:rFonts w:ascii="Verdana" w:eastAsia="Times New Roman" w:hAnsi="Verdana"/>
          <w:b/>
          <w:bCs/>
          <w:sz w:val="19"/>
          <w:szCs w:val="19"/>
          <w:lang w:val="es-CR"/>
        </w:rPr>
        <w:t>18 de octubre</w:t>
      </w:r>
      <w:r w:rsidRPr="00B12C66">
        <w:rPr>
          <w:rFonts w:ascii="Verdana" w:eastAsia="Times New Roman" w:hAnsi="Verdana"/>
          <w:sz w:val="19"/>
          <w:szCs w:val="19"/>
          <w:lang w:val="es-CR"/>
        </w:rPr>
        <w:t xml:space="preserve">: reunión virtual para definir los actores de la columna de responsables. </w:t>
      </w:r>
    </w:p>
    <w:p w:rsidR="006E2A93" w:rsidRPr="00B12C66" w:rsidRDefault="00363F32" w:rsidP="006E2A93">
      <w:pPr>
        <w:tabs>
          <w:tab w:val="left" w:pos="8655"/>
        </w:tabs>
        <w:spacing w:before="120"/>
        <w:jc w:val="both"/>
        <w:rPr>
          <w:rFonts w:ascii="Verdana" w:hAnsi="Verdana"/>
          <w:b/>
          <w:sz w:val="19"/>
          <w:szCs w:val="19"/>
          <w:u w:val="single"/>
          <w:lang w:val="es-CR"/>
        </w:rPr>
      </w:pPr>
      <w:r w:rsidRPr="00B12C66">
        <w:rPr>
          <w:rFonts w:ascii="Verdana" w:hAnsi="Verdana"/>
          <w:sz w:val="19"/>
          <w:szCs w:val="19"/>
          <w:lang w:val="es-CR"/>
        </w:rPr>
        <w:t xml:space="preserve">Debido a la falta de insumos para completar la columna de responsables, los presentes acordaron que los Países Miembros enviarán a más tardar el </w:t>
      </w:r>
      <w:r w:rsidRPr="00B12C66">
        <w:rPr>
          <w:rFonts w:ascii="Verdana" w:hAnsi="Verdana"/>
          <w:b/>
          <w:sz w:val="19"/>
          <w:szCs w:val="19"/>
          <w:u w:val="single"/>
          <w:lang w:val="es-CR"/>
        </w:rPr>
        <w:t>lunes 23 de octubre</w:t>
      </w:r>
      <w:r w:rsidRPr="00B12C66">
        <w:rPr>
          <w:rFonts w:ascii="Verdana" w:hAnsi="Verdana"/>
          <w:sz w:val="19"/>
          <w:szCs w:val="19"/>
          <w:lang w:val="es-CR"/>
        </w:rPr>
        <w:t xml:space="preserve"> el Plan Estratégico con la columna de respon</w:t>
      </w:r>
      <w:r w:rsidR="007215B7" w:rsidRPr="00B12C66">
        <w:rPr>
          <w:rFonts w:ascii="Verdana" w:hAnsi="Verdana"/>
          <w:sz w:val="19"/>
          <w:szCs w:val="19"/>
          <w:lang w:val="es-CR"/>
        </w:rPr>
        <w:t>sables completada con el nombre</w:t>
      </w:r>
      <w:r w:rsidRPr="00B12C66">
        <w:rPr>
          <w:rFonts w:ascii="Verdana" w:hAnsi="Verdana"/>
          <w:sz w:val="19"/>
          <w:szCs w:val="19"/>
          <w:lang w:val="es-CR"/>
        </w:rPr>
        <w:t xml:space="preserve"> de la</w:t>
      </w:r>
      <w:r w:rsidR="007215B7" w:rsidRPr="00B12C66">
        <w:rPr>
          <w:rFonts w:ascii="Verdana" w:hAnsi="Verdana"/>
          <w:sz w:val="19"/>
          <w:szCs w:val="19"/>
          <w:lang w:val="es-CR"/>
        </w:rPr>
        <w:t>s</w:t>
      </w:r>
      <w:r w:rsidRPr="00B12C66">
        <w:rPr>
          <w:rFonts w:ascii="Verdana" w:hAnsi="Verdana"/>
          <w:sz w:val="19"/>
          <w:szCs w:val="19"/>
          <w:lang w:val="es-CR"/>
        </w:rPr>
        <w:t xml:space="preserve"> i</w:t>
      </w:r>
      <w:r w:rsidR="007215B7" w:rsidRPr="00B12C66">
        <w:rPr>
          <w:rFonts w:ascii="Verdana" w:hAnsi="Verdana"/>
          <w:sz w:val="19"/>
          <w:szCs w:val="19"/>
          <w:lang w:val="es-CR"/>
        </w:rPr>
        <w:t>nstituciones encargadas de ejecutar las acciones del Plan</w:t>
      </w:r>
      <w:r w:rsidR="00F21D55" w:rsidRPr="00B12C66">
        <w:rPr>
          <w:rFonts w:ascii="Verdana" w:hAnsi="Verdana"/>
          <w:sz w:val="19"/>
          <w:szCs w:val="19"/>
          <w:lang w:val="es-CR"/>
        </w:rPr>
        <w:t xml:space="preserve"> en cada país</w:t>
      </w:r>
      <w:r w:rsidR="007215B7" w:rsidRPr="00B12C66">
        <w:rPr>
          <w:rFonts w:ascii="Verdana" w:hAnsi="Verdana"/>
          <w:sz w:val="19"/>
          <w:szCs w:val="19"/>
          <w:lang w:val="es-CR"/>
        </w:rPr>
        <w:t>.</w:t>
      </w:r>
      <w:r w:rsidR="007215B7" w:rsidRPr="00B12C66">
        <w:rPr>
          <w:rFonts w:ascii="Verdana" w:hAnsi="Verdana"/>
          <w:b/>
          <w:sz w:val="19"/>
          <w:szCs w:val="19"/>
          <w:u w:val="single"/>
          <w:lang w:val="es-CR"/>
        </w:rPr>
        <w:t xml:space="preserve"> </w:t>
      </w:r>
    </w:p>
    <w:p w:rsidR="0072779C" w:rsidRPr="00B12C66" w:rsidRDefault="007215B7" w:rsidP="006E2A93">
      <w:pPr>
        <w:tabs>
          <w:tab w:val="left" w:pos="8655"/>
        </w:tabs>
        <w:spacing w:before="120"/>
        <w:jc w:val="both"/>
        <w:rPr>
          <w:rFonts w:ascii="Verdana" w:hAnsi="Verdana"/>
          <w:sz w:val="19"/>
          <w:szCs w:val="19"/>
          <w:lang w:val="es-CR"/>
        </w:rPr>
      </w:pPr>
      <w:r w:rsidRPr="00B12C66">
        <w:rPr>
          <w:rFonts w:ascii="Verdana" w:hAnsi="Verdana"/>
          <w:sz w:val="19"/>
          <w:szCs w:val="19"/>
          <w:lang w:val="es-CR"/>
        </w:rPr>
        <w:t xml:space="preserve">Adicionalmente, se acordó que el </w:t>
      </w:r>
      <w:r w:rsidRPr="00B12C66">
        <w:rPr>
          <w:rFonts w:ascii="Verdana" w:hAnsi="Verdana"/>
          <w:b/>
          <w:sz w:val="19"/>
          <w:szCs w:val="19"/>
          <w:u w:val="single"/>
          <w:lang w:val="es-CR"/>
        </w:rPr>
        <w:t>miércoles 15 de noviembre a las 8:30</w:t>
      </w:r>
      <w:r w:rsidR="00F21D55" w:rsidRPr="00B12C66">
        <w:rPr>
          <w:rFonts w:ascii="Verdana" w:hAnsi="Verdana"/>
          <w:b/>
          <w:sz w:val="19"/>
          <w:szCs w:val="19"/>
          <w:u w:val="single"/>
          <w:lang w:val="es-CR"/>
        </w:rPr>
        <w:t xml:space="preserve"> am (Centroamérica y México) 9:30 am (República Dominicana, Washington D.C y Ottawa)</w:t>
      </w:r>
      <w:r w:rsidRPr="00B12C66">
        <w:rPr>
          <w:rFonts w:ascii="Verdana" w:hAnsi="Verdana"/>
          <w:sz w:val="19"/>
          <w:szCs w:val="19"/>
          <w:lang w:val="es-CR"/>
        </w:rPr>
        <w:t xml:space="preserve"> la Red de Funcionarios de Enlace en Materia de Protección de Niñas, Niños y Adolescentes Migrantes de la CRM sesionará de manera virtual. La ST de la CRM estará enviando la agenda para esta reunión próximamente, así como el enlace para conectarse al encuentro. </w:t>
      </w:r>
    </w:p>
    <w:sectPr w:rsidR="0072779C" w:rsidRPr="00B12C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2C" w:rsidRDefault="007D512C" w:rsidP="00363F32">
      <w:pPr>
        <w:spacing w:after="0" w:line="240" w:lineRule="auto"/>
      </w:pPr>
      <w:r>
        <w:separator/>
      </w:r>
    </w:p>
  </w:endnote>
  <w:endnote w:type="continuationSeparator" w:id="0">
    <w:p w:rsidR="007D512C" w:rsidRDefault="007D512C" w:rsidP="0036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2C" w:rsidRDefault="007D512C" w:rsidP="00363F32">
      <w:pPr>
        <w:spacing w:after="0" w:line="240" w:lineRule="auto"/>
      </w:pPr>
      <w:r>
        <w:separator/>
      </w:r>
    </w:p>
  </w:footnote>
  <w:footnote w:type="continuationSeparator" w:id="0">
    <w:p w:rsidR="007D512C" w:rsidRDefault="007D512C" w:rsidP="0036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93" w:rsidRDefault="006E2A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2014220" cy="799465"/>
          <wp:effectExtent l="0" t="0" r="5080" b="635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22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648D5"/>
    <w:multiLevelType w:val="hybridMultilevel"/>
    <w:tmpl w:val="4F76E6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45C05"/>
    <w:multiLevelType w:val="hybridMultilevel"/>
    <w:tmpl w:val="DBA030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23"/>
    <w:rsid w:val="00043F5D"/>
    <w:rsid w:val="00151574"/>
    <w:rsid w:val="002F7A67"/>
    <w:rsid w:val="00363F32"/>
    <w:rsid w:val="0049600E"/>
    <w:rsid w:val="00576E1D"/>
    <w:rsid w:val="005D2866"/>
    <w:rsid w:val="006E2A93"/>
    <w:rsid w:val="007215B7"/>
    <w:rsid w:val="0072779C"/>
    <w:rsid w:val="007D512C"/>
    <w:rsid w:val="008343C2"/>
    <w:rsid w:val="008E11DA"/>
    <w:rsid w:val="00AB2823"/>
    <w:rsid w:val="00B0114E"/>
    <w:rsid w:val="00B12C66"/>
    <w:rsid w:val="00BA765D"/>
    <w:rsid w:val="00C859FC"/>
    <w:rsid w:val="00F21D55"/>
    <w:rsid w:val="00F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715AF-3E25-4C44-95D6-FB6E1553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F32"/>
  </w:style>
  <w:style w:type="paragraph" w:styleId="Footer">
    <w:name w:val="footer"/>
    <w:basedOn w:val="Normal"/>
    <w:link w:val="FooterChar"/>
    <w:uiPriority w:val="99"/>
    <w:unhideWhenUsed/>
    <w:rsid w:val="0036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CHAVES Mariana</dc:creator>
  <cp:keywords/>
  <dc:description/>
  <cp:lastModifiedBy>CHAVES Mariana</cp:lastModifiedBy>
  <cp:revision>6</cp:revision>
  <dcterms:created xsi:type="dcterms:W3CDTF">2017-10-18T19:25:00Z</dcterms:created>
  <dcterms:modified xsi:type="dcterms:W3CDTF">2017-10-19T17:30:00Z</dcterms:modified>
</cp:coreProperties>
</file>