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5FDB13" w14:textId="10ACA4E3" w:rsidR="0002629B" w:rsidRDefault="00463F92" w:rsidP="007F3197">
      <w:pPr>
        <w:jc w:val="center"/>
        <w:rPr>
          <w:rFonts w:ascii="Gill Sans Nova Light" w:eastAsia="Gill Sans MT" w:hAnsi="Gill Sans Nova Light" w:cstheme="minorHAnsi"/>
          <w:b/>
          <w:bCs/>
          <w:sz w:val="32"/>
          <w:szCs w:val="32"/>
          <w:lang w:val="en-GB"/>
        </w:rPr>
      </w:pPr>
      <w:bookmarkStart w:id="0" w:name="_Hlk69827972"/>
      <w:r w:rsidRPr="00463F92">
        <w:rPr>
          <w:rFonts w:ascii="Gill Sans Nova Light" w:eastAsia="Gill Sans MT" w:hAnsi="Gill Sans Nova Light" w:cstheme="minorHAnsi"/>
          <w:b/>
          <w:bCs/>
          <w:sz w:val="32"/>
          <w:szCs w:val="32"/>
          <w:lang w:val="en-GB"/>
        </w:rPr>
        <w:t>Discussion Forum of the R</w:t>
      </w:r>
      <w:r>
        <w:rPr>
          <w:rFonts w:ascii="Gill Sans Nova Light" w:eastAsia="Gill Sans MT" w:hAnsi="Gill Sans Nova Light" w:cstheme="minorHAnsi"/>
          <w:b/>
          <w:bCs/>
          <w:sz w:val="32"/>
          <w:szCs w:val="32"/>
          <w:lang w:val="en-GB"/>
        </w:rPr>
        <w:t xml:space="preserve">egional Conference on Migration </w:t>
      </w:r>
      <w:bookmarkEnd w:id="0"/>
      <w:r w:rsidR="00B416D3">
        <w:rPr>
          <w:rFonts w:ascii="Gill Sans Nova Light" w:eastAsia="Gill Sans MT" w:hAnsi="Gill Sans Nova Light" w:cstheme="minorHAnsi"/>
          <w:b/>
          <w:bCs/>
          <w:sz w:val="32"/>
          <w:szCs w:val="32"/>
          <w:lang w:val="en-GB"/>
        </w:rPr>
        <w:t>with</w:t>
      </w:r>
    </w:p>
    <w:p w14:paraId="12D0C583" w14:textId="646B59C6" w:rsidR="00042AAA" w:rsidRPr="00463F92" w:rsidRDefault="00463F92" w:rsidP="007F3197">
      <w:pPr>
        <w:jc w:val="center"/>
        <w:rPr>
          <w:rFonts w:ascii="Gill Sans Nova Light" w:eastAsia="Gill Sans MT" w:hAnsi="Gill Sans Nova Light" w:cstheme="minorHAnsi"/>
          <w:b/>
          <w:bCs/>
          <w:sz w:val="32"/>
          <w:szCs w:val="32"/>
          <w:lang w:val="en-GB"/>
        </w:rPr>
      </w:pPr>
      <w:r>
        <w:rPr>
          <w:rFonts w:ascii="Gill Sans Nova Light" w:eastAsia="Gill Sans MT" w:hAnsi="Gill Sans Nova Light" w:cstheme="minorHAnsi"/>
          <w:b/>
          <w:bCs/>
          <w:sz w:val="32"/>
          <w:szCs w:val="32"/>
          <w:lang w:val="en-GB"/>
        </w:rPr>
        <w:t>Diaspora Organizations</w:t>
      </w:r>
      <w:r w:rsidR="009B460E" w:rsidRPr="00463F92">
        <w:rPr>
          <w:rFonts w:ascii="Gill Sans Nova Light" w:eastAsia="Gill Sans MT" w:hAnsi="Gill Sans Nova Light" w:cstheme="minorHAnsi"/>
          <w:b/>
          <w:bCs/>
          <w:sz w:val="32"/>
          <w:szCs w:val="32"/>
          <w:lang w:val="en-GB"/>
        </w:rPr>
        <w:t xml:space="preserve">: </w:t>
      </w:r>
    </w:p>
    <w:p w14:paraId="66EE4767" w14:textId="5083F0B3" w:rsidR="00930074" w:rsidRPr="00463F92" w:rsidRDefault="00463F92" w:rsidP="007F3197">
      <w:pPr>
        <w:jc w:val="center"/>
        <w:rPr>
          <w:rFonts w:ascii="Gill Sans Nova Light" w:eastAsia="Gill Sans MT" w:hAnsi="Gill Sans Nova Light" w:cstheme="minorHAnsi"/>
          <w:b/>
          <w:bCs/>
          <w:color w:val="0033CC"/>
          <w:sz w:val="40"/>
          <w:szCs w:val="40"/>
          <w:lang w:val="en-GB"/>
        </w:rPr>
      </w:pPr>
      <w:r>
        <w:rPr>
          <w:rFonts w:ascii="Gill Sans Nova Light" w:eastAsia="Gill Sans MT" w:hAnsi="Gill Sans Nova Light" w:cstheme="minorHAnsi"/>
          <w:b/>
          <w:bCs/>
          <w:sz w:val="32"/>
          <w:szCs w:val="32"/>
          <w:lang w:val="en-GB"/>
        </w:rPr>
        <w:t xml:space="preserve">Toward the Strengthening of Investment and </w:t>
      </w:r>
      <w:r w:rsidR="004B2156">
        <w:rPr>
          <w:rFonts w:ascii="Gill Sans Nova Light" w:eastAsia="Gill Sans MT" w:hAnsi="Gill Sans Nova Light" w:cstheme="minorHAnsi"/>
          <w:b/>
          <w:bCs/>
          <w:sz w:val="32"/>
          <w:szCs w:val="32"/>
          <w:lang w:val="en-GB"/>
        </w:rPr>
        <w:t xml:space="preserve">the </w:t>
      </w:r>
      <w:r>
        <w:rPr>
          <w:rFonts w:ascii="Gill Sans Nova Light" w:eastAsia="Gill Sans MT" w:hAnsi="Gill Sans Nova Light" w:cstheme="minorHAnsi"/>
          <w:b/>
          <w:bCs/>
          <w:sz w:val="32"/>
          <w:szCs w:val="32"/>
          <w:lang w:val="en-GB"/>
        </w:rPr>
        <w:t>Development of Communities through the Expedited, Safe and Cost-Effective Transfer of Remittances</w:t>
      </w:r>
    </w:p>
    <w:p w14:paraId="58FA5EF5" w14:textId="77777777" w:rsidR="009B460E" w:rsidRPr="00463F92" w:rsidRDefault="009B460E" w:rsidP="007F3197">
      <w:pPr>
        <w:rPr>
          <w:lang w:val="en-GB"/>
        </w:rPr>
      </w:pPr>
    </w:p>
    <w:p w14:paraId="20703857" w14:textId="7653841F" w:rsidR="00930074" w:rsidRPr="00463F92" w:rsidRDefault="00463F92" w:rsidP="007F3197">
      <w:pPr>
        <w:jc w:val="center"/>
        <w:rPr>
          <w:rFonts w:ascii="Gill Sans Nova Light" w:eastAsia="Gill Sans MT" w:hAnsi="Gill Sans Nova Light" w:cstheme="minorHAnsi"/>
          <w:b/>
          <w:lang w:val="en-GB"/>
        </w:rPr>
      </w:pPr>
      <w:r>
        <w:rPr>
          <w:rFonts w:ascii="Gill Sans Nova Light" w:eastAsia="Gill Sans MT" w:hAnsi="Gill Sans Nova Light" w:cstheme="minorHAnsi"/>
          <w:b/>
          <w:lang w:val="en-GB"/>
        </w:rPr>
        <w:t>CONCEPT NOTE</w:t>
      </w:r>
    </w:p>
    <w:p w14:paraId="456FF99E" w14:textId="73C80D05" w:rsidR="00930074" w:rsidRPr="00463F92" w:rsidRDefault="00930074" w:rsidP="007F3197">
      <w:pPr>
        <w:jc w:val="center"/>
        <w:rPr>
          <w:rFonts w:ascii="Gill Sans Nova Light" w:eastAsia="Gill Sans MT" w:hAnsi="Gill Sans Nova Light" w:cstheme="minorHAnsi"/>
          <w:b/>
          <w:lang w:val="en-GB"/>
        </w:rPr>
      </w:pPr>
    </w:p>
    <w:p w14:paraId="5CA864DD" w14:textId="553E2298" w:rsidR="00930074" w:rsidRPr="00463F92" w:rsidRDefault="00EC5544" w:rsidP="29FC05F6">
      <w:pPr>
        <w:jc w:val="center"/>
        <w:rPr>
          <w:rFonts w:ascii="Gill Sans Nova Light" w:eastAsia="Gill Sans MT" w:hAnsi="Gill Sans Nova Light"/>
          <w:b/>
          <w:bCs/>
          <w:lang w:val="en-GB"/>
        </w:rPr>
      </w:pPr>
      <w:r w:rsidRPr="00463F92">
        <w:rPr>
          <w:rFonts w:ascii="Gill Sans Nova Light" w:eastAsia="Gill Sans MT" w:hAnsi="Gill Sans Nova Light"/>
          <w:b/>
          <w:bCs/>
          <w:lang w:val="en-GB"/>
        </w:rPr>
        <w:t>1</w:t>
      </w:r>
      <w:r w:rsidR="00F84B45">
        <w:rPr>
          <w:rFonts w:ascii="Gill Sans Nova Light" w:eastAsia="Gill Sans MT" w:hAnsi="Gill Sans Nova Light"/>
          <w:b/>
          <w:bCs/>
          <w:lang w:val="en-GB"/>
        </w:rPr>
        <w:t>5</w:t>
      </w:r>
      <w:r w:rsidRPr="00463F92">
        <w:rPr>
          <w:rFonts w:ascii="Gill Sans Nova Light" w:eastAsia="Gill Sans MT" w:hAnsi="Gill Sans Nova Light"/>
          <w:b/>
          <w:bCs/>
          <w:lang w:val="en-GB"/>
        </w:rPr>
        <w:t xml:space="preserve"> </w:t>
      </w:r>
      <w:r w:rsidR="00463F92">
        <w:rPr>
          <w:rFonts w:ascii="Gill Sans Nova Light" w:eastAsia="Gill Sans MT" w:hAnsi="Gill Sans Nova Light"/>
          <w:b/>
          <w:bCs/>
          <w:lang w:val="en-GB"/>
        </w:rPr>
        <w:t>June &amp;</w:t>
      </w:r>
      <w:r w:rsidR="007D0948" w:rsidRPr="00463F92">
        <w:rPr>
          <w:rFonts w:ascii="Gill Sans Nova Light" w:eastAsia="Gill Sans MT" w:hAnsi="Gill Sans Nova Light"/>
          <w:b/>
          <w:bCs/>
          <w:lang w:val="en-GB"/>
        </w:rPr>
        <w:t xml:space="preserve"> </w:t>
      </w:r>
      <w:r w:rsidR="00D561F6" w:rsidRPr="00463F92">
        <w:rPr>
          <w:rFonts w:ascii="Gill Sans Nova Light" w:eastAsia="Gill Sans MT" w:hAnsi="Gill Sans Nova Light"/>
          <w:b/>
          <w:bCs/>
          <w:lang w:val="en-GB"/>
        </w:rPr>
        <w:t xml:space="preserve">16 </w:t>
      </w:r>
      <w:r w:rsidR="00463F92">
        <w:rPr>
          <w:rFonts w:ascii="Gill Sans Nova Light" w:eastAsia="Gill Sans MT" w:hAnsi="Gill Sans Nova Light"/>
          <w:b/>
          <w:bCs/>
          <w:lang w:val="en-GB"/>
        </w:rPr>
        <w:t>June</w:t>
      </w:r>
      <w:r w:rsidR="007D0948" w:rsidRPr="00463F92">
        <w:rPr>
          <w:rFonts w:ascii="Gill Sans Nova Light" w:eastAsia="Gill Sans MT" w:hAnsi="Gill Sans Nova Light"/>
          <w:b/>
          <w:bCs/>
          <w:lang w:val="en-GB"/>
        </w:rPr>
        <w:t xml:space="preserve"> </w:t>
      </w:r>
      <w:r w:rsidR="00930074" w:rsidRPr="00463F92">
        <w:rPr>
          <w:rFonts w:ascii="Gill Sans Nova Light" w:eastAsia="Gill Sans MT" w:hAnsi="Gill Sans Nova Light"/>
          <w:b/>
          <w:bCs/>
          <w:lang w:val="en-GB"/>
        </w:rPr>
        <w:t>2021</w:t>
      </w:r>
      <w:r w:rsidR="00F7727C" w:rsidRPr="00463F92">
        <w:rPr>
          <w:rStyle w:val="FootnoteReference"/>
          <w:rFonts w:ascii="Gill Sans Nova Light" w:eastAsia="Gill Sans MT" w:hAnsi="Gill Sans Nova Light"/>
          <w:b/>
          <w:bCs/>
          <w:lang w:val="en-GB"/>
        </w:rPr>
        <w:footnoteReference w:id="2"/>
      </w:r>
    </w:p>
    <w:p w14:paraId="153418F4" w14:textId="0AAE184B" w:rsidR="004966B1" w:rsidRPr="00463F92" w:rsidRDefault="004966B1" w:rsidP="007F3197">
      <w:pPr>
        <w:jc w:val="center"/>
        <w:rPr>
          <w:color w:val="000000" w:themeColor="text1"/>
          <w:lang w:val="en-GB"/>
        </w:rPr>
      </w:pPr>
    </w:p>
    <w:p w14:paraId="0418AA5B" w14:textId="7D007D96" w:rsidR="00930074" w:rsidRPr="00463F92" w:rsidRDefault="00930074" w:rsidP="007F3197">
      <w:pPr>
        <w:shd w:val="clear" w:color="auto" w:fill="0033CC"/>
        <w:rPr>
          <w:rFonts w:cstheme="minorHAnsi"/>
          <w:lang w:val="en-GB"/>
        </w:rPr>
      </w:pPr>
      <w:r w:rsidRPr="00463F92">
        <w:rPr>
          <w:rFonts w:ascii="Gill Sans MT" w:eastAsia="Gill Sans MT" w:hAnsi="Gill Sans MT" w:cstheme="minorHAnsi"/>
          <w:sz w:val="28"/>
          <w:szCs w:val="28"/>
          <w:lang w:val="en-GB"/>
        </w:rPr>
        <w:t>CONTEXT</w:t>
      </w:r>
    </w:p>
    <w:p w14:paraId="1FB8F361" w14:textId="5117D8C1" w:rsidR="00930074" w:rsidRPr="00463F92" w:rsidRDefault="00930074" w:rsidP="007F3197">
      <w:pPr>
        <w:jc w:val="both"/>
        <w:rPr>
          <w:rFonts w:cstheme="minorHAnsi"/>
          <w:color w:val="000000" w:themeColor="text1"/>
          <w:sz w:val="22"/>
          <w:szCs w:val="22"/>
          <w:lang w:val="en-GB"/>
        </w:rPr>
      </w:pPr>
    </w:p>
    <w:p w14:paraId="3E26296D" w14:textId="61D38FF7" w:rsidR="00326191" w:rsidRPr="00463F92" w:rsidRDefault="00463F92" w:rsidP="007F3197">
      <w:pPr>
        <w:pStyle w:val="ListParagraph"/>
        <w:numPr>
          <w:ilvl w:val="0"/>
          <w:numId w:val="25"/>
        </w:numPr>
        <w:jc w:val="both"/>
        <w:rPr>
          <w:rFonts w:cstheme="minorHAnsi"/>
          <w:color w:val="000000" w:themeColor="text1"/>
          <w:lang w:val="en-GB"/>
        </w:rPr>
      </w:pPr>
      <w:r>
        <w:rPr>
          <w:rFonts w:cstheme="minorHAnsi"/>
          <w:color w:val="000000" w:themeColor="text1"/>
          <w:lang w:val="en-GB"/>
        </w:rPr>
        <w:t>The Contribution of Diasporas at the Global Level</w:t>
      </w:r>
    </w:p>
    <w:p w14:paraId="51163DEB" w14:textId="2A3A5C69" w:rsidR="00847B28" w:rsidRPr="00463F92" w:rsidRDefault="00847B28" w:rsidP="007F3197">
      <w:pPr>
        <w:jc w:val="both"/>
        <w:rPr>
          <w:rFonts w:cstheme="minorHAnsi"/>
          <w:color w:val="000000" w:themeColor="text1"/>
          <w:lang w:val="en-GB"/>
        </w:rPr>
      </w:pPr>
    </w:p>
    <w:p w14:paraId="4A3F4573" w14:textId="3AAFFEC6" w:rsidR="00995767" w:rsidRDefault="00463F92" w:rsidP="007F3197">
      <w:pPr>
        <w:jc w:val="both"/>
        <w:rPr>
          <w:rFonts w:cstheme="minorHAnsi"/>
          <w:color w:val="000000" w:themeColor="text1"/>
          <w:lang w:val="en-GB"/>
        </w:rPr>
      </w:pPr>
      <w:r>
        <w:rPr>
          <w:rFonts w:cstheme="minorHAnsi"/>
          <w:color w:val="000000" w:themeColor="text1"/>
          <w:lang w:val="en-GB"/>
        </w:rPr>
        <w:t>The diasporas</w:t>
      </w:r>
      <w:r w:rsidR="005C4AAB">
        <w:rPr>
          <w:rFonts w:cstheme="minorHAnsi"/>
          <w:color w:val="000000" w:themeColor="text1"/>
          <w:lang w:val="en-GB"/>
        </w:rPr>
        <w:t>,</w:t>
      </w:r>
      <w:r>
        <w:rPr>
          <w:rFonts w:cstheme="minorHAnsi"/>
          <w:color w:val="000000" w:themeColor="text1"/>
          <w:lang w:val="en-GB"/>
        </w:rPr>
        <w:t xml:space="preserve"> or the group of migrants or their descendants whose identity and sense of belonging </w:t>
      </w:r>
      <w:r w:rsidR="008F265A">
        <w:rPr>
          <w:rFonts w:cstheme="minorHAnsi"/>
          <w:color w:val="000000" w:themeColor="text1"/>
          <w:lang w:val="en-GB"/>
        </w:rPr>
        <w:t>stem</w:t>
      </w:r>
      <w:r>
        <w:rPr>
          <w:rFonts w:cstheme="minorHAnsi"/>
          <w:color w:val="000000" w:themeColor="text1"/>
          <w:lang w:val="en-GB"/>
        </w:rPr>
        <w:t xml:space="preserve"> from their migration experience and background</w:t>
      </w:r>
      <w:r w:rsidR="005C4AAB">
        <w:rPr>
          <w:rFonts w:cstheme="minorHAnsi"/>
          <w:color w:val="000000" w:themeColor="text1"/>
          <w:lang w:val="en-GB"/>
        </w:rPr>
        <w:t>,</w:t>
      </w:r>
      <w:r>
        <w:rPr>
          <w:rFonts w:cstheme="minorHAnsi"/>
          <w:color w:val="000000" w:themeColor="text1"/>
          <w:lang w:val="en-GB"/>
        </w:rPr>
        <w:t xml:space="preserve"> are a comprehensive part of development in their countries of origin and destination</w:t>
      </w:r>
      <w:r w:rsidR="00FC58C6">
        <w:rPr>
          <w:rFonts w:cstheme="minorHAnsi"/>
          <w:color w:val="000000" w:themeColor="text1"/>
          <w:lang w:val="en-GB"/>
        </w:rPr>
        <w:t>.</w:t>
      </w:r>
      <w:r w:rsidR="006B0FB3" w:rsidRPr="00463F92">
        <w:rPr>
          <w:rStyle w:val="FootnoteReference"/>
          <w:rFonts w:cstheme="minorHAnsi"/>
          <w:color w:val="000000" w:themeColor="text1"/>
          <w:lang w:val="en-GB"/>
        </w:rPr>
        <w:footnoteReference w:id="3"/>
      </w:r>
      <w:r w:rsidR="00B81F47" w:rsidRPr="00463F92">
        <w:rPr>
          <w:rFonts w:cstheme="minorHAnsi"/>
          <w:color w:val="000000" w:themeColor="text1"/>
          <w:lang w:val="en-GB"/>
        </w:rPr>
        <w:t xml:space="preserve"> </w:t>
      </w:r>
      <w:r>
        <w:rPr>
          <w:rFonts w:cstheme="minorHAnsi"/>
          <w:color w:val="000000" w:themeColor="text1"/>
          <w:lang w:val="en-GB"/>
        </w:rPr>
        <w:t xml:space="preserve">The role of the diasporas as </w:t>
      </w:r>
      <w:r w:rsidR="003074E4">
        <w:rPr>
          <w:rFonts w:cstheme="minorHAnsi"/>
          <w:color w:val="000000" w:themeColor="text1"/>
          <w:lang w:val="en-GB"/>
        </w:rPr>
        <w:t xml:space="preserve">agents for </w:t>
      </w:r>
      <w:r>
        <w:rPr>
          <w:rFonts w:cstheme="minorHAnsi"/>
          <w:color w:val="000000" w:themeColor="text1"/>
          <w:lang w:val="en-GB"/>
        </w:rPr>
        <w:t>development has been recognized by governments of countries of origin and host countries. These governments now seek greater involvement with the diaspora organizations and their members</w:t>
      </w:r>
      <w:r w:rsidR="00FC58C6">
        <w:rPr>
          <w:rFonts w:cstheme="minorHAnsi"/>
          <w:color w:val="000000" w:themeColor="text1"/>
          <w:lang w:val="en-GB"/>
        </w:rPr>
        <w:t>.</w:t>
      </w:r>
      <w:r w:rsidR="00D174C9" w:rsidRPr="00463F92">
        <w:rPr>
          <w:rStyle w:val="FootnoteReference"/>
          <w:rFonts w:cstheme="minorHAnsi"/>
          <w:color w:val="000000" w:themeColor="text1"/>
          <w:lang w:val="en-GB"/>
        </w:rPr>
        <w:footnoteReference w:id="4"/>
      </w:r>
    </w:p>
    <w:p w14:paraId="1211C2BB" w14:textId="600E1D2C" w:rsidR="001B2ECC" w:rsidRDefault="001B2ECC" w:rsidP="007F3197">
      <w:pPr>
        <w:jc w:val="both"/>
        <w:rPr>
          <w:rFonts w:cstheme="minorHAnsi"/>
          <w:color w:val="000000" w:themeColor="text1"/>
          <w:lang w:val="en-GB"/>
        </w:rPr>
      </w:pPr>
    </w:p>
    <w:p w14:paraId="4ABE5794" w14:textId="4AF8130E" w:rsidR="001B2ECC" w:rsidRDefault="001B2ECC" w:rsidP="007F3197">
      <w:pPr>
        <w:jc w:val="both"/>
        <w:rPr>
          <w:rFonts w:cstheme="minorHAnsi"/>
          <w:color w:val="000000" w:themeColor="text1"/>
          <w:lang w:val="en-GB"/>
        </w:rPr>
      </w:pPr>
      <w:r>
        <w:rPr>
          <w:rFonts w:cstheme="minorHAnsi"/>
          <w:color w:val="000000" w:themeColor="text1"/>
          <w:lang w:val="en-GB"/>
        </w:rPr>
        <w:t xml:space="preserve">It is also relevant to highlight </w:t>
      </w:r>
      <w:r w:rsidRPr="001B2ECC">
        <w:rPr>
          <w:rFonts w:cstheme="minorHAnsi"/>
          <w:color w:val="000000" w:themeColor="text1"/>
          <w:lang w:val="en-GB"/>
        </w:rPr>
        <w:t>that policies and institutions related to diasporas have existed since the nineteenth century</w:t>
      </w:r>
      <w:r>
        <w:rPr>
          <w:rFonts w:cstheme="minorHAnsi"/>
          <w:color w:val="000000" w:themeColor="text1"/>
          <w:lang w:val="en-GB"/>
        </w:rPr>
        <w:t>. An</w:t>
      </w:r>
      <w:r w:rsidRPr="001B2ECC">
        <w:rPr>
          <w:rFonts w:cstheme="minorHAnsi"/>
          <w:color w:val="000000" w:themeColor="text1"/>
          <w:lang w:val="en-GB"/>
        </w:rPr>
        <w:t xml:space="preserve"> increasing number of governments and international organizations have implemented, since the 1990s, policies aimed at incorporating the populations of the diaspora in different areas</w:t>
      </w:r>
      <w:r>
        <w:rPr>
          <w:rFonts w:cstheme="minorHAnsi"/>
          <w:color w:val="000000" w:themeColor="text1"/>
          <w:lang w:val="en-GB"/>
        </w:rPr>
        <w:t>.</w:t>
      </w:r>
      <w:r>
        <w:rPr>
          <w:rStyle w:val="FootnoteReference"/>
          <w:rFonts w:cstheme="minorHAnsi"/>
          <w:color w:val="000000" w:themeColor="text1"/>
          <w:lang w:val="en-GB"/>
        </w:rPr>
        <w:footnoteReference w:id="5"/>
      </w:r>
      <w:r>
        <w:rPr>
          <w:rFonts w:cstheme="minorHAnsi"/>
          <w:color w:val="000000" w:themeColor="text1"/>
          <w:lang w:val="en-GB"/>
        </w:rPr>
        <w:t xml:space="preserve"> </w:t>
      </w:r>
      <w:r w:rsidRPr="001B2ECC">
        <w:rPr>
          <w:rFonts w:cstheme="minorHAnsi"/>
          <w:color w:val="000000" w:themeColor="text1"/>
          <w:lang w:val="en-GB"/>
        </w:rPr>
        <w:t xml:space="preserve">This is </w:t>
      </w:r>
      <w:r>
        <w:rPr>
          <w:rFonts w:cstheme="minorHAnsi"/>
          <w:color w:val="000000" w:themeColor="text1"/>
          <w:lang w:val="en-GB"/>
        </w:rPr>
        <w:t>due to the</w:t>
      </w:r>
      <w:r w:rsidRPr="001B2ECC">
        <w:rPr>
          <w:rFonts w:cstheme="minorHAnsi"/>
          <w:color w:val="000000" w:themeColor="text1"/>
          <w:lang w:val="en-GB"/>
        </w:rPr>
        <w:t xml:space="preserve"> growing recognition of the importance of diaspora communities as agents of development and that they can enhance social, economic and cultural ties between their countries of origin and destination.</w:t>
      </w:r>
      <w:r w:rsidR="00FC58C6">
        <w:rPr>
          <w:rStyle w:val="FootnoteReference"/>
          <w:rFonts w:cstheme="minorHAnsi"/>
          <w:color w:val="000000" w:themeColor="text1"/>
          <w:lang w:val="en-GB"/>
        </w:rPr>
        <w:footnoteReference w:id="6"/>
      </w:r>
    </w:p>
    <w:p w14:paraId="29FFE491" w14:textId="58F05867" w:rsidR="00FC58C6" w:rsidRDefault="00FC58C6" w:rsidP="007F3197">
      <w:pPr>
        <w:jc w:val="both"/>
        <w:rPr>
          <w:rFonts w:cstheme="minorHAnsi"/>
          <w:color w:val="000000" w:themeColor="text1"/>
          <w:lang w:val="en-GB"/>
        </w:rPr>
      </w:pPr>
    </w:p>
    <w:p w14:paraId="177C5D6F" w14:textId="3CB452FC" w:rsidR="00FC58C6" w:rsidRDefault="00FC58C6" w:rsidP="007F3197">
      <w:pPr>
        <w:jc w:val="both"/>
        <w:rPr>
          <w:rFonts w:cstheme="minorHAnsi"/>
          <w:color w:val="000000" w:themeColor="text1"/>
          <w:lang w:val="en-GB"/>
        </w:rPr>
      </w:pPr>
      <w:r w:rsidRPr="00FC58C6">
        <w:rPr>
          <w:rFonts w:cstheme="minorHAnsi"/>
          <w:color w:val="000000" w:themeColor="text1"/>
          <w:lang w:val="en-GB"/>
        </w:rPr>
        <w:lastRenderedPageBreak/>
        <w:t xml:space="preserve">While diaspora collaboration programs often aim </w:t>
      </w:r>
      <w:r>
        <w:rPr>
          <w:rFonts w:cstheme="minorHAnsi"/>
          <w:color w:val="000000" w:themeColor="text1"/>
          <w:lang w:val="en-GB"/>
        </w:rPr>
        <w:t>at allocating the money from</w:t>
      </w:r>
      <w:r w:rsidRPr="00FC58C6">
        <w:rPr>
          <w:rFonts w:cstheme="minorHAnsi"/>
          <w:color w:val="000000" w:themeColor="text1"/>
          <w:lang w:val="en-GB"/>
        </w:rPr>
        <w:t xml:space="preserve"> remittance</w:t>
      </w:r>
      <w:r>
        <w:rPr>
          <w:rFonts w:cstheme="minorHAnsi"/>
          <w:color w:val="000000" w:themeColor="text1"/>
          <w:lang w:val="en-GB"/>
        </w:rPr>
        <w:t xml:space="preserve">s </w:t>
      </w:r>
      <w:r w:rsidRPr="00FC58C6">
        <w:rPr>
          <w:rFonts w:cstheme="minorHAnsi"/>
          <w:color w:val="000000" w:themeColor="text1"/>
          <w:lang w:val="en-GB"/>
        </w:rPr>
        <w:t xml:space="preserve">to development, governments are increasingly fostering other types of relationships. Many countries have simplified the methods for members of diasporas to maintain or access nationality or </w:t>
      </w:r>
      <w:r>
        <w:rPr>
          <w:rFonts w:cstheme="minorHAnsi"/>
          <w:color w:val="000000" w:themeColor="text1"/>
          <w:lang w:val="en-GB"/>
        </w:rPr>
        <w:t xml:space="preserve">they </w:t>
      </w:r>
      <w:r w:rsidRPr="00FC58C6">
        <w:rPr>
          <w:rFonts w:cstheme="minorHAnsi"/>
          <w:color w:val="000000" w:themeColor="text1"/>
          <w:lang w:val="en-GB"/>
        </w:rPr>
        <w:t>have developed new forms of belonging</w:t>
      </w:r>
      <w:r>
        <w:rPr>
          <w:rFonts w:cstheme="minorHAnsi"/>
          <w:color w:val="000000" w:themeColor="text1"/>
          <w:lang w:val="en-GB"/>
        </w:rPr>
        <w:t>.</w:t>
      </w:r>
      <w:r>
        <w:rPr>
          <w:rStyle w:val="FootnoteReference"/>
          <w:rFonts w:cstheme="minorHAnsi"/>
          <w:color w:val="000000" w:themeColor="text1"/>
          <w:lang w:val="en-GB"/>
        </w:rPr>
        <w:footnoteReference w:id="7"/>
      </w:r>
      <w:r>
        <w:rPr>
          <w:rFonts w:cstheme="minorHAnsi"/>
          <w:color w:val="000000" w:themeColor="text1"/>
          <w:lang w:val="en-GB"/>
        </w:rPr>
        <w:t xml:space="preserve"> </w:t>
      </w:r>
    </w:p>
    <w:p w14:paraId="6CE05759" w14:textId="7583EE4F" w:rsidR="00FC58C6" w:rsidRDefault="00FC58C6" w:rsidP="007F3197">
      <w:pPr>
        <w:jc w:val="both"/>
        <w:rPr>
          <w:rFonts w:cstheme="minorHAnsi"/>
          <w:color w:val="000000" w:themeColor="text1"/>
          <w:lang w:val="en-GB"/>
        </w:rPr>
      </w:pPr>
    </w:p>
    <w:p w14:paraId="3A903698" w14:textId="52699E83" w:rsidR="00D3451D" w:rsidRPr="00D3451D" w:rsidRDefault="00FC58C6" w:rsidP="007F3197">
      <w:pPr>
        <w:jc w:val="both"/>
        <w:rPr>
          <w:rFonts w:cstheme="minorHAnsi"/>
          <w:color w:val="000000" w:themeColor="text1"/>
          <w:lang w:val="en-GB"/>
        </w:rPr>
      </w:pPr>
      <w:r w:rsidRPr="00FC58C6">
        <w:rPr>
          <w:rFonts w:cstheme="minorHAnsi"/>
          <w:color w:val="000000" w:themeColor="text1"/>
          <w:lang w:val="en-GB"/>
        </w:rPr>
        <w:t>Although remittances have been seen as the main contribution of the diaspora and have been used as a tool for development, it is important to point out that they are not the</w:t>
      </w:r>
      <w:r w:rsidR="00D3451D">
        <w:rPr>
          <w:rFonts w:cstheme="minorHAnsi"/>
          <w:color w:val="000000" w:themeColor="text1"/>
          <w:lang w:val="en-GB"/>
        </w:rPr>
        <w:t>ir</w:t>
      </w:r>
      <w:r w:rsidRPr="00FC58C6">
        <w:rPr>
          <w:rFonts w:cstheme="minorHAnsi"/>
          <w:color w:val="000000" w:themeColor="text1"/>
          <w:lang w:val="en-GB"/>
        </w:rPr>
        <w:t xml:space="preserve"> only effects</w:t>
      </w:r>
      <w:r>
        <w:rPr>
          <w:rFonts w:cstheme="minorHAnsi"/>
          <w:color w:val="000000" w:themeColor="text1"/>
          <w:lang w:val="en-GB"/>
        </w:rPr>
        <w:t>. Remittances a</w:t>
      </w:r>
      <w:r w:rsidRPr="00FC58C6">
        <w:rPr>
          <w:rFonts w:cstheme="minorHAnsi"/>
          <w:color w:val="000000" w:themeColor="text1"/>
          <w:lang w:val="en-GB"/>
        </w:rPr>
        <w:t xml:space="preserve">lso contribute to reducing poverty levels and </w:t>
      </w:r>
      <w:r>
        <w:rPr>
          <w:rFonts w:cstheme="minorHAnsi"/>
          <w:color w:val="000000" w:themeColor="text1"/>
          <w:lang w:val="en-GB"/>
        </w:rPr>
        <w:t xml:space="preserve">to </w:t>
      </w:r>
      <w:r w:rsidRPr="00FC58C6">
        <w:rPr>
          <w:rFonts w:cstheme="minorHAnsi"/>
          <w:color w:val="000000" w:themeColor="text1"/>
          <w:lang w:val="en-GB"/>
        </w:rPr>
        <w:t>social, cultural and labor development of th</w:t>
      </w:r>
      <w:r w:rsidR="00D3451D">
        <w:rPr>
          <w:rFonts w:cstheme="minorHAnsi"/>
          <w:color w:val="000000" w:themeColor="text1"/>
          <w:lang w:val="en-GB"/>
        </w:rPr>
        <w:t xml:space="preserve">ose residing in the </w:t>
      </w:r>
      <w:r w:rsidRPr="00FC58C6">
        <w:rPr>
          <w:rFonts w:cstheme="minorHAnsi"/>
          <w:color w:val="000000" w:themeColor="text1"/>
          <w:lang w:val="en-GB"/>
        </w:rPr>
        <w:t>country of origin.</w:t>
      </w:r>
      <w:r w:rsidR="00D3451D">
        <w:rPr>
          <w:rFonts w:cstheme="minorHAnsi"/>
          <w:color w:val="000000" w:themeColor="text1"/>
          <w:lang w:val="en-GB"/>
        </w:rPr>
        <w:t xml:space="preserve"> </w:t>
      </w:r>
      <w:r w:rsidR="00D3451D" w:rsidRPr="00D3451D">
        <w:rPr>
          <w:rFonts w:cstheme="minorHAnsi"/>
          <w:color w:val="000000" w:themeColor="text1"/>
        </w:rPr>
        <w:t>However, the impact of remittances depends to a large extent on the existing institutional structures in the countries of origin.</w:t>
      </w:r>
      <w:r w:rsidR="00D3451D">
        <w:rPr>
          <w:rStyle w:val="FootnoteReference"/>
          <w:rFonts w:cstheme="minorHAnsi"/>
          <w:color w:val="000000" w:themeColor="text1"/>
        </w:rPr>
        <w:footnoteReference w:id="8"/>
      </w:r>
      <w:r w:rsidR="00D3451D" w:rsidRPr="00D3451D">
        <w:rPr>
          <w:rFonts w:cstheme="minorHAnsi"/>
          <w:color w:val="000000" w:themeColor="text1"/>
        </w:rPr>
        <w:t xml:space="preserve"> The effects of remittances</w:t>
      </w:r>
      <w:r w:rsidR="00D3451D">
        <w:rPr>
          <w:rFonts w:cstheme="minorHAnsi"/>
          <w:color w:val="000000" w:themeColor="text1"/>
        </w:rPr>
        <w:t xml:space="preserve"> on welfare</w:t>
      </w:r>
      <w:r w:rsidR="00D3451D" w:rsidRPr="00D3451D">
        <w:rPr>
          <w:rFonts w:cstheme="minorHAnsi"/>
          <w:color w:val="000000" w:themeColor="text1"/>
        </w:rPr>
        <w:t xml:space="preserve"> depend on the condition of the recipient households and, in general, it will be those households at very low levels of welfare who will benefit the most from sending remittances.</w:t>
      </w:r>
      <w:r w:rsidR="00D3451D">
        <w:rPr>
          <w:rStyle w:val="FootnoteReference"/>
          <w:rFonts w:cstheme="minorHAnsi"/>
          <w:color w:val="000000" w:themeColor="text1"/>
        </w:rPr>
        <w:footnoteReference w:id="9"/>
      </w:r>
    </w:p>
    <w:p w14:paraId="5D344555" w14:textId="77777777" w:rsidR="009749C6" w:rsidRPr="00463F92" w:rsidRDefault="009749C6" w:rsidP="000109A2">
      <w:pPr>
        <w:jc w:val="both"/>
        <w:rPr>
          <w:rFonts w:cstheme="minorHAnsi"/>
          <w:color w:val="000000" w:themeColor="text1"/>
          <w:lang w:val="en-GB"/>
        </w:rPr>
      </w:pPr>
    </w:p>
    <w:p w14:paraId="0F557BD7" w14:textId="60B6A9C0" w:rsidR="000F1420" w:rsidRPr="00463F92" w:rsidRDefault="004725EC" w:rsidP="6083414B">
      <w:pPr>
        <w:jc w:val="both"/>
        <w:rPr>
          <w:color w:val="000000" w:themeColor="text1"/>
          <w:lang w:val="en-GB"/>
        </w:rPr>
      </w:pPr>
      <w:r>
        <w:rPr>
          <w:color w:val="000000" w:themeColor="text1"/>
          <w:lang w:val="en-GB"/>
        </w:rPr>
        <w:t>Beyond the direct contribution of diasporas through remittances, the</w:t>
      </w:r>
      <w:r w:rsidR="004C0DA1">
        <w:rPr>
          <w:color w:val="000000" w:themeColor="text1"/>
          <w:lang w:val="en-GB"/>
        </w:rPr>
        <w:t>ir</w:t>
      </w:r>
      <w:r>
        <w:rPr>
          <w:color w:val="000000" w:themeColor="text1"/>
          <w:lang w:val="en-GB"/>
        </w:rPr>
        <w:t xml:space="preserve"> contributions cover various areas. For example</w:t>
      </w:r>
      <w:r w:rsidR="002519C8" w:rsidRPr="00463F92">
        <w:rPr>
          <w:color w:val="000000" w:themeColor="text1"/>
          <w:lang w:val="en-GB"/>
        </w:rPr>
        <w:t>,</w:t>
      </w:r>
      <w:r w:rsidR="009D531A">
        <w:rPr>
          <w:color w:val="000000" w:themeColor="text1"/>
          <w:lang w:val="en-GB"/>
        </w:rPr>
        <w:t xml:space="preserve"> in the civic and political area, high participation rates are </w:t>
      </w:r>
      <w:r w:rsidR="00D01A8E">
        <w:rPr>
          <w:color w:val="000000" w:themeColor="text1"/>
          <w:lang w:val="en-GB"/>
        </w:rPr>
        <w:t xml:space="preserve">commonly </w:t>
      </w:r>
      <w:r w:rsidR="009D531A">
        <w:rPr>
          <w:color w:val="000000" w:themeColor="text1"/>
          <w:lang w:val="en-GB"/>
        </w:rPr>
        <w:t xml:space="preserve">observed in national elections or </w:t>
      </w:r>
      <w:r w:rsidR="00D01A8E">
        <w:rPr>
          <w:color w:val="000000" w:themeColor="text1"/>
          <w:lang w:val="en-GB"/>
        </w:rPr>
        <w:t xml:space="preserve">the </w:t>
      </w:r>
      <w:r w:rsidR="009D531A">
        <w:rPr>
          <w:color w:val="000000" w:themeColor="text1"/>
          <w:lang w:val="en-GB"/>
        </w:rPr>
        <w:t xml:space="preserve">integration of new migrants in countries of destination. In the area </w:t>
      </w:r>
      <w:r w:rsidR="00017050">
        <w:rPr>
          <w:color w:val="000000" w:themeColor="text1"/>
          <w:lang w:val="en-GB"/>
        </w:rPr>
        <w:t xml:space="preserve">of human capital, diasporas can contribute new skills and </w:t>
      </w:r>
      <w:r w:rsidR="00954FE3">
        <w:rPr>
          <w:color w:val="000000" w:themeColor="text1"/>
          <w:lang w:val="en-GB"/>
        </w:rPr>
        <w:t>expertise</w:t>
      </w:r>
      <w:r w:rsidR="00017050">
        <w:rPr>
          <w:color w:val="000000" w:themeColor="text1"/>
          <w:lang w:val="en-GB"/>
        </w:rPr>
        <w:t xml:space="preserve"> to the public and private sector of the country of origin and facilitate access to new opportunities in the country of destination. In the economic area, diasporas can contribute through remittances, diaspora bonds, direct investment</w:t>
      </w:r>
      <w:r w:rsidR="00241E8E" w:rsidRPr="00463F92">
        <w:rPr>
          <w:color w:val="000000" w:themeColor="text1"/>
          <w:lang w:val="en-GB"/>
        </w:rPr>
        <w:t>,</w:t>
      </w:r>
      <w:r w:rsidR="001E2F7C">
        <w:rPr>
          <w:color w:val="000000" w:themeColor="text1"/>
          <w:lang w:val="en-GB"/>
        </w:rPr>
        <w:t xml:space="preserve"> creation of enterprises, establishment of binational chambers of commerce</w:t>
      </w:r>
      <w:r w:rsidR="0019173F">
        <w:rPr>
          <w:color w:val="000000" w:themeColor="text1"/>
          <w:lang w:val="en-GB"/>
        </w:rPr>
        <w:t>, as well as</w:t>
      </w:r>
      <w:r w:rsidR="001E2F7C">
        <w:rPr>
          <w:color w:val="000000" w:themeColor="text1"/>
          <w:lang w:val="en-GB"/>
        </w:rPr>
        <w:t xml:space="preserve"> tourism and nostalgic trade, among other activities. This has become even more evident during the serious economic crisis derived from the COVID-19 pandemic</w:t>
      </w:r>
      <w:r w:rsidR="000109A2" w:rsidRPr="00463F92">
        <w:rPr>
          <w:color w:val="000000" w:themeColor="text1"/>
          <w:lang w:val="en-GB"/>
        </w:rPr>
        <w:t xml:space="preserve">. </w:t>
      </w:r>
    </w:p>
    <w:p w14:paraId="120C233E" w14:textId="77777777" w:rsidR="000F1420" w:rsidRPr="00463F92" w:rsidRDefault="000F1420" w:rsidP="000109A2">
      <w:pPr>
        <w:jc w:val="both"/>
        <w:rPr>
          <w:rFonts w:cstheme="minorHAnsi"/>
          <w:color w:val="000000" w:themeColor="text1"/>
          <w:lang w:val="en-GB"/>
        </w:rPr>
      </w:pPr>
    </w:p>
    <w:p w14:paraId="49873AC0" w14:textId="2B9F501C" w:rsidR="00CB4A36" w:rsidRPr="00463F92" w:rsidRDefault="00EB3436" w:rsidP="000109A2">
      <w:pPr>
        <w:jc w:val="both"/>
        <w:rPr>
          <w:rFonts w:cstheme="minorHAnsi"/>
          <w:color w:val="000000" w:themeColor="text1"/>
          <w:lang w:val="en-GB"/>
        </w:rPr>
      </w:pPr>
      <w:r>
        <w:rPr>
          <w:rFonts w:cstheme="minorHAnsi"/>
          <w:color w:val="000000" w:themeColor="text1"/>
          <w:lang w:val="en-GB"/>
        </w:rPr>
        <w:t>Diasporas</w:t>
      </w:r>
      <w:r w:rsidR="001E2F7C">
        <w:rPr>
          <w:rFonts w:cstheme="minorHAnsi"/>
          <w:color w:val="000000" w:themeColor="text1"/>
          <w:lang w:val="en-GB"/>
        </w:rPr>
        <w:t xml:space="preserve"> have been particularly active in responding to </w:t>
      </w:r>
      <w:r w:rsidR="000109A2" w:rsidRPr="00463F92">
        <w:rPr>
          <w:rFonts w:cstheme="minorHAnsi"/>
          <w:color w:val="000000" w:themeColor="text1"/>
          <w:lang w:val="en-GB"/>
        </w:rPr>
        <w:t xml:space="preserve">COVID-19 </w:t>
      </w:r>
      <w:r w:rsidR="001E2F7C">
        <w:rPr>
          <w:rFonts w:cstheme="minorHAnsi"/>
          <w:color w:val="000000" w:themeColor="text1"/>
          <w:lang w:val="en-GB"/>
        </w:rPr>
        <w:t xml:space="preserve">and </w:t>
      </w:r>
      <w:r w:rsidR="00D720ED">
        <w:rPr>
          <w:rFonts w:cstheme="minorHAnsi"/>
          <w:color w:val="000000" w:themeColor="text1"/>
          <w:lang w:val="en-GB"/>
        </w:rPr>
        <w:t>developing</w:t>
      </w:r>
      <w:r w:rsidR="001E2F7C">
        <w:rPr>
          <w:rFonts w:cstheme="minorHAnsi"/>
          <w:color w:val="000000" w:themeColor="text1"/>
          <w:lang w:val="en-GB"/>
        </w:rPr>
        <w:t xml:space="preserve"> new initiatives to address the health-related, social and economic challenges faced by their communities, both in the country of origin and the host country. Since the beginning of the pandemic, diasporas have developed transnational responses in support of communities of migrants at the global level. The behaviour of international remittances</w:t>
      </w:r>
      <w:r w:rsidR="006A2DE1">
        <w:rPr>
          <w:rFonts w:cstheme="minorHAnsi"/>
          <w:color w:val="000000" w:themeColor="text1"/>
          <w:lang w:val="en-GB"/>
        </w:rPr>
        <w:t>,</w:t>
      </w:r>
      <w:r w:rsidR="001E2F7C">
        <w:rPr>
          <w:rFonts w:cstheme="minorHAnsi"/>
          <w:color w:val="000000" w:themeColor="text1"/>
          <w:lang w:val="en-GB"/>
        </w:rPr>
        <w:t xml:space="preserve"> even during the pandemic</w:t>
      </w:r>
      <w:r w:rsidR="006A2DE1">
        <w:rPr>
          <w:rFonts w:cstheme="minorHAnsi"/>
          <w:color w:val="000000" w:themeColor="text1"/>
          <w:lang w:val="en-GB"/>
        </w:rPr>
        <w:t>,</w:t>
      </w:r>
      <w:r w:rsidR="001E2F7C">
        <w:rPr>
          <w:rFonts w:cstheme="minorHAnsi"/>
          <w:color w:val="000000" w:themeColor="text1"/>
          <w:lang w:val="en-GB"/>
        </w:rPr>
        <w:t xml:space="preserve"> is a clear indicator of the economic and social contribution of </w:t>
      </w:r>
      <w:r w:rsidR="00826E0C">
        <w:rPr>
          <w:rFonts w:cstheme="minorHAnsi"/>
          <w:color w:val="000000" w:themeColor="text1"/>
          <w:lang w:val="en-GB"/>
        </w:rPr>
        <w:t xml:space="preserve">the </w:t>
      </w:r>
      <w:r w:rsidR="001E2F7C">
        <w:rPr>
          <w:rFonts w:cstheme="minorHAnsi"/>
          <w:color w:val="000000" w:themeColor="text1"/>
          <w:lang w:val="en-GB"/>
        </w:rPr>
        <w:t>diasporas in the region</w:t>
      </w:r>
      <w:r w:rsidR="007069D7" w:rsidRPr="00463F92">
        <w:rPr>
          <w:rFonts w:cstheme="minorHAnsi"/>
          <w:color w:val="000000" w:themeColor="text1"/>
          <w:lang w:val="en-GB"/>
        </w:rPr>
        <w:t>.</w:t>
      </w:r>
      <w:r w:rsidR="00016139" w:rsidRPr="00463F92">
        <w:rPr>
          <w:rFonts w:cstheme="minorHAnsi"/>
          <w:color w:val="000000" w:themeColor="text1"/>
          <w:lang w:val="en-GB"/>
        </w:rPr>
        <w:t xml:space="preserve"> </w:t>
      </w:r>
    </w:p>
    <w:p w14:paraId="7E02FDB7" w14:textId="77777777" w:rsidR="00CB4A36" w:rsidRPr="00463F92" w:rsidRDefault="00CB4A36" w:rsidP="000109A2">
      <w:pPr>
        <w:jc w:val="both"/>
        <w:rPr>
          <w:rFonts w:cstheme="minorHAnsi"/>
          <w:color w:val="000000" w:themeColor="text1"/>
          <w:lang w:val="en-GB"/>
        </w:rPr>
      </w:pPr>
    </w:p>
    <w:p w14:paraId="60A169B1" w14:textId="52CD7D45" w:rsidR="007069D7" w:rsidRDefault="001E2F7C" w:rsidP="000109A2">
      <w:pPr>
        <w:jc w:val="both"/>
        <w:rPr>
          <w:rFonts w:cstheme="minorHAnsi"/>
          <w:color w:val="000000" w:themeColor="text1"/>
          <w:lang w:val="en-GB"/>
        </w:rPr>
      </w:pPr>
      <w:r>
        <w:rPr>
          <w:rFonts w:cstheme="minorHAnsi"/>
          <w:color w:val="000000" w:themeColor="text1"/>
          <w:lang w:val="en-GB"/>
        </w:rPr>
        <w:lastRenderedPageBreak/>
        <w:t>In April</w:t>
      </w:r>
      <w:r w:rsidR="00016139" w:rsidRPr="00463F92">
        <w:rPr>
          <w:rFonts w:cstheme="minorHAnsi"/>
          <w:color w:val="000000" w:themeColor="text1"/>
          <w:lang w:val="en-GB"/>
        </w:rPr>
        <w:t xml:space="preserve"> 2020</w:t>
      </w:r>
      <w:r>
        <w:rPr>
          <w:rFonts w:cstheme="minorHAnsi"/>
          <w:color w:val="000000" w:themeColor="text1"/>
          <w:lang w:val="en-GB"/>
        </w:rPr>
        <w:t>, the World Bank projected a 19.3% reduction of the remittance</w:t>
      </w:r>
      <w:r w:rsidR="00C77AA2">
        <w:rPr>
          <w:rFonts w:cstheme="minorHAnsi"/>
          <w:color w:val="000000" w:themeColor="text1"/>
          <w:lang w:val="en-GB"/>
        </w:rPr>
        <w:t xml:space="preserve"> flows</w:t>
      </w:r>
      <w:r>
        <w:rPr>
          <w:rFonts w:cstheme="minorHAnsi"/>
          <w:color w:val="000000" w:themeColor="text1"/>
          <w:lang w:val="en-GB"/>
        </w:rPr>
        <w:t xml:space="preserve"> to Latin American and Caribbean countries for </w:t>
      </w:r>
      <w:r w:rsidR="00016139" w:rsidRPr="00463F92">
        <w:rPr>
          <w:rFonts w:cstheme="minorHAnsi"/>
          <w:color w:val="000000" w:themeColor="text1"/>
          <w:lang w:val="en-GB"/>
        </w:rPr>
        <w:t>2020</w:t>
      </w:r>
      <w:r w:rsidR="00E33876" w:rsidRPr="00463F92">
        <w:rPr>
          <w:rStyle w:val="FootnoteReference"/>
          <w:rFonts w:cstheme="minorHAnsi"/>
          <w:color w:val="000000" w:themeColor="text1"/>
          <w:lang w:val="en-GB"/>
        </w:rPr>
        <w:footnoteReference w:id="10"/>
      </w:r>
      <w:r w:rsidR="00016139" w:rsidRPr="00463F92">
        <w:rPr>
          <w:rFonts w:cstheme="minorHAnsi"/>
          <w:color w:val="000000" w:themeColor="text1"/>
          <w:lang w:val="en-GB"/>
        </w:rPr>
        <w:t xml:space="preserve">. </w:t>
      </w:r>
      <w:r>
        <w:rPr>
          <w:rFonts w:cstheme="minorHAnsi"/>
          <w:color w:val="000000" w:themeColor="text1"/>
          <w:lang w:val="en-GB"/>
        </w:rPr>
        <w:t>However, thus far the remittances that have been received in the main countries receiving remittances in the region (for which monthly data are available) have not experienced a drastic reduction.</w:t>
      </w:r>
      <w:r w:rsidR="004F50F3">
        <w:rPr>
          <w:rStyle w:val="FootnoteReference"/>
          <w:rFonts w:cstheme="minorHAnsi"/>
          <w:color w:val="000000" w:themeColor="text1"/>
          <w:lang w:val="en-GB"/>
        </w:rPr>
        <w:footnoteReference w:id="11"/>
      </w:r>
    </w:p>
    <w:p w14:paraId="71DBA351" w14:textId="6AA99910" w:rsidR="00E33876" w:rsidRPr="00EA4C7E" w:rsidRDefault="00E33876" w:rsidP="007F3197">
      <w:pPr>
        <w:jc w:val="both"/>
        <w:rPr>
          <w:rFonts w:cstheme="minorHAnsi"/>
          <w:color w:val="000000" w:themeColor="text1"/>
        </w:rPr>
      </w:pPr>
    </w:p>
    <w:p w14:paraId="509A0351" w14:textId="5BCA175C" w:rsidR="00326191" w:rsidRPr="00C77AA2" w:rsidRDefault="00C77AA2" w:rsidP="007F3197">
      <w:pPr>
        <w:jc w:val="both"/>
        <w:rPr>
          <w:rFonts w:cstheme="minorHAnsi"/>
          <w:color w:val="000000" w:themeColor="text1"/>
          <w:lang w:val="en-GB"/>
        </w:rPr>
      </w:pPr>
      <w:r>
        <w:rPr>
          <w:rFonts w:cstheme="minorHAnsi"/>
          <w:color w:val="000000" w:themeColor="text1"/>
          <w:lang w:val="en-GB"/>
        </w:rPr>
        <w:t>In addition</w:t>
      </w:r>
      <w:r w:rsidR="00C5055C" w:rsidRPr="00C77AA2">
        <w:rPr>
          <w:rFonts w:cstheme="minorHAnsi"/>
          <w:color w:val="000000" w:themeColor="text1"/>
          <w:lang w:val="en-GB"/>
        </w:rPr>
        <w:t>,</w:t>
      </w:r>
      <w:r>
        <w:rPr>
          <w:rFonts w:cstheme="minorHAnsi"/>
          <w:color w:val="000000" w:themeColor="text1"/>
          <w:lang w:val="en-GB"/>
        </w:rPr>
        <w:t xml:space="preserve"> in the socio-cultural area diasporas support other persons seeking to migrate to the same country</w:t>
      </w:r>
      <w:r w:rsidR="00C5055C" w:rsidRPr="00C77AA2">
        <w:rPr>
          <w:rFonts w:cstheme="minorHAnsi"/>
          <w:color w:val="000000" w:themeColor="text1"/>
          <w:lang w:val="en-GB"/>
        </w:rPr>
        <w:t xml:space="preserve"> </w:t>
      </w:r>
      <w:r>
        <w:rPr>
          <w:rFonts w:cstheme="minorHAnsi"/>
          <w:color w:val="000000" w:themeColor="text1"/>
          <w:lang w:val="en-GB"/>
        </w:rPr>
        <w:t>and also help to disseminate artistic, food and culinary traditions. This not only refers to</w:t>
      </w:r>
      <w:r w:rsidR="00162E61">
        <w:rPr>
          <w:rFonts w:cstheme="minorHAnsi"/>
          <w:color w:val="000000" w:themeColor="text1"/>
          <w:lang w:val="en-GB"/>
        </w:rPr>
        <w:t xml:space="preserve"> </w:t>
      </w:r>
      <w:r>
        <w:rPr>
          <w:rFonts w:cstheme="minorHAnsi"/>
          <w:color w:val="000000" w:themeColor="text1"/>
          <w:lang w:val="en-GB"/>
        </w:rPr>
        <w:t xml:space="preserve">cultural fusion and culinary diversification in countries </w:t>
      </w:r>
      <w:r w:rsidR="004334E2">
        <w:rPr>
          <w:rFonts w:cstheme="minorHAnsi"/>
          <w:color w:val="000000" w:themeColor="text1"/>
          <w:lang w:val="en-GB"/>
        </w:rPr>
        <w:t xml:space="preserve">of destination </w:t>
      </w:r>
      <w:r>
        <w:rPr>
          <w:rFonts w:cstheme="minorHAnsi"/>
          <w:color w:val="000000" w:themeColor="text1"/>
          <w:lang w:val="en-GB"/>
        </w:rPr>
        <w:t xml:space="preserve">but </w:t>
      </w:r>
      <w:r w:rsidR="00162E61">
        <w:rPr>
          <w:rFonts w:cstheme="minorHAnsi"/>
          <w:color w:val="000000" w:themeColor="text1"/>
          <w:lang w:val="en-GB"/>
        </w:rPr>
        <w:t>also</w:t>
      </w:r>
      <w:r>
        <w:rPr>
          <w:rFonts w:cstheme="minorHAnsi"/>
          <w:color w:val="000000" w:themeColor="text1"/>
          <w:lang w:val="en-GB"/>
        </w:rPr>
        <w:t xml:space="preserve"> to the culinary enrichment that takes place in countries of origin once migrants have returned</w:t>
      </w:r>
      <w:r w:rsidR="00FC503F" w:rsidRPr="00C77AA2">
        <w:rPr>
          <w:rStyle w:val="FootnoteReference"/>
          <w:rFonts w:cstheme="minorHAnsi"/>
          <w:color w:val="000000" w:themeColor="text1"/>
          <w:lang w:val="en-GB"/>
        </w:rPr>
        <w:footnoteReference w:id="12"/>
      </w:r>
      <w:r w:rsidR="00A3469C" w:rsidRPr="00C77AA2">
        <w:rPr>
          <w:rFonts w:cstheme="minorHAnsi"/>
          <w:color w:val="000000" w:themeColor="text1"/>
          <w:lang w:val="en-GB"/>
        </w:rPr>
        <w:t>.</w:t>
      </w:r>
      <w:r w:rsidR="00742668" w:rsidRPr="00C77AA2">
        <w:rPr>
          <w:rFonts w:cstheme="minorHAnsi"/>
          <w:color w:val="000000" w:themeColor="text1"/>
          <w:lang w:val="en-GB"/>
        </w:rPr>
        <w:t xml:space="preserve"> </w:t>
      </w:r>
    </w:p>
    <w:p w14:paraId="5013E3B8" w14:textId="77777777" w:rsidR="00356483" w:rsidRPr="00C77AA2" w:rsidRDefault="00356483" w:rsidP="000D6A10">
      <w:pPr>
        <w:jc w:val="both"/>
        <w:rPr>
          <w:rFonts w:cstheme="minorHAnsi"/>
          <w:color w:val="000000" w:themeColor="text1"/>
          <w:lang w:val="en-GB"/>
        </w:rPr>
      </w:pPr>
    </w:p>
    <w:p w14:paraId="2C0A8977" w14:textId="0995757F" w:rsidR="00923C75" w:rsidRPr="00C77AA2" w:rsidRDefault="00C13C3C" w:rsidP="000D6A10">
      <w:pPr>
        <w:jc w:val="both"/>
        <w:rPr>
          <w:rFonts w:cstheme="minorHAnsi"/>
          <w:color w:val="000000" w:themeColor="text1"/>
          <w:lang w:val="en-GB"/>
        </w:rPr>
      </w:pPr>
      <w:r>
        <w:rPr>
          <w:rFonts w:cstheme="minorHAnsi"/>
          <w:color w:val="000000" w:themeColor="text1"/>
          <w:lang w:val="en-GB"/>
        </w:rPr>
        <w:t>Furthermore, it is important to take into account that the contributions of diasporas can reflect</w:t>
      </w:r>
      <w:r w:rsidR="006663EB">
        <w:rPr>
          <w:rFonts w:cstheme="minorHAnsi"/>
          <w:color w:val="000000" w:themeColor="text1"/>
          <w:lang w:val="en-GB"/>
        </w:rPr>
        <w:t xml:space="preserve"> more strongly at the subnational level; for example, through contributions to </w:t>
      </w:r>
      <w:r w:rsidR="004334E2">
        <w:rPr>
          <w:rFonts w:cstheme="minorHAnsi"/>
          <w:color w:val="000000" w:themeColor="text1"/>
          <w:lang w:val="en-GB"/>
        </w:rPr>
        <w:t xml:space="preserve">the </w:t>
      </w:r>
      <w:r w:rsidR="006663EB">
        <w:rPr>
          <w:rFonts w:cstheme="minorHAnsi"/>
          <w:color w:val="000000" w:themeColor="text1"/>
          <w:lang w:val="en-GB"/>
        </w:rPr>
        <w:t xml:space="preserve">development of communities of origin or participation of diasporas in tourism in the urban areas, where they could have relatives, friends and other links. As such, </w:t>
      </w:r>
      <w:r w:rsidR="000018F1">
        <w:rPr>
          <w:rFonts w:cstheme="minorHAnsi"/>
          <w:color w:val="000000" w:themeColor="text1"/>
          <w:lang w:val="en-GB"/>
        </w:rPr>
        <w:t>it is essential to measure</w:t>
      </w:r>
      <w:r w:rsidR="006663EB">
        <w:rPr>
          <w:rFonts w:cstheme="minorHAnsi"/>
          <w:color w:val="000000" w:themeColor="text1"/>
          <w:lang w:val="en-GB"/>
        </w:rPr>
        <w:t xml:space="preserve"> all these economic investments at all levels and in all the communities of a given country</w:t>
      </w:r>
      <w:r w:rsidR="000D6A10" w:rsidRPr="00C77AA2">
        <w:rPr>
          <w:rFonts w:cstheme="minorHAnsi"/>
          <w:color w:val="000000" w:themeColor="text1"/>
          <w:lang w:val="en-GB"/>
        </w:rPr>
        <w:t>.</w:t>
      </w:r>
      <w:r w:rsidR="00E11FA1">
        <w:rPr>
          <w:rStyle w:val="FootnoteReference"/>
          <w:rFonts w:cstheme="minorHAnsi"/>
          <w:color w:val="000000" w:themeColor="text1"/>
          <w:lang w:val="en-GB"/>
        </w:rPr>
        <w:footnoteReference w:id="13"/>
      </w:r>
      <w:r w:rsidR="00E11FA1">
        <w:rPr>
          <w:rFonts w:cstheme="minorHAnsi"/>
          <w:color w:val="000000" w:themeColor="text1"/>
          <w:lang w:val="en-GB"/>
        </w:rPr>
        <w:t xml:space="preserve"> </w:t>
      </w:r>
      <w:r w:rsidR="00E11FA1" w:rsidRPr="00E11FA1">
        <w:rPr>
          <w:rFonts w:cstheme="minorHAnsi"/>
          <w:color w:val="000000" w:themeColor="text1"/>
          <w:lang w:val="en-GB"/>
        </w:rPr>
        <w:t>In conclusion, it is necessary to point out that diasporas are agents of economic, cultural, social and labor development in both countries of origin and destination.</w:t>
      </w:r>
    </w:p>
    <w:p w14:paraId="3470F08A" w14:textId="0078E231" w:rsidR="00581C2C" w:rsidRPr="00C77AA2" w:rsidRDefault="00581C2C" w:rsidP="007F3197">
      <w:pPr>
        <w:jc w:val="both"/>
        <w:rPr>
          <w:rFonts w:cstheme="minorHAnsi"/>
          <w:color w:val="000000" w:themeColor="text1"/>
          <w:lang w:val="en-GB"/>
        </w:rPr>
      </w:pPr>
    </w:p>
    <w:p w14:paraId="0E94487A" w14:textId="74937A49" w:rsidR="00BD4895" w:rsidRPr="00C77AA2" w:rsidRDefault="006663EB" w:rsidP="007F3197">
      <w:pPr>
        <w:pStyle w:val="ListParagraph"/>
        <w:numPr>
          <w:ilvl w:val="0"/>
          <w:numId w:val="25"/>
        </w:numPr>
        <w:jc w:val="both"/>
        <w:rPr>
          <w:rFonts w:cstheme="minorHAnsi"/>
          <w:color w:val="000000" w:themeColor="text1"/>
          <w:lang w:val="en-GB"/>
        </w:rPr>
      </w:pPr>
      <w:r>
        <w:rPr>
          <w:rFonts w:cstheme="minorHAnsi"/>
          <w:color w:val="000000" w:themeColor="text1"/>
          <w:lang w:val="en-GB"/>
        </w:rPr>
        <w:t>Regional Trends</w:t>
      </w:r>
    </w:p>
    <w:p w14:paraId="2B74590B" w14:textId="77777777" w:rsidR="002A4C68" w:rsidRPr="00C77AA2" w:rsidRDefault="002A4C68" w:rsidP="0026153A">
      <w:pPr>
        <w:jc w:val="both"/>
        <w:rPr>
          <w:rFonts w:cstheme="minorHAnsi"/>
          <w:lang w:val="en-GB"/>
        </w:rPr>
      </w:pPr>
    </w:p>
    <w:p w14:paraId="0F9F5087" w14:textId="01DFE0FA" w:rsidR="005420E9" w:rsidRPr="00C77AA2" w:rsidRDefault="00646EBF" w:rsidP="6083414B">
      <w:pPr>
        <w:jc w:val="both"/>
        <w:rPr>
          <w:color w:val="000000" w:themeColor="text1"/>
          <w:lang w:val="en-GB"/>
        </w:rPr>
      </w:pPr>
      <w:r>
        <w:rPr>
          <w:color w:val="000000" w:themeColor="text1"/>
          <w:lang w:val="en-GB"/>
        </w:rPr>
        <w:t>For</w:t>
      </w:r>
      <w:r w:rsidR="005420E9" w:rsidRPr="00C77AA2">
        <w:rPr>
          <w:color w:val="000000" w:themeColor="text1"/>
          <w:lang w:val="en-GB"/>
        </w:rPr>
        <w:t xml:space="preserve"> </w:t>
      </w:r>
      <w:r>
        <w:rPr>
          <w:color w:val="000000" w:themeColor="text1"/>
          <w:lang w:val="en-GB"/>
        </w:rPr>
        <w:t>Central America and Mexico</w:t>
      </w:r>
      <w:r w:rsidR="00DB67EC" w:rsidRPr="00C77AA2">
        <w:rPr>
          <w:color w:val="000000" w:themeColor="text1"/>
          <w:lang w:val="en-GB"/>
        </w:rPr>
        <w:t>,</w:t>
      </w:r>
      <w:r>
        <w:rPr>
          <w:color w:val="000000" w:themeColor="text1"/>
          <w:lang w:val="en-GB"/>
        </w:rPr>
        <w:t xml:space="preserve"> emigration</w:t>
      </w:r>
      <w:r w:rsidR="00DB67EC" w:rsidRPr="00C77AA2">
        <w:rPr>
          <w:color w:val="000000" w:themeColor="text1"/>
          <w:lang w:val="en-GB"/>
        </w:rPr>
        <w:t xml:space="preserve"> </w:t>
      </w:r>
      <w:r>
        <w:rPr>
          <w:color w:val="000000" w:themeColor="text1"/>
          <w:lang w:val="en-GB"/>
        </w:rPr>
        <w:t>is mainly oriented toward the US, with an estimated</w:t>
      </w:r>
      <w:r w:rsidR="00157ED3" w:rsidRPr="00C77AA2">
        <w:rPr>
          <w:color w:val="000000" w:themeColor="text1"/>
          <w:lang w:val="en-GB"/>
        </w:rPr>
        <w:t xml:space="preserve"> </w:t>
      </w:r>
      <w:r w:rsidR="00992441" w:rsidRPr="00C77AA2">
        <w:rPr>
          <w:color w:val="000000" w:themeColor="text1"/>
          <w:lang w:val="en-GB"/>
        </w:rPr>
        <w:t>15</w:t>
      </w:r>
      <w:r>
        <w:rPr>
          <w:color w:val="000000" w:themeColor="text1"/>
          <w:lang w:val="en-GB"/>
        </w:rPr>
        <w:t>,</w:t>
      </w:r>
      <w:r w:rsidR="001943E5" w:rsidRPr="00C77AA2">
        <w:rPr>
          <w:color w:val="000000" w:themeColor="text1"/>
          <w:lang w:val="en-GB"/>
        </w:rPr>
        <w:t>231</w:t>
      </w:r>
      <w:r>
        <w:rPr>
          <w:color w:val="000000" w:themeColor="text1"/>
          <w:lang w:val="en-GB"/>
        </w:rPr>
        <w:t>,</w:t>
      </w:r>
      <w:r w:rsidR="001943E5" w:rsidRPr="00C77AA2">
        <w:rPr>
          <w:color w:val="000000" w:themeColor="text1"/>
          <w:lang w:val="en-GB"/>
        </w:rPr>
        <w:t>504</w:t>
      </w:r>
      <w:r w:rsidR="00157ED3" w:rsidRPr="00C77AA2">
        <w:rPr>
          <w:color w:val="000000" w:themeColor="text1"/>
          <w:lang w:val="en-GB"/>
        </w:rPr>
        <w:t xml:space="preserve"> persons </w:t>
      </w:r>
      <w:r>
        <w:rPr>
          <w:color w:val="000000" w:themeColor="text1"/>
          <w:lang w:val="en-GB"/>
        </w:rPr>
        <w:t>coming from</w:t>
      </w:r>
      <w:r w:rsidR="00157ED3" w:rsidRPr="00C77AA2">
        <w:rPr>
          <w:color w:val="000000" w:themeColor="text1"/>
          <w:lang w:val="en-GB"/>
        </w:rPr>
        <w:t xml:space="preserve"> </w:t>
      </w:r>
      <w:r>
        <w:rPr>
          <w:color w:val="000000" w:themeColor="text1"/>
          <w:lang w:val="en-GB"/>
        </w:rPr>
        <w:t>Central America and Mexico</w:t>
      </w:r>
      <w:r w:rsidR="00BE45BA" w:rsidRPr="00C77AA2">
        <w:rPr>
          <w:color w:val="000000" w:themeColor="text1"/>
          <w:lang w:val="en-GB"/>
        </w:rPr>
        <w:t xml:space="preserve"> </w:t>
      </w:r>
      <w:r>
        <w:rPr>
          <w:color w:val="000000" w:themeColor="text1"/>
          <w:lang w:val="en-GB"/>
        </w:rPr>
        <w:t>i</w:t>
      </w:r>
      <w:r w:rsidR="00BE45BA" w:rsidRPr="00C77AA2">
        <w:rPr>
          <w:color w:val="000000" w:themeColor="text1"/>
          <w:lang w:val="en-GB"/>
        </w:rPr>
        <w:t>n 2019</w:t>
      </w:r>
      <w:r w:rsidR="001C7268" w:rsidRPr="00C77AA2">
        <w:rPr>
          <w:color w:val="000000" w:themeColor="text1"/>
          <w:lang w:val="en-GB"/>
        </w:rPr>
        <w:t xml:space="preserve">, </w:t>
      </w:r>
      <w:r>
        <w:rPr>
          <w:color w:val="000000" w:themeColor="text1"/>
          <w:lang w:val="en-GB"/>
        </w:rPr>
        <w:t>according to data from the United Nations Department of Economic and Social Affairs (DESA</w:t>
      </w:r>
      <w:r w:rsidR="00B93134" w:rsidRPr="00C77AA2">
        <w:rPr>
          <w:color w:val="000000" w:themeColor="text1"/>
          <w:lang w:val="en-GB"/>
        </w:rPr>
        <w:t>)</w:t>
      </w:r>
      <w:r w:rsidR="00B93134" w:rsidRPr="00C77AA2">
        <w:rPr>
          <w:rStyle w:val="FootnoteReference"/>
          <w:color w:val="000000" w:themeColor="text1"/>
          <w:lang w:val="en-GB"/>
        </w:rPr>
        <w:footnoteReference w:id="14"/>
      </w:r>
      <w:r w:rsidR="00D5039F" w:rsidRPr="00C77AA2">
        <w:rPr>
          <w:color w:val="000000" w:themeColor="text1"/>
          <w:lang w:val="en-GB"/>
        </w:rPr>
        <w:t>.</w:t>
      </w:r>
      <w:r w:rsidR="00CC5D88" w:rsidRPr="00C77AA2">
        <w:rPr>
          <w:color w:val="000000" w:themeColor="text1"/>
          <w:lang w:val="en-GB"/>
        </w:rPr>
        <w:t xml:space="preserve"> </w:t>
      </w:r>
      <w:r>
        <w:rPr>
          <w:color w:val="000000" w:themeColor="text1"/>
          <w:lang w:val="en-GB"/>
        </w:rPr>
        <w:t>The main countries of origin of these migration flows are Mexico</w:t>
      </w:r>
      <w:r w:rsidR="005F6377" w:rsidRPr="00C77AA2">
        <w:rPr>
          <w:color w:val="000000" w:themeColor="text1"/>
          <w:lang w:val="en-GB"/>
        </w:rPr>
        <w:t xml:space="preserve"> (11</w:t>
      </w:r>
      <w:r>
        <w:rPr>
          <w:color w:val="000000" w:themeColor="text1"/>
          <w:lang w:val="en-GB"/>
        </w:rPr>
        <w:t>,</w:t>
      </w:r>
      <w:r w:rsidR="005F6377" w:rsidRPr="00C77AA2">
        <w:rPr>
          <w:color w:val="000000" w:themeColor="text1"/>
          <w:lang w:val="en-GB"/>
        </w:rPr>
        <w:t>489</w:t>
      </w:r>
      <w:r>
        <w:rPr>
          <w:color w:val="000000" w:themeColor="text1"/>
          <w:lang w:val="en-GB"/>
        </w:rPr>
        <w:t>,</w:t>
      </w:r>
      <w:r w:rsidR="005B3FE6" w:rsidRPr="00C77AA2">
        <w:rPr>
          <w:color w:val="000000" w:themeColor="text1"/>
          <w:lang w:val="en-GB"/>
        </w:rPr>
        <w:t xml:space="preserve">684), </w:t>
      </w:r>
      <w:r w:rsidR="00537DE7" w:rsidRPr="00C77AA2">
        <w:rPr>
          <w:color w:val="000000" w:themeColor="text1"/>
          <w:lang w:val="en-GB"/>
        </w:rPr>
        <w:t>El Salvador (1</w:t>
      </w:r>
      <w:r>
        <w:rPr>
          <w:color w:val="000000" w:themeColor="text1"/>
          <w:lang w:val="en-GB"/>
        </w:rPr>
        <w:t>,</w:t>
      </w:r>
      <w:r w:rsidR="00537DE7" w:rsidRPr="00C77AA2">
        <w:rPr>
          <w:color w:val="000000" w:themeColor="text1"/>
          <w:lang w:val="en-GB"/>
        </w:rPr>
        <w:t>429</w:t>
      </w:r>
      <w:r>
        <w:rPr>
          <w:color w:val="000000" w:themeColor="text1"/>
          <w:lang w:val="en-GB"/>
        </w:rPr>
        <w:t>,</w:t>
      </w:r>
      <w:r w:rsidR="00537DE7" w:rsidRPr="00C77AA2">
        <w:rPr>
          <w:color w:val="000000" w:themeColor="text1"/>
          <w:lang w:val="en-GB"/>
        </w:rPr>
        <w:t>155)</w:t>
      </w:r>
      <w:r w:rsidR="002776FE" w:rsidRPr="00C77AA2">
        <w:rPr>
          <w:color w:val="000000" w:themeColor="text1"/>
          <w:lang w:val="en-GB"/>
        </w:rPr>
        <w:t>, Guatemala (1</w:t>
      </w:r>
      <w:r>
        <w:rPr>
          <w:color w:val="000000" w:themeColor="text1"/>
          <w:lang w:val="en-GB"/>
        </w:rPr>
        <w:t>,</w:t>
      </w:r>
      <w:r w:rsidR="002776FE" w:rsidRPr="00C77AA2">
        <w:rPr>
          <w:color w:val="000000" w:themeColor="text1"/>
          <w:lang w:val="en-GB"/>
        </w:rPr>
        <w:t>070</w:t>
      </w:r>
      <w:r>
        <w:rPr>
          <w:color w:val="000000" w:themeColor="text1"/>
          <w:lang w:val="en-GB"/>
        </w:rPr>
        <w:t>,</w:t>
      </w:r>
      <w:r w:rsidR="002776FE" w:rsidRPr="00C77AA2">
        <w:rPr>
          <w:color w:val="000000" w:themeColor="text1"/>
          <w:lang w:val="en-GB"/>
        </w:rPr>
        <w:t xml:space="preserve">743) </w:t>
      </w:r>
      <w:r>
        <w:rPr>
          <w:color w:val="000000" w:themeColor="text1"/>
          <w:lang w:val="en-GB"/>
        </w:rPr>
        <w:t>and</w:t>
      </w:r>
      <w:r w:rsidR="002776FE" w:rsidRPr="00C77AA2">
        <w:rPr>
          <w:color w:val="000000" w:themeColor="text1"/>
          <w:lang w:val="en-GB"/>
        </w:rPr>
        <w:t xml:space="preserve"> </w:t>
      </w:r>
      <w:r w:rsidR="00640F0F" w:rsidRPr="00C77AA2">
        <w:rPr>
          <w:color w:val="000000" w:themeColor="text1"/>
          <w:lang w:val="en-GB"/>
        </w:rPr>
        <w:t>Honduras (655</w:t>
      </w:r>
      <w:r>
        <w:rPr>
          <w:color w:val="000000" w:themeColor="text1"/>
          <w:lang w:val="en-GB"/>
        </w:rPr>
        <w:t>,</w:t>
      </w:r>
      <w:r w:rsidR="00640F0F" w:rsidRPr="00C77AA2">
        <w:rPr>
          <w:color w:val="000000" w:themeColor="text1"/>
          <w:lang w:val="en-GB"/>
        </w:rPr>
        <w:t>995).</w:t>
      </w:r>
      <w:r>
        <w:rPr>
          <w:color w:val="000000" w:themeColor="text1"/>
          <w:lang w:val="en-GB"/>
        </w:rPr>
        <w:t xml:space="preserve"> To a lesser degree, Mesoamerican emigration is also oriented toward Canada</w:t>
      </w:r>
      <w:r w:rsidR="0019773D" w:rsidRPr="00C77AA2">
        <w:rPr>
          <w:color w:val="000000" w:themeColor="text1"/>
          <w:lang w:val="en-GB"/>
        </w:rPr>
        <w:t xml:space="preserve">, Costa Rica, </w:t>
      </w:r>
      <w:r w:rsidR="00EA1FF9" w:rsidRPr="00C77AA2">
        <w:rPr>
          <w:color w:val="000000" w:themeColor="text1"/>
          <w:lang w:val="en-GB"/>
        </w:rPr>
        <w:t>Panam</w:t>
      </w:r>
      <w:r>
        <w:rPr>
          <w:color w:val="000000" w:themeColor="text1"/>
          <w:lang w:val="en-GB"/>
        </w:rPr>
        <w:t xml:space="preserve">a and Belize and more recently, </w:t>
      </w:r>
      <w:r w:rsidR="0019773D" w:rsidRPr="00C77AA2">
        <w:rPr>
          <w:color w:val="000000" w:themeColor="text1"/>
          <w:lang w:val="en-GB"/>
        </w:rPr>
        <w:t>M</w:t>
      </w:r>
      <w:r>
        <w:rPr>
          <w:color w:val="000000" w:themeColor="text1"/>
          <w:lang w:val="en-GB"/>
        </w:rPr>
        <w:t>e</w:t>
      </w:r>
      <w:r w:rsidR="0019773D" w:rsidRPr="00C77AA2">
        <w:rPr>
          <w:color w:val="000000" w:themeColor="text1"/>
          <w:lang w:val="en-GB"/>
        </w:rPr>
        <w:t>xico</w:t>
      </w:r>
      <w:r w:rsidR="003B78C1" w:rsidRPr="00C77AA2">
        <w:rPr>
          <w:rStyle w:val="FootnoteReference"/>
          <w:color w:val="000000" w:themeColor="text1"/>
          <w:lang w:val="en-GB"/>
        </w:rPr>
        <w:footnoteReference w:id="15"/>
      </w:r>
      <w:r w:rsidR="00E27043" w:rsidRPr="00C77AA2">
        <w:rPr>
          <w:color w:val="000000" w:themeColor="text1"/>
          <w:lang w:val="en-GB"/>
        </w:rPr>
        <w:t>.</w:t>
      </w:r>
      <w:r w:rsidR="00485D1C" w:rsidRPr="00C77AA2">
        <w:rPr>
          <w:color w:val="000000" w:themeColor="text1"/>
          <w:lang w:val="en-GB"/>
        </w:rPr>
        <w:t xml:space="preserve"> </w:t>
      </w:r>
    </w:p>
    <w:p w14:paraId="512808C1" w14:textId="77777777" w:rsidR="00B632B1" w:rsidRPr="00C77AA2" w:rsidRDefault="00B632B1" w:rsidP="007F3197">
      <w:pPr>
        <w:jc w:val="both"/>
        <w:rPr>
          <w:rFonts w:cstheme="minorHAnsi"/>
          <w:color w:val="000000" w:themeColor="text1"/>
          <w:lang w:val="en-GB"/>
        </w:rPr>
      </w:pPr>
    </w:p>
    <w:p w14:paraId="403331F4" w14:textId="19D1053C" w:rsidR="00AF4BFD" w:rsidRDefault="00646EBF" w:rsidP="007F3197">
      <w:pPr>
        <w:jc w:val="both"/>
        <w:rPr>
          <w:rFonts w:cstheme="minorHAnsi"/>
          <w:color w:val="000000" w:themeColor="text1"/>
          <w:lang w:val="en-GB"/>
        </w:rPr>
      </w:pPr>
      <w:r>
        <w:rPr>
          <w:rFonts w:cstheme="minorHAnsi"/>
          <w:color w:val="000000" w:themeColor="text1"/>
          <w:lang w:val="en-GB"/>
        </w:rPr>
        <w:lastRenderedPageBreak/>
        <w:t>These regional trends are reflected in the level of coordination and act</w:t>
      </w:r>
      <w:r w:rsidR="00D61535">
        <w:rPr>
          <w:rFonts w:cstheme="minorHAnsi"/>
          <w:color w:val="000000" w:themeColor="text1"/>
          <w:lang w:val="en-GB"/>
        </w:rPr>
        <w:t>ivities</w:t>
      </w:r>
      <w:r>
        <w:rPr>
          <w:rFonts w:cstheme="minorHAnsi"/>
          <w:color w:val="000000" w:themeColor="text1"/>
          <w:lang w:val="en-GB"/>
        </w:rPr>
        <w:t xml:space="preserve"> of Mesoamerican diaspora organizations. According to a study conducted by IOM in 2020 with </w:t>
      </w:r>
      <w:r w:rsidR="00BA108C" w:rsidRPr="00C77AA2">
        <w:rPr>
          <w:rFonts w:cstheme="minorHAnsi"/>
          <w:color w:val="000000" w:themeColor="text1"/>
          <w:lang w:val="en-GB"/>
        </w:rPr>
        <w:t>1</w:t>
      </w:r>
      <w:r>
        <w:rPr>
          <w:rFonts w:cstheme="minorHAnsi"/>
          <w:color w:val="000000" w:themeColor="text1"/>
          <w:lang w:val="en-GB"/>
        </w:rPr>
        <w:t>,</w:t>
      </w:r>
      <w:r w:rsidR="00BA108C" w:rsidRPr="00C77AA2">
        <w:rPr>
          <w:rFonts w:cstheme="minorHAnsi"/>
          <w:color w:val="000000" w:themeColor="text1"/>
          <w:lang w:val="en-GB"/>
        </w:rPr>
        <w:t xml:space="preserve">014 </w:t>
      </w:r>
      <w:r>
        <w:rPr>
          <w:rFonts w:cstheme="minorHAnsi"/>
          <w:color w:val="000000" w:themeColor="text1"/>
          <w:lang w:val="en-GB"/>
        </w:rPr>
        <w:t>Mesoamerican diaspora organizations</w:t>
      </w:r>
      <w:r w:rsidR="00BA108C" w:rsidRPr="00C77AA2">
        <w:rPr>
          <w:rFonts w:cstheme="minorHAnsi"/>
          <w:color w:val="000000" w:themeColor="text1"/>
          <w:lang w:val="en-GB"/>
        </w:rPr>
        <w:t xml:space="preserve">, </w:t>
      </w:r>
      <w:r w:rsidR="00E77B73" w:rsidRPr="00C77AA2">
        <w:rPr>
          <w:rFonts w:cstheme="minorHAnsi"/>
          <w:color w:val="000000" w:themeColor="text1"/>
          <w:lang w:val="en-GB"/>
        </w:rPr>
        <w:t xml:space="preserve">76% </w:t>
      </w:r>
      <w:r>
        <w:rPr>
          <w:rFonts w:cstheme="minorHAnsi"/>
          <w:color w:val="000000" w:themeColor="text1"/>
          <w:lang w:val="en-GB"/>
        </w:rPr>
        <w:t>are of Mexican origin</w:t>
      </w:r>
      <w:r w:rsidR="00E77B73" w:rsidRPr="00C77AA2">
        <w:rPr>
          <w:rFonts w:cstheme="minorHAnsi"/>
          <w:color w:val="000000" w:themeColor="text1"/>
          <w:lang w:val="en-GB"/>
        </w:rPr>
        <w:t xml:space="preserve"> (</w:t>
      </w:r>
      <w:r w:rsidR="00060644" w:rsidRPr="00C77AA2">
        <w:rPr>
          <w:rFonts w:cstheme="minorHAnsi"/>
          <w:color w:val="000000" w:themeColor="text1"/>
          <w:lang w:val="en-GB"/>
        </w:rPr>
        <w:t>770)</w:t>
      </w:r>
      <w:r w:rsidR="00365E96" w:rsidRPr="00C77AA2">
        <w:rPr>
          <w:rFonts w:cstheme="minorHAnsi"/>
          <w:color w:val="000000" w:themeColor="text1"/>
          <w:lang w:val="en-GB"/>
        </w:rPr>
        <w:t xml:space="preserve"> </w:t>
      </w:r>
      <w:r>
        <w:rPr>
          <w:rFonts w:cstheme="minorHAnsi"/>
          <w:color w:val="000000" w:themeColor="text1"/>
          <w:lang w:val="en-GB"/>
        </w:rPr>
        <w:t>and</w:t>
      </w:r>
      <w:r w:rsidR="00060644" w:rsidRPr="00C77AA2">
        <w:rPr>
          <w:rFonts w:cstheme="minorHAnsi"/>
          <w:color w:val="000000" w:themeColor="text1"/>
          <w:lang w:val="en-GB"/>
        </w:rPr>
        <w:t xml:space="preserve"> </w:t>
      </w:r>
      <w:r w:rsidR="00365E96" w:rsidRPr="00C77AA2">
        <w:rPr>
          <w:rFonts w:cstheme="minorHAnsi"/>
          <w:color w:val="000000" w:themeColor="text1"/>
          <w:lang w:val="en-GB"/>
        </w:rPr>
        <w:t xml:space="preserve">13% </w:t>
      </w:r>
      <w:r>
        <w:rPr>
          <w:rFonts w:cstheme="minorHAnsi"/>
          <w:color w:val="000000" w:themeColor="text1"/>
          <w:lang w:val="en-GB"/>
        </w:rPr>
        <w:t xml:space="preserve">are of Salvadoran origin </w:t>
      </w:r>
      <w:r w:rsidR="00365E96" w:rsidRPr="00C77AA2">
        <w:rPr>
          <w:rFonts w:cstheme="minorHAnsi"/>
          <w:color w:val="000000" w:themeColor="text1"/>
          <w:lang w:val="en-GB"/>
        </w:rPr>
        <w:t xml:space="preserve">(131). </w:t>
      </w:r>
      <w:r w:rsidR="004A7ACA" w:rsidRPr="00C77AA2">
        <w:rPr>
          <w:rFonts w:cstheme="minorHAnsi"/>
          <w:color w:val="000000" w:themeColor="text1"/>
          <w:lang w:val="en-GB"/>
        </w:rPr>
        <w:t>Honduras (</w:t>
      </w:r>
      <w:r>
        <w:rPr>
          <w:rFonts w:cstheme="minorHAnsi"/>
          <w:color w:val="000000" w:themeColor="text1"/>
          <w:lang w:val="en-GB"/>
        </w:rPr>
        <w:t>with</w:t>
      </w:r>
      <w:r w:rsidR="006F6B00" w:rsidRPr="00C77AA2">
        <w:rPr>
          <w:rFonts w:cstheme="minorHAnsi"/>
          <w:color w:val="000000" w:themeColor="text1"/>
          <w:lang w:val="en-GB"/>
        </w:rPr>
        <w:t xml:space="preserve"> </w:t>
      </w:r>
      <w:r w:rsidR="004A7ACA" w:rsidRPr="00C77AA2">
        <w:rPr>
          <w:rFonts w:cstheme="minorHAnsi"/>
          <w:color w:val="000000" w:themeColor="text1"/>
          <w:lang w:val="en-GB"/>
        </w:rPr>
        <w:t>31</w:t>
      </w:r>
      <w:r w:rsidR="006F6B00" w:rsidRPr="00C77AA2">
        <w:rPr>
          <w:rFonts w:cstheme="minorHAnsi"/>
          <w:color w:val="000000" w:themeColor="text1"/>
          <w:lang w:val="en-GB"/>
        </w:rPr>
        <w:t xml:space="preserve"> organ</w:t>
      </w:r>
      <w:r>
        <w:rPr>
          <w:rFonts w:cstheme="minorHAnsi"/>
          <w:color w:val="000000" w:themeColor="text1"/>
          <w:lang w:val="en-GB"/>
        </w:rPr>
        <w:t>izations</w:t>
      </w:r>
      <w:r w:rsidR="004A7ACA" w:rsidRPr="00C77AA2">
        <w:rPr>
          <w:rFonts w:cstheme="minorHAnsi"/>
          <w:color w:val="000000" w:themeColor="text1"/>
          <w:lang w:val="en-GB"/>
        </w:rPr>
        <w:t xml:space="preserve">), Nicaragua (24) </w:t>
      </w:r>
      <w:r>
        <w:rPr>
          <w:rFonts w:cstheme="minorHAnsi"/>
          <w:color w:val="000000" w:themeColor="text1"/>
          <w:lang w:val="en-GB"/>
        </w:rPr>
        <w:t>and</w:t>
      </w:r>
      <w:r w:rsidR="004A7ACA" w:rsidRPr="00C77AA2">
        <w:rPr>
          <w:rFonts w:cstheme="minorHAnsi"/>
          <w:color w:val="000000" w:themeColor="text1"/>
          <w:lang w:val="en-GB"/>
        </w:rPr>
        <w:t xml:space="preserve"> Guatemala (16) </w:t>
      </w:r>
      <w:r>
        <w:rPr>
          <w:rFonts w:cstheme="minorHAnsi"/>
          <w:color w:val="000000" w:themeColor="text1"/>
          <w:lang w:val="en-GB"/>
        </w:rPr>
        <w:t xml:space="preserve">are the three countries with the highest number of identified organizations, after the </w:t>
      </w:r>
      <w:r w:rsidR="00AB3030">
        <w:rPr>
          <w:rFonts w:cstheme="minorHAnsi"/>
          <w:color w:val="000000" w:themeColor="text1"/>
          <w:lang w:val="en-GB"/>
        </w:rPr>
        <w:t>above-</w:t>
      </w:r>
      <w:r>
        <w:rPr>
          <w:rFonts w:cstheme="minorHAnsi"/>
          <w:color w:val="000000" w:themeColor="text1"/>
          <w:lang w:val="en-GB"/>
        </w:rPr>
        <w:t>mentioned countries</w:t>
      </w:r>
      <w:r w:rsidR="00DF4E06" w:rsidRPr="00C77AA2">
        <w:rPr>
          <w:rStyle w:val="FootnoteReference"/>
          <w:rFonts w:cstheme="minorHAnsi"/>
          <w:color w:val="000000" w:themeColor="text1"/>
          <w:lang w:val="en-GB"/>
        </w:rPr>
        <w:footnoteReference w:id="16"/>
      </w:r>
      <w:r w:rsidR="003D3376" w:rsidRPr="00C77AA2">
        <w:rPr>
          <w:rFonts w:cstheme="minorHAnsi"/>
          <w:color w:val="000000" w:themeColor="text1"/>
          <w:lang w:val="en-GB"/>
        </w:rPr>
        <w:t>.</w:t>
      </w:r>
      <w:r w:rsidR="00B57446" w:rsidRPr="00C77AA2">
        <w:rPr>
          <w:rFonts w:cstheme="minorHAnsi"/>
          <w:color w:val="000000" w:themeColor="text1"/>
          <w:lang w:val="en-GB"/>
        </w:rPr>
        <w:t xml:space="preserve"> </w:t>
      </w:r>
      <w:r>
        <w:rPr>
          <w:rFonts w:cstheme="minorHAnsi"/>
          <w:color w:val="000000" w:themeColor="text1"/>
          <w:lang w:val="en-GB"/>
        </w:rPr>
        <w:t>It should be noted that the majority of the organizations are located in the U</w:t>
      </w:r>
      <w:r w:rsidR="00096B4F">
        <w:rPr>
          <w:rFonts w:cstheme="minorHAnsi"/>
          <w:color w:val="000000" w:themeColor="text1"/>
          <w:lang w:val="en-GB"/>
        </w:rPr>
        <w:t>nited States of America</w:t>
      </w:r>
      <w:r>
        <w:rPr>
          <w:rFonts w:cstheme="minorHAnsi"/>
          <w:color w:val="000000" w:themeColor="text1"/>
          <w:lang w:val="en-GB"/>
        </w:rPr>
        <w:t xml:space="preserve"> </w:t>
      </w:r>
      <w:r w:rsidR="00925475" w:rsidRPr="00C77AA2">
        <w:rPr>
          <w:rFonts w:cstheme="minorHAnsi"/>
          <w:color w:val="000000" w:themeColor="text1"/>
          <w:lang w:val="en-GB"/>
        </w:rPr>
        <w:t>(964)</w:t>
      </w:r>
      <w:r w:rsidR="00C72419" w:rsidRPr="00C77AA2">
        <w:rPr>
          <w:rFonts w:cstheme="minorHAnsi"/>
          <w:color w:val="000000" w:themeColor="text1"/>
          <w:lang w:val="en-GB"/>
        </w:rPr>
        <w:t xml:space="preserve"> </w:t>
      </w:r>
      <w:r>
        <w:rPr>
          <w:rFonts w:cstheme="minorHAnsi"/>
          <w:color w:val="000000" w:themeColor="text1"/>
          <w:lang w:val="en-GB"/>
        </w:rPr>
        <w:t xml:space="preserve">and Canada </w:t>
      </w:r>
      <w:r w:rsidR="00C72419" w:rsidRPr="00C77AA2">
        <w:rPr>
          <w:rFonts w:cstheme="minorHAnsi"/>
          <w:color w:val="000000" w:themeColor="text1"/>
          <w:lang w:val="en-GB"/>
        </w:rPr>
        <w:t>(29)</w:t>
      </w:r>
      <w:r w:rsidR="001C52E6" w:rsidRPr="00C77AA2">
        <w:rPr>
          <w:rFonts w:cstheme="minorHAnsi"/>
          <w:color w:val="000000" w:themeColor="text1"/>
          <w:lang w:val="en-GB"/>
        </w:rPr>
        <w:t xml:space="preserve">, </w:t>
      </w:r>
      <w:r>
        <w:rPr>
          <w:rFonts w:cstheme="minorHAnsi"/>
          <w:color w:val="000000" w:themeColor="text1"/>
          <w:lang w:val="en-GB"/>
        </w:rPr>
        <w:t>as shown in Map</w:t>
      </w:r>
      <w:r w:rsidR="00524A19" w:rsidRPr="00C77AA2">
        <w:rPr>
          <w:rFonts w:cstheme="minorHAnsi"/>
          <w:color w:val="000000" w:themeColor="text1"/>
          <w:lang w:val="en-GB"/>
        </w:rPr>
        <w:t xml:space="preserve"> 1.</w:t>
      </w:r>
    </w:p>
    <w:p w14:paraId="2144DC1B" w14:textId="77777777" w:rsidR="002A12E5" w:rsidRPr="00C77AA2" w:rsidRDefault="002A12E5" w:rsidP="007F3197">
      <w:pPr>
        <w:jc w:val="both"/>
        <w:rPr>
          <w:rFonts w:cstheme="minorHAnsi"/>
          <w:color w:val="000000" w:themeColor="text1"/>
          <w:lang w:val="en-GB"/>
        </w:rPr>
      </w:pPr>
    </w:p>
    <w:p w14:paraId="5E58B95D" w14:textId="067B872A" w:rsidR="00524A19" w:rsidRPr="00C77AA2" w:rsidRDefault="00524A19" w:rsidP="007F3197">
      <w:pPr>
        <w:jc w:val="both"/>
        <w:rPr>
          <w:rFonts w:cstheme="minorHAnsi"/>
          <w:color w:val="000000" w:themeColor="text1"/>
          <w:lang w:val="en-GB"/>
        </w:rPr>
      </w:pPr>
      <w:r w:rsidRPr="00C77AA2">
        <w:rPr>
          <w:rFonts w:cstheme="minorHAnsi"/>
          <w:color w:val="000000" w:themeColor="text1"/>
          <w:lang w:val="en-GB"/>
        </w:rPr>
        <w:t xml:space="preserve">Map 1: </w:t>
      </w:r>
      <w:r w:rsidR="00646EBF">
        <w:rPr>
          <w:rFonts w:cstheme="minorHAnsi"/>
          <w:color w:val="000000" w:themeColor="text1"/>
          <w:lang w:val="en-GB"/>
        </w:rPr>
        <w:t>Diaspora organizations in Central America, Mexico, the United States and Canada</w:t>
      </w:r>
    </w:p>
    <w:p w14:paraId="362612CD" w14:textId="6DAC07EE" w:rsidR="00EA1FF9" w:rsidRPr="00C77AA2" w:rsidRDefault="00EA1FF9" w:rsidP="007F3197">
      <w:pPr>
        <w:jc w:val="both"/>
        <w:rPr>
          <w:rFonts w:cstheme="minorHAnsi"/>
          <w:color w:val="000000" w:themeColor="text1"/>
          <w:lang w:val="en-GB"/>
        </w:rPr>
      </w:pPr>
    </w:p>
    <w:p w14:paraId="7BB91DE8" w14:textId="6627FED7" w:rsidR="00EA1FF9" w:rsidRPr="00C77AA2" w:rsidRDefault="004F50F3" w:rsidP="007F3197">
      <w:pPr>
        <w:jc w:val="center"/>
        <w:rPr>
          <w:rFonts w:cstheme="minorHAnsi"/>
          <w:color w:val="000000" w:themeColor="text1"/>
          <w:lang w:val="en-GB"/>
        </w:rPr>
      </w:pPr>
      <w:r w:rsidRPr="001B312A">
        <w:rPr>
          <w:noProof/>
          <w:sz w:val="22"/>
          <w:lang w:val="es-MX" w:eastAsia="es-MX"/>
        </w:rPr>
        <w:drawing>
          <wp:inline distT="0" distB="0" distL="0" distR="0" wp14:anchorId="2768753F" wp14:editId="6D66B505">
            <wp:extent cx="5398477" cy="36473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931" t="30389" r="24787" b="8017"/>
                    <a:stretch/>
                  </pic:blipFill>
                  <pic:spPr bwMode="auto">
                    <a:xfrm>
                      <a:off x="0" y="0"/>
                      <a:ext cx="5455437" cy="3685813"/>
                    </a:xfrm>
                    <a:prstGeom prst="rect">
                      <a:avLst/>
                    </a:prstGeom>
                    <a:ln>
                      <a:noFill/>
                    </a:ln>
                    <a:extLst>
                      <a:ext uri="{53640926-AAD7-44D8-BBD7-CCE9431645EC}">
                        <a14:shadowObscured xmlns:a14="http://schemas.microsoft.com/office/drawing/2010/main"/>
                      </a:ext>
                    </a:extLst>
                  </pic:spPr>
                </pic:pic>
              </a:graphicData>
            </a:graphic>
          </wp:inline>
        </w:drawing>
      </w:r>
    </w:p>
    <w:p w14:paraId="790EEADB" w14:textId="77777777" w:rsidR="00D876E1" w:rsidRPr="00C77AA2" w:rsidRDefault="00D876E1" w:rsidP="007F3197">
      <w:pPr>
        <w:jc w:val="both"/>
        <w:rPr>
          <w:i/>
          <w:iCs/>
          <w:color w:val="000000" w:themeColor="text1"/>
          <w:lang w:val="en-GB"/>
        </w:rPr>
      </w:pPr>
    </w:p>
    <w:p w14:paraId="10939C86" w14:textId="3C595F29" w:rsidR="00F3747C" w:rsidRPr="004F50F3" w:rsidRDefault="00A11D03" w:rsidP="007F3197">
      <w:pPr>
        <w:jc w:val="both"/>
        <w:rPr>
          <w:sz w:val="16"/>
          <w:szCs w:val="16"/>
          <w:lang w:val="en-GB"/>
        </w:rPr>
      </w:pPr>
      <w:proofErr w:type="spellStart"/>
      <w:r w:rsidRPr="004F50F3">
        <w:rPr>
          <w:i/>
          <w:iCs/>
          <w:sz w:val="16"/>
          <w:szCs w:val="16"/>
          <w:lang w:val="es-CR"/>
        </w:rPr>
        <w:t>Sourc</w:t>
      </w:r>
      <w:r w:rsidR="00207BF8" w:rsidRPr="004F50F3">
        <w:rPr>
          <w:i/>
          <w:iCs/>
          <w:sz w:val="16"/>
          <w:szCs w:val="16"/>
          <w:lang w:val="es-CR"/>
        </w:rPr>
        <w:t>e</w:t>
      </w:r>
      <w:proofErr w:type="spellEnd"/>
      <w:r w:rsidR="00207BF8" w:rsidRPr="004F50F3">
        <w:rPr>
          <w:i/>
          <w:iCs/>
          <w:sz w:val="16"/>
          <w:szCs w:val="16"/>
          <w:lang w:val="es-CR"/>
        </w:rPr>
        <w:t>:</w:t>
      </w:r>
      <w:r w:rsidR="00207BF8" w:rsidRPr="004F50F3">
        <w:rPr>
          <w:sz w:val="16"/>
          <w:szCs w:val="16"/>
          <w:lang w:val="es-CR"/>
        </w:rPr>
        <w:t xml:space="preserve"> </w:t>
      </w:r>
      <w:r w:rsidRPr="004F50F3">
        <w:rPr>
          <w:sz w:val="16"/>
          <w:szCs w:val="16"/>
          <w:lang w:val="es-CR"/>
        </w:rPr>
        <w:t>IOM</w:t>
      </w:r>
      <w:r w:rsidR="00207BF8" w:rsidRPr="004F50F3">
        <w:rPr>
          <w:sz w:val="16"/>
          <w:szCs w:val="16"/>
          <w:lang w:val="es-CR"/>
        </w:rPr>
        <w:t xml:space="preserve"> (202</w:t>
      </w:r>
      <w:r w:rsidR="005744B8" w:rsidRPr="004F50F3">
        <w:rPr>
          <w:sz w:val="16"/>
          <w:szCs w:val="16"/>
          <w:lang w:val="es-CR"/>
        </w:rPr>
        <w:t>1</w:t>
      </w:r>
      <w:r w:rsidR="00207BF8" w:rsidRPr="004F50F3">
        <w:rPr>
          <w:sz w:val="16"/>
          <w:szCs w:val="16"/>
          <w:lang w:val="es-CR"/>
        </w:rPr>
        <w:t>) El involucramiento de las diásporas de América Central y México:</w:t>
      </w:r>
      <w:r w:rsidR="005744B8" w:rsidRPr="004F50F3">
        <w:rPr>
          <w:sz w:val="16"/>
          <w:szCs w:val="16"/>
          <w:lang w:val="es-CR"/>
        </w:rPr>
        <w:t xml:space="preserve"> o</w:t>
      </w:r>
      <w:r w:rsidR="00207BF8" w:rsidRPr="004F50F3">
        <w:rPr>
          <w:sz w:val="16"/>
          <w:szCs w:val="16"/>
          <w:lang w:val="es-CR"/>
        </w:rPr>
        <w:t>portunidades y desafíos</w:t>
      </w:r>
      <w:r w:rsidR="00D876E1" w:rsidRPr="004F50F3">
        <w:rPr>
          <w:sz w:val="16"/>
          <w:szCs w:val="16"/>
          <w:lang w:val="es-CR"/>
        </w:rPr>
        <w:t>.</w:t>
      </w:r>
      <w:r w:rsidR="00671BD4" w:rsidRPr="004F50F3">
        <w:rPr>
          <w:sz w:val="16"/>
          <w:szCs w:val="16"/>
          <w:lang w:val="es-CR"/>
        </w:rPr>
        <w:t xml:space="preserve"> </w:t>
      </w:r>
      <w:r w:rsidRPr="004F50F3">
        <w:rPr>
          <w:sz w:val="16"/>
          <w:szCs w:val="16"/>
          <w:lang w:val="en-GB"/>
        </w:rPr>
        <w:t>Interactive map available at</w:t>
      </w:r>
      <w:r w:rsidR="00F3747C" w:rsidRPr="004F50F3">
        <w:rPr>
          <w:sz w:val="16"/>
          <w:szCs w:val="16"/>
          <w:lang w:val="en-GB"/>
        </w:rPr>
        <w:t xml:space="preserve">: </w:t>
      </w:r>
      <w:hyperlink r:id="rId12" w:history="1">
        <w:r w:rsidR="00F3747C" w:rsidRPr="004F50F3">
          <w:rPr>
            <w:rStyle w:val="Hyperlink"/>
            <w:sz w:val="16"/>
            <w:szCs w:val="16"/>
            <w:lang w:val="en-GB"/>
          </w:rPr>
          <w:t>https://idiaspora.org/es/connect/get-advice</w:t>
        </w:r>
      </w:hyperlink>
      <w:r w:rsidR="00F3747C" w:rsidRPr="004F50F3">
        <w:rPr>
          <w:sz w:val="16"/>
          <w:szCs w:val="16"/>
          <w:lang w:val="en-GB"/>
        </w:rPr>
        <w:t xml:space="preserve"> </w:t>
      </w:r>
    </w:p>
    <w:p w14:paraId="6996D1EE" w14:textId="0ACF9B6A" w:rsidR="0024663C" w:rsidRDefault="0024663C" w:rsidP="007F3197">
      <w:pPr>
        <w:jc w:val="both"/>
        <w:rPr>
          <w:color w:val="000000" w:themeColor="text1"/>
          <w:lang w:val="en-GB"/>
        </w:rPr>
      </w:pPr>
    </w:p>
    <w:p w14:paraId="5989F5EB" w14:textId="77777777" w:rsidR="00BF6E87" w:rsidRPr="00A11D03" w:rsidRDefault="00BF6E87" w:rsidP="007F3197">
      <w:pPr>
        <w:jc w:val="both"/>
        <w:rPr>
          <w:color w:val="000000" w:themeColor="text1"/>
          <w:lang w:val="en-GB"/>
        </w:rPr>
      </w:pPr>
    </w:p>
    <w:p w14:paraId="16A3132C" w14:textId="1466831A" w:rsidR="00BD4895" w:rsidRPr="00A11D03" w:rsidRDefault="00A11D03" w:rsidP="007F3197">
      <w:pPr>
        <w:pStyle w:val="ListParagraph"/>
        <w:numPr>
          <w:ilvl w:val="0"/>
          <w:numId w:val="25"/>
        </w:numPr>
        <w:jc w:val="both"/>
        <w:rPr>
          <w:color w:val="000000" w:themeColor="text1"/>
          <w:lang w:val="en-GB"/>
        </w:rPr>
      </w:pPr>
      <w:r w:rsidRPr="00A11D03">
        <w:rPr>
          <w:color w:val="000000" w:themeColor="text1"/>
          <w:lang w:val="en-GB"/>
        </w:rPr>
        <w:t>Challenges of the Diaspora Organizations</w:t>
      </w:r>
    </w:p>
    <w:p w14:paraId="702BAA20" w14:textId="77777777" w:rsidR="004F50F3" w:rsidRDefault="004F50F3" w:rsidP="007F3197">
      <w:pPr>
        <w:jc w:val="both"/>
        <w:rPr>
          <w:color w:val="000000" w:themeColor="text1"/>
          <w:lang w:val="en-GB"/>
        </w:rPr>
      </w:pPr>
    </w:p>
    <w:p w14:paraId="224E971C" w14:textId="5858846A" w:rsidR="00E11FA1" w:rsidRDefault="0067398F" w:rsidP="007F3197">
      <w:pPr>
        <w:jc w:val="both"/>
        <w:rPr>
          <w:color w:val="000000" w:themeColor="text1"/>
          <w:lang w:val="en-GB"/>
        </w:rPr>
      </w:pPr>
      <w:r>
        <w:rPr>
          <w:color w:val="000000" w:themeColor="text1"/>
          <w:lang w:val="en-GB"/>
        </w:rPr>
        <w:lastRenderedPageBreak/>
        <w:t xml:space="preserve">Although the Mesoamerican diasporas have strong links with their countries and communities of origin, as reflected by the </w:t>
      </w:r>
      <w:r w:rsidR="00AB3030">
        <w:rPr>
          <w:color w:val="000000" w:themeColor="text1"/>
          <w:lang w:val="en-GB"/>
        </w:rPr>
        <w:t>steady flow</w:t>
      </w:r>
      <w:r>
        <w:rPr>
          <w:color w:val="000000" w:themeColor="text1"/>
          <w:lang w:val="en-GB"/>
        </w:rPr>
        <w:t xml:space="preserve"> of remittances to their families</w:t>
      </w:r>
      <w:r w:rsidR="00220502">
        <w:rPr>
          <w:color w:val="000000" w:themeColor="text1"/>
          <w:lang w:val="en-GB"/>
        </w:rPr>
        <w:t>,</w:t>
      </w:r>
      <w:r>
        <w:rPr>
          <w:color w:val="000000" w:themeColor="text1"/>
          <w:lang w:val="en-GB"/>
        </w:rPr>
        <w:t xml:space="preserve"> which represents more than 20% of the Gross Domestic Product</w:t>
      </w:r>
      <w:r w:rsidR="00996515" w:rsidRPr="00A11D03">
        <w:rPr>
          <w:color w:val="000000" w:themeColor="text1"/>
          <w:lang w:val="en-GB"/>
        </w:rPr>
        <w:t xml:space="preserve"> </w:t>
      </w:r>
      <w:r w:rsidR="007D2DC8">
        <w:rPr>
          <w:color w:val="000000" w:themeColor="text1"/>
          <w:lang w:val="en-GB"/>
        </w:rPr>
        <w:t xml:space="preserve">(GDP) </w:t>
      </w:r>
      <w:r>
        <w:rPr>
          <w:color w:val="000000" w:themeColor="text1"/>
          <w:lang w:val="en-GB"/>
        </w:rPr>
        <w:t xml:space="preserve">of countries such as </w:t>
      </w:r>
      <w:r w:rsidR="004D7916" w:rsidRPr="00A11D03">
        <w:rPr>
          <w:color w:val="000000" w:themeColor="text1"/>
          <w:lang w:val="en-GB"/>
        </w:rPr>
        <w:t xml:space="preserve">Honduras </w:t>
      </w:r>
      <w:r>
        <w:rPr>
          <w:color w:val="000000" w:themeColor="text1"/>
          <w:lang w:val="en-GB"/>
        </w:rPr>
        <w:t>and</w:t>
      </w:r>
      <w:r w:rsidR="004D7916" w:rsidRPr="00A11D03">
        <w:rPr>
          <w:color w:val="000000" w:themeColor="text1"/>
          <w:lang w:val="en-GB"/>
        </w:rPr>
        <w:t xml:space="preserve"> El Salvador</w:t>
      </w:r>
      <w:r w:rsidR="004D7916" w:rsidRPr="00A11D03">
        <w:rPr>
          <w:rStyle w:val="FootnoteReference"/>
          <w:color w:val="000000" w:themeColor="text1"/>
          <w:lang w:val="en-GB"/>
        </w:rPr>
        <w:footnoteReference w:id="17"/>
      </w:r>
      <w:r w:rsidR="004D7916" w:rsidRPr="00A11D03">
        <w:rPr>
          <w:color w:val="000000" w:themeColor="text1"/>
          <w:lang w:val="en-GB"/>
        </w:rPr>
        <w:t xml:space="preserve">, </w:t>
      </w:r>
      <w:r>
        <w:rPr>
          <w:color w:val="000000" w:themeColor="text1"/>
          <w:lang w:val="en-GB"/>
        </w:rPr>
        <w:t xml:space="preserve">significant challenges exist </w:t>
      </w:r>
      <w:r w:rsidR="00D05B86">
        <w:rPr>
          <w:color w:val="000000" w:themeColor="text1"/>
          <w:lang w:val="en-GB"/>
        </w:rPr>
        <w:t>which</w:t>
      </w:r>
      <w:r>
        <w:rPr>
          <w:color w:val="000000" w:themeColor="text1"/>
          <w:lang w:val="en-GB"/>
        </w:rPr>
        <w:t xml:space="preserve"> affect the empowerment of the diasporas as </w:t>
      </w:r>
      <w:r w:rsidR="00220502">
        <w:rPr>
          <w:color w:val="000000" w:themeColor="text1"/>
          <w:lang w:val="en-GB"/>
        </w:rPr>
        <w:t>agents for comprehensive development.</w:t>
      </w:r>
      <w:r w:rsidR="004F50F3">
        <w:rPr>
          <w:color w:val="000000" w:themeColor="text1"/>
          <w:lang w:val="en-GB"/>
        </w:rPr>
        <w:t xml:space="preserve"> </w:t>
      </w:r>
      <w:r w:rsidR="00F31ADA" w:rsidRPr="00A11D03">
        <w:rPr>
          <w:color w:val="000000" w:themeColor="text1"/>
          <w:lang w:val="en-GB"/>
        </w:rPr>
        <w:t>Rec</w:t>
      </w:r>
      <w:r>
        <w:rPr>
          <w:color w:val="000000" w:themeColor="text1"/>
          <w:lang w:val="en-GB"/>
        </w:rPr>
        <w:t>ently</w:t>
      </w:r>
      <w:r w:rsidR="00D041F0" w:rsidRPr="00A11D03">
        <w:rPr>
          <w:color w:val="000000" w:themeColor="text1"/>
          <w:lang w:val="en-GB"/>
        </w:rPr>
        <w:t xml:space="preserve">, </w:t>
      </w:r>
      <w:r>
        <w:rPr>
          <w:color w:val="000000" w:themeColor="text1"/>
          <w:lang w:val="en-GB"/>
        </w:rPr>
        <w:t>IOM finalized a study entitled</w:t>
      </w:r>
      <w:r w:rsidR="00301E7A" w:rsidRPr="00A11D03">
        <w:rPr>
          <w:color w:val="000000" w:themeColor="text1"/>
          <w:lang w:val="en-GB"/>
        </w:rPr>
        <w:t xml:space="preserve"> “</w:t>
      </w:r>
      <w:r w:rsidR="008478BC" w:rsidRPr="00B85B93">
        <w:rPr>
          <w:color w:val="000000" w:themeColor="text1"/>
          <w:lang w:val="en-GB"/>
        </w:rPr>
        <w:t xml:space="preserve">El </w:t>
      </w:r>
      <w:proofErr w:type="spellStart"/>
      <w:r w:rsidR="008478BC" w:rsidRPr="00B85B93">
        <w:rPr>
          <w:color w:val="000000" w:themeColor="text1"/>
          <w:lang w:val="en-GB"/>
        </w:rPr>
        <w:t>involucramiento</w:t>
      </w:r>
      <w:proofErr w:type="spellEnd"/>
      <w:r w:rsidR="008478BC" w:rsidRPr="00B85B93">
        <w:rPr>
          <w:color w:val="000000" w:themeColor="text1"/>
          <w:lang w:val="en-GB"/>
        </w:rPr>
        <w:t xml:space="preserve"> de las </w:t>
      </w:r>
      <w:proofErr w:type="spellStart"/>
      <w:r w:rsidR="008478BC" w:rsidRPr="00B85B93">
        <w:rPr>
          <w:color w:val="000000" w:themeColor="text1"/>
          <w:lang w:val="en-GB"/>
        </w:rPr>
        <w:t>diásporas</w:t>
      </w:r>
      <w:proofErr w:type="spellEnd"/>
      <w:r w:rsidR="008478BC" w:rsidRPr="00B85B93">
        <w:rPr>
          <w:color w:val="000000" w:themeColor="text1"/>
          <w:lang w:val="en-GB"/>
        </w:rPr>
        <w:t xml:space="preserve"> de América Central y México: </w:t>
      </w:r>
      <w:proofErr w:type="spellStart"/>
      <w:r w:rsidR="008478BC" w:rsidRPr="00B85B93">
        <w:rPr>
          <w:color w:val="000000" w:themeColor="text1"/>
          <w:lang w:val="en-GB"/>
        </w:rPr>
        <w:t>oportunidades</w:t>
      </w:r>
      <w:proofErr w:type="spellEnd"/>
      <w:r w:rsidR="008478BC" w:rsidRPr="00B85B93">
        <w:rPr>
          <w:color w:val="000000" w:themeColor="text1"/>
          <w:lang w:val="en-GB"/>
        </w:rPr>
        <w:t xml:space="preserve"> y </w:t>
      </w:r>
      <w:proofErr w:type="spellStart"/>
      <w:r w:rsidR="008478BC" w:rsidRPr="00B85B93">
        <w:rPr>
          <w:color w:val="000000" w:themeColor="text1"/>
          <w:lang w:val="en-GB"/>
        </w:rPr>
        <w:t>desafíos</w:t>
      </w:r>
      <w:proofErr w:type="spellEnd"/>
      <w:r w:rsidR="008478BC">
        <w:rPr>
          <w:color w:val="000000" w:themeColor="text1"/>
          <w:lang w:val="en-GB"/>
        </w:rPr>
        <w:t>” (</w:t>
      </w:r>
      <w:r w:rsidR="004F50F3" w:rsidRPr="004F50F3">
        <w:t>Engagement of the diasporas of Central America and Mexico: Opportunities and Challenges</w:t>
      </w:r>
      <w:r w:rsidR="008478BC">
        <w:rPr>
          <w:color w:val="000000" w:themeColor="text1"/>
          <w:lang w:val="en-GB"/>
        </w:rPr>
        <w:t>)</w:t>
      </w:r>
      <w:r>
        <w:rPr>
          <w:color w:val="000000" w:themeColor="text1"/>
          <w:lang w:val="en-GB"/>
        </w:rPr>
        <w:t>, identifying various challenges that are summarized below</w:t>
      </w:r>
      <w:r w:rsidR="00E11FA1">
        <w:rPr>
          <w:color w:val="000000" w:themeColor="text1"/>
          <w:lang w:val="en-GB"/>
        </w:rPr>
        <w:t>:</w:t>
      </w:r>
    </w:p>
    <w:p w14:paraId="56DCB9A3" w14:textId="77777777" w:rsidR="00E11FA1" w:rsidRDefault="00E11FA1" w:rsidP="007F3197">
      <w:pPr>
        <w:jc w:val="both"/>
        <w:rPr>
          <w:color w:val="000000" w:themeColor="text1"/>
          <w:lang w:val="en-GB"/>
        </w:rPr>
      </w:pPr>
    </w:p>
    <w:p w14:paraId="729E451F" w14:textId="77777777" w:rsidR="00E11FA1" w:rsidRDefault="00E11FA1" w:rsidP="00E11FA1">
      <w:pPr>
        <w:pStyle w:val="ListParagraph"/>
        <w:numPr>
          <w:ilvl w:val="0"/>
          <w:numId w:val="34"/>
        </w:numPr>
        <w:jc w:val="both"/>
        <w:rPr>
          <w:color w:val="000000" w:themeColor="text1"/>
          <w:lang w:val="en-GB"/>
        </w:rPr>
      </w:pPr>
      <w:r>
        <w:rPr>
          <w:color w:val="000000" w:themeColor="text1"/>
          <w:lang w:val="en-GB"/>
        </w:rPr>
        <w:t>I</w:t>
      </w:r>
      <w:r w:rsidR="001A7AEB" w:rsidRPr="00E11FA1">
        <w:rPr>
          <w:color w:val="000000" w:themeColor="text1"/>
          <w:lang w:val="en-GB"/>
        </w:rPr>
        <w:t>dentification of</w:t>
      </w:r>
      <w:r w:rsidR="0067398F" w:rsidRPr="00E11FA1">
        <w:rPr>
          <w:color w:val="000000" w:themeColor="text1"/>
          <w:lang w:val="en-GB"/>
        </w:rPr>
        <w:t xml:space="preserve"> diaspora organizations</w:t>
      </w:r>
      <w:r>
        <w:rPr>
          <w:color w:val="000000" w:themeColor="text1"/>
          <w:lang w:val="en-GB"/>
        </w:rPr>
        <w:t xml:space="preserve"> (w</w:t>
      </w:r>
      <w:r w:rsidR="001A7AEB" w:rsidRPr="00E11FA1">
        <w:rPr>
          <w:color w:val="000000" w:themeColor="text1"/>
          <w:lang w:val="en-GB"/>
        </w:rPr>
        <w:t>ithout identifying them, the contributions of the diaspora cannot be recognized and their needs cannot be addressed appropriately</w:t>
      </w:r>
      <w:r>
        <w:rPr>
          <w:color w:val="000000" w:themeColor="text1"/>
          <w:lang w:val="en-GB"/>
        </w:rPr>
        <w:t>);</w:t>
      </w:r>
    </w:p>
    <w:p w14:paraId="3172DCB6" w14:textId="77777777" w:rsidR="00E11FA1" w:rsidRPr="00E11FA1" w:rsidRDefault="00E11FA1" w:rsidP="007F3197">
      <w:pPr>
        <w:pStyle w:val="ListParagraph"/>
        <w:numPr>
          <w:ilvl w:val="0"/>
          <w:numId w:val="34"/>
        </w:numPr>
        <w:jc w:val="both"/>
        <w:rPr>
          <w:rStyle w:val="normaltextrun"/>
          <w:color w:val="000000" w:themeColor="text1"/>
          <w:lang w:val="en-GB"/>
        </w:rPr>
      </w:pPr>
      <w:r>
        <w:rPr>
          <w:rStyle w:val="normaltextrun"/>
          <w:rFonts w:cstheme="minorHAnsi"/>
          <w:color w:val="000000"/>
          <w:shd w:val="clear" w:color="auto" w:fill="FFFFFF"/>
          <w:lang w:val="en-GB"/>
        </w:rPr>
        <w:t>D</w:t>
      </w:r>
      <w:r w:rsidR="001A7AEB" w:rsidRPr="00E11FA1">
        <w:rPr>
          <w:rStyle w:val="normaltextrun"/>
          <w:rFonts w:cstheme="minorHAnsi"/>
          <w:color w:val="000000"/>
          <w:shd w:val="clear" w:color="auto" w:fill="FFFFFF"/>
          <w:lang w:val="en-GB"/>
        </w:rPr>
        <w:t>esigning sustainable public policies for development</w:t>
      </w:r>
      <w:r w:rsidR="00B01D81" w:rsidRPr="00E11FA1">
        <w:rPr>
          <w:rStyle w:val="normaltextrun"/>
          <w:rFonts w:cstheme="minorHAnsi"/>
          <w:color w:val="000000"/>
          <w:shd w:val="clear" w:color="auto" w:fill="FFFFFF"/>
          <w:lang w:val="en-GB"/>
        </w:rPr>
        <w:t>,</w:t>
      </w:r>
      <w:r w:rsidR="001A7AEB" w:rsidRPr="00E11FA1">
        <w:rPr>
          <w:rStyle w:val="normaltextrun"/>
          <w:rFonts w:cstheme="minorHAnsi"/>
          <w:color w:val="000000"/>
          <w:shd w:val="clear" w:color="auto" w:fill="FFFFFF"/>
          <w:lang w:val="en-GB"/>
        </w:rPr>
        <w:t xml:space="preserve"> linking the diaspora with all strategic sectors in the country of origin </w:t>
      </w:r>
      <w:r>
        <w:rPr>
          <w:rStyle w:val="normaltextrun"/>
          <w:rFonts w:cstheme="minorHAnsi"/>
          <w:color w:val="000000"/>
          <w:shd w:val="clear" w:color="auto" w:fill="FFFFFF"/>
          <w:lang w:val="en-GB"/>
        </w:rPr>
        <w:t xml:space="preserve">(sustainable </w:t>
      </w:r>
      <w:r w:rsidR="001A7AEB" w:rsidRPr="00E11FA1">
        <w:rPr>
          <w:rStyle w:val="normaltextrun"/>
          <w:rFonts w:cstheme="minorHAnsi"/>
          <w:color w:val="000000"/>
          <w:shd w:val="clear" w:color="auto" w:fill="FFFFFF"/>
          <w:lang w:val="en-GB"/>
        </w:rPr>
        <w:t>cooperation</w:t>
      </w:r>
      <w:r>
        <w:rPr>
          <w:rStyle w:val="normaltextrun"/>
          <w:rFonts w:cstheme="minorHAnsi"/>
          <w:color w:val="000000"/>
          <w:shd w:val="clear" w:color="auto" w:fill="FFFFFF"/>
          <w:lang w:val="en-GB"/>
        </w:rPr>
        <w:t>);</w:t>
      </w:r>
    </w:p>
    <w:p w14:paraId="4C286B6D" w14:textId="77777777" w:rsidR="00E11FA1" w:rsidRPr="00E11FA1" w:rsidRDefault="00E11FA1" w:rsidP="007F3197">
      <w:pPr>
        <w:pStyle w:val="ListParagraph"/>
        <w:numPr>
          <w:ilvl w:val="0"/>
          <w:numId w:val="34"/>
        </w:numPr>
        <w:jc w:val="both"/>
        <w:rPr>
          <w:rStyle w:val="normaltextrun"/>
          <w:color w:val="000000" w:themeColor="text1"/>
          <w:lang w:val="en-GB"/>
        </w:rPr>
      </w:pPr>
      <w:r>
        <w:rPr>
          <w:rStyle w:val="normaltextrun"/>
          <w:rFonts w:cstheme="minorHAnsi"/>
          <w:color w:val="000000"/>
          <w:shd w:val="clear" w:color="auto" w:fill="FFFFFF"/>
          <w:lang w:val="en-GB"/>
        </w:rPr>
        <w:t>L</w:t>
      </w:r>
      <w:r w:rsidR="001A7AEB" w:rsidRPr="00E11FA1">
        <w:rPr>
          <w:rStyle w:val="normaltextrun"/>
          <w:rFonts w:cstheme="minorHAnsi"/>
          <w:color w:val="000000"/>
          <w:shd w:val="clear" w:color="auto" w:fill="FFFFFF"/>
          <w:lang w:val="en-GB"/>
        </w:rPr>
        <w:t>ack of financial and human resources</w:t>
      </w:r>
      <w:r>
        <w:rPr>
          <w:rStyle w:val="normaltextrun"/>
          <w:rFonts w:cstheme="minorHAnsi"/>
          <w:color w:val="000000"/>
          <w:shd w:val="clear" w:color="auto" w:fill="FFFFFF"/>
          <w:lang w:val="en-GB"/>
        </w:rPr>
        <w:t>;</w:t>
      </w:r>
    </w:p>
    <w:p w14:paraId="0B6F37E3" w14:textId="68CDD969" w:rsidR="007A1389" w:rsidRPr="00E11FA1" w:rsidRDefault="00E11FA1" w:rsidP="007F3197">
      <w:pPr>
        <w:pStyle w:val="ListParagraph"/>
        <w:numPr>
          <w:ilvl w:val="0"/>
          <w:numId w:val="34"/>
        </w:numPr>
        <w:jc w:val="both"/>
        <w:rPr>
          <w:rStyle w:val="normaltextrun"/>
          <w:color w:val="000000" w:themeColor="text1"/>
          <w:lang w:val="en-GB"/>
        </w:rPr>
      </w:pPr>
      <w:r>
        <w:rPr>
          <w:rStyle w:val="normaltextrun"/>
          <w:rFonts w:cstheme="minorHAnsi"/>
          <w:color w:val="000000"/>
          <w:shd w:val="clear" w:color="auto" w:fill="FFFFFF"/>
          <w:lang w:val="en-GB"/>
        </w:rPr>
        <w:t>D</w:t>
      </w:r>
      <w:r w:rsidR="001A7AEB" w:rsidRPr="00E11FA1">
        <w:rPr>
          <w:rStyle w:val="normaltextrun"/>
          <w:rFonts w:cstheme="minorHAnsi"/>
          <w:color w:val="000000"/>
          <w:shd w:val="clear" w:color="auto" w:fill="FFFFFF"/>
          <w:lang w:val="en-GB"/>
        </w:rPr>
        <w:t>esign</w:t>
      </w:r>
      <w:r>
        <w:rPr>
          <w:rStyle w:val="normaltextrun"/>
          <w:rFonts w:cstheme="minorHAnsi"/>
          <w:color w:val="000000"/>
          <w:shd w:val="clear" w:color="auto" w:fill="FFFFFF"/>
          <w:lang w:val="en-GB"/>
        </w:rPr>
        <w:t>ing</w:t>
      </w:r>
      <w:r w:rsidR="001A7AEB" w:rsidRPr="00E11FA1">
        <w:rPr>
          <w:rStyle w:val="normaltextrun"/>
          <w:rFonts w:cstheme="minorHAnsi"/>
          <w:color w:val="000000"/>
          <w:shd w:val="clear" w:color="auto" w:fill="FFFFFF"/>
          <w:lang w:val="en-GB"/>
        </w:rPr>
        <w:t xml:space="preserve"> an adequate plan for the dissemination and communication of the public policy</w:t>
      </w:r>
      <w:r w:rsidR="00B5330E" w:rsidRPr="00E11FA1">
        <w:rPr>
          <w:rStyle w:val="normaltextrun"/>
          <w:rFonts w:cstheme="minorHAnsi"/>
          <w:color w:val="000000"/>
          <w:shd w:val="clear" w:color="auto" w:fill="FFFFFF"/>
          <w:lang w:val="en-GB"/>
        </w:rPr>
        <w:t xml:space="preserve">. </w:t>
      </w:r>
    </w:p>
    <w:p w14:paraId="3CDA7857" w14:textId="57889422" w:rsidR="00527228" w:rsidRPr="00E11FA1" w:rsidRDefault="00E11FA1" w:rsidP="6083414B">
      <w:pPr>
        <w:pStyle w:val="ListParagraph"/>
        <w:numPr>
          <w:ilvl w:val="0"/>
          <w:numId w:val="34"/>
        </w:numPr>
        <w:jc w:val="both"/>
        <w:rPr>
          <w:rStyle w:val="normaltextrun"/>
          <w:color w:val="000000" w:themeColor="text1"/>
          <w:lang w:val="en-GB"/>
        </w:rPr>
      </w:pPr>
      <w:r>
        <w:rPr>
          <w:rStyle w:val="normaltextrun"/>
          <w:color w:val="000000"/>
          <w:shd w:val="clear" w:color="auto" w:fill="FFFFFF"/>
          <w:lang w:val="en-GB"/>
        </w:rPr>
        <w:t>I</w:t>
      </w:r>
      <w:r w:rsidR="001A7AEB" w:rsidRPr="00E11FA1">
        <w:rPr>
          <w:rStyle w:val="normaltextrun"/>
          <w:color w:val="000000"/>
          <w:shd w:val="clear" w:color="auto" w:fill="FFFFFF"/>
          <w:lang w:val="en-GB"/>
        </w:rPr>
        <w:t>ncorporation of the diaspora in the host country</w:t>
      </w:r>
      <w:r>
        <w:rPr>
          <w:rStyle w:val="normaltextrun"/>
          <w:color w:val="000000"/>
          <w:shd w:val="clear" w:color="auto" w:fill="FFFFFF"/>
          <w:lang w:val="en-GB"/>
        </w:rPr>
        <w:t xml:space="preserve"> (required </w:t>
      </w:r>
      <w:r w:rsidR="001A7AEB" w:rsidRPr="00E11FA1">
        <w:rPr>
          <w:rStyle w:val="normaltextrun"/>
          <w:color w:val="000000"/>
          <w:shd w:val="clear" w:color="auto" w:fill="FFFFFF"/>
          <w:lang w:val="en-GB"/>
        </w:rPr>
        <w:t>eleme</w:t>
      </w:r>
      <w:r>
        <w:rPr>
          <w:rStyle w:val="normaltextrun"/>
          <w:color w:val="000000"/>
          <w:shd w:val="clear" w:color="auto" w:fill="FFFFFF"/>
          <w:lang w:val="en-GB"/>
        </w:rPr>
        <w:t>nt</w:t>
      </w:r>
      <w:r w:rsidR="001A7AEB" w:rsidRPr="00E11FA1">
        <w:rPr>
          <w:rStyle w:val="normaltextrun"/>
          <w:color w:val="000000"/>
          <w:shd w:val="clear" w:color="auto" w:fill="FFFFFF"/>
          <w:lang w:val="en-GB"/>
        </w:rPr>
        <w:t xml:space="preserve"> to enable diasporas to contribute to development</w:t>
      </w:r>
      <w:r>
        <w:rPr>
          <w:rStyle w:val="normaltextrun"/>
          <w:color w:val="000000"/>
          <w:shd w:val="clear" w:color="auto" w:fill="FFFFFF"/>
          <w:lang w:val="en-GB"/>
        </w:rPr>
        <w:t>).</w:t>
      </w:r>
      <w:r>
        <w:rPr>
          <w:rStyle w:val="FootnoteReference"/>
          <w:color w:val="000000"/>
          <w:shd w:val="clear" w:color="auto" w:fill="FFFFFF"/>
          <w:lang w:val="en-GB"/>
        </w:rPr>
        <w:footnoteReference w:id="18"/>
      </w:r>
      <w:r w:rsidR="001A7AEB" w:rsidRPr="00E11FA1">
        <w:rPr>
          <w:rStyle w:val="normaltextrun"/>
          <w:color w:val="000000"/>
          <w:shd w:val="clear" w:color="auto" w:fill="FFFFFF"/>
          <w:lang w:val="en-GB"/>
        </w:rPr>
        <w:t xml:space="preserve"> </w:t>
      </w:r>
      <w:r>
        <w:rPr>
          <w:rStyle w:val="normaltextrun"/>
          <w:color w:val="000000"/>
          <w:shd w:val="clear" w:color="auto" w:fill="FFFFFF"/>
          <w:lang w:val="en-GB"/>
        </w:rPr>
        <w:t xml:space="preserve">Migrants must be included in the </w:t>
      </w:r>
      <w:r w:rsidR="001A7AEB" w:rsidRPr="00E11FA1">
        <w:rPr>
          <w:rStyle w:val="normaltextrun"/>
          <w:color w:val="000000"/>
          <w:shd w:val="clear" w:color="auto" w:fill="FFFFFF"/>
          <w:lang w:val="en-GB"/>
        </w:rPr>
        <w:t xml:space="preserve">plans related to </w:t>
      </w:r>
      <w:r w:rsidR="006B589C" w:rsidRPr="00E11FA1">
        <w:rPr>
          <w:rStyle w:val="normaltextrun"/>
          <w:color w:val="000000"/>
          <w:shd w:val="clear" w:color="auto" w:fill="FFFFFF"/>
          <w:lang w:val="en-GB"/>
        </w:rPr>
        <w:t xml:space="preserve">the </w:t>
      </w:r>
      <w:r w:rsidR="001A7AEB" w:rsidRPr="00E11FA1">
        <w:rPr>
          <w:rStyle w:val="normaltextrun"/>
          <w:color w:val="000000"/>
          <w:shd w:val="clear" w:color="auto" w:fill="FFFFFF"/>
          <w:lang w:val="en-GB"/>
        </w:rPr>
        <w:t xml:space="preserve">building </w:t>
      </w:r>
      <w:r w:rsidR="006B589C" w:rsidRPr="00E11FA1">
        <w:rPr>
          <w:rStyle w:val="normaltextrun"/>
          <w:color w:val="000000"/>
          <w:shd w:val="clear" w:color="auto" w:fill="FFFFFF"/>
          <w:lang w:val="en-GB"/>
        </w:rPr>
        <w:t xml:space="preserve">of </w:t>
      </w:r>
      <w:r w:rsidR="001A7AEB" w:rsidRPr="00E11FA1">
        <w:rPr>
          <w:rStyle w:val="normaltextrun"/>
          <w:color w:val="000000"/>
          <w:shd w:val="clear" w:color="auto" w:fill="FFFFFF"/>
          <w:lang w:val="en-GB"/>
        </w:rPr>
        <w:t>citizenship and the social fabric</w:t>
      </w:r>
      <w:r>
        <w:rPr>
          <w:rStyle w:val="normaltextrun"/>
          <w:color w:val="000000"/>
          <w:shd w:val="clear" w:color="auto" w:fill="FFFFFF"/>
          <w:lang w:val="en-GB"/>
        </w:rPr>
        <w:t>.</w:t>
      </w:r>
      <w:r w:rsidR="00C24521" w:rsidRPr="00A11D03">
        <w:rPr>
          <w:rStyle w:val="FootnoteReference"/>
          <w:color w:val="000000"/>
          <w:shd w:val="clear" w:color="auto" w:fill="FFFFFF"/>
          <w:lang w:val="en-GB"/>
        </w:rPr>
        <w:footnoteReference w:id="19"/>
      </w:r>
    </w:p>
    <w:p w14:paraId="772C5AB5" w14:textId="7BA0B661" w:rsidR="004141EB" w:rsidRPr="00A11D03" w:rsidRDefault="004141EB" w:rsidP="6083414B">
      <w:pPr>
        <w:jc w:val="both"/>
        <w:rPr>
          <w:rStyle w:val="normaltextrun"/>
          <w:color w:val="000000"/>
          <w:shd w:val="clear" w:color="auto" w:fill="FFFFFF"/>
          <w:lang w:val="en-GB"/>
        </w:rPr>
      </w:pPr>
    </w:p>
    <w:p w14:paraId="66D30503" w14:textId="6AC1A5CA" w:rsidR="00527228" w:rsidRPr="00A11D03" w:rsidRDefault="001A7AEB" w:rsidP="007F3197">
      <w:pPr>
        <w:jc w:val="both"/>
        <w:rPr>
          <w:rStyle w:val="normaltextrun"/>
          <w:rFonts w:cstheme="minorHAnsi"/>
          <w:color w:val="000000"/>
          <w:shd w:val="clear" w:color="auto" w:fill="FFFFFF"/>
          <w:lang w:val="en-GB"/>
        </w:rPr>
      </w:pPr>
      <w:r>
        <w:rPr>
          <w:rStyle w:val="normaltextrun"/>
          <w:color w:val="000000"/>
          <w:shd w:val="clear" w:color="auto" w:fill="FFFFFF"/>
          <w:lang w:val="en-GB"/>
        </w:rPr>
        <w:t>In line with the strategic approach of IOM, these challenges can be addressed through three main lines of action</w:t>
      </w:r>
      <w:r w:rsidR="00C147AC" w:rsidRPr="00A11D03">
        <w:rPr>
          <w:rStyle w:val="normaltextrun"/>
          <w:color w:val="000000"/>
          <w:shd w:val="clear" w:color="auto" w:fill="FFFFFF"/>
          <w:lang w:val="en-GB"/>
        </w:rPr>
        <w:t xml:space="preserve">: </w:t>
      </w:r>
      <w:r w:rsidR="00C22908">
        <w:rPr>
          <w:rStyle w:val="normaltextrun"/>
          <w:color w:val="000000"/>
          <w:shd w:val="clear" w:color="auto" w:fill="FFFFFF"/>
          <w:lang w:val="en-GB"/>
        </w:rPr>
        <w:t>E</w:t>
      </w:r>
      <w:r>
        <w:rPr>
          <w:rStyle w:val="normaltextrun"/>
          <w:color w:val="000000"/>
          <w:shd w:val="clear" w:color="auto" w:fill="FFFFFF"/>
          <w:lang w:val="en-GB"/>
        </w:rPr>
        <w:t xml:space="preserve">nable, </w:t>
      </w:r>
      <w:r w:rsidR="00C22908">
        <w:rPr>
          <w:rStyle w:val="normaltextrun"/>
          <w:color w:val="000000"/>
          <w:shd w:val="clear" w:color="auto" w:fill="FFFFFF"/>
          <w:lang w:val="en-GB"/>
        </w:rPr>
        <w:t>E</w:t>
      </w:r>
      <w:r>
        <w:rPr>
          <w:rStyle w:val="normaltextrun"/>
          <w:color w:val="000000"/>
          <w:shd w:val="clear" w:color="auto" w:fill="FFFFFF"/>
          <w:lang w:val="en-GB"/>
        </w:rPr>
        <w:t xml:space="preserve">ngage and </w:t>
      </w:r>
      <w:r w:rsidR="00C22908">
        <w:rPr>
          <w:rStyle w:val="normaltextrun"/>
          <w:color w:val="000000"/>
          <w:shd w:val="clear" w:color="auto" w:fill="FFFFFF"/>
          <w:lang w:val="en-GB"/>
        </w:rPr>
        <w:t>E</w:t>
      </w:r>
      <w:r>
        <w:rPr>
          <w:rStyle w:val="normaltextrun"/>
          <w:color w:val="000000"/>
          <w:shd w:val="clear" w:color="auto" w:fill="FFFFFF"/>
          <w:lang w:val="en-GB"/>
        </w:rPr>
        <w:t>mpower the diasporas as agents for development</w:t>
      </w:r>
      <w:r w:rsidR="004141EB" w:rsidRPr="00A11D03">
        <w:rPr>
          <w:rStyle w:val="FootnoteReference"/>
          <w:color w:val="000000"/>
          <w:shd w:val="clear" w:color="auto" w:fill="FFFFFF"/>
          <w:lang w:val="en-GB"/>
        </w:rPr>
        <w:footnoteReference w:id="20"/>
      </w:r>
      <w:r w:rsidR="004141EB" w:rsidRPr="00A11D03">
        <w:rPr>
          <w:rStyle w:val="normaltextrun"/>
          <w:color w:val="000000"/>
          <w:shd w:val="clear" w:color="auto" w:fill="FFFFFF"/>
          <w:lang w:val="en-GB"/>
        </w:rPr>
        <w:t xml:space="preserve">. </w:t>
      </w:r>
      <w:r w:rsidR="002E1089" w:rsidRPr="00A11D03">
        <w:rPr>
          <w:lang w:val="en-GB"/>
        </w:rPr>
        <w:t xml:space="preserve"> </w:t>
      </w:r>
    </w:p>
    <w:p w14:paraId="3D91AC86" w14:textId="77777777" w:rsidR="00C86D25" w:rsidRPr="00A11D03" w:rsidRDefault="00C86D25" w:rsidP="007F3197">
      <w:pPr>
        <w:jc w:val="both"/>
        <w:rPr>
          <w:rStyle w:val="normaltextrun"/>
          <w:rFonts w:cstheme="minorHAnsi"/>
          <w:color w:val="000000"/>
          <w:sz w:val="22"/>
          <w:szCs w:val="22"/>
          <w:shd w:val="clear" w:color="auto" w:fill="FFFFFF"/>
          <w:lang w:val="en-GB"/>
        </w:rPr>
      </w:pPr>
    </w:p>
    <w:p w14:paraId="650BFAE3" w14:textId="600CE671" w:rsidR="00930074" w:rsidRPr="00A11D03" w:rsidRDefault="00FB43D7" w:rsidP="007F3197">
      <w:pPr>
        <w:shd w:val="clear" w:color="auto" w:fill="0033CC"/>
        <w:rPr>
          <w:rFonts w:ascii="Gill Sans MT" w:eastAsia="Gill Sans MT" w:hAnsi="Gill Sans MT" w:cstheme="minorHAnsi"/>
          <w:lang w:val="en-GB"/>
        </w:rPr>
      </w:pPr>
      <w:r w:rsidRPr="00A11D03">
        <w:rPr>
          <w:rFonts w:ascii="Gill Sans MT" w:eastAsia="Gill Sans MT" w:hAnsi="Gill Sans MT" w:cstheme="minorHAnsi"/>
          <w:lang w:val="en-GB"/>
        </w:rPr>
        <w:t>RATIONALE</w:t>
      </w:r>
    </w:p>
    <w:p w14:paraId="0AE74342" w14:textId="627D6FCD" w:rsidR="00930074" w:rsidRPr="00A11D03" w:rsidRDefault="00930074" w:rsidP="007F3197">
      <w:pPr>
        <w:jc w:val="both"/>
        <w:rPr>
          <w:color w:val="000000" w:themeColor="text1"/>
          <w:lang w:val="en-GB"/>
        </w:rPr>
      </w:pPr>
    </w:p>
    <w:p w14:paraId="0DF13128" w14:textId="25BC1D84" w:rsidR="007E1823" w:rsidRPr="00A11D03" w:rsidRDefault="001752D0" w:rsidP="007F3197">
      <w:pPr>
        <w:jc w:val="both"/>
        <w:rPr>
          <w:color w:val="000000" w:themeColor="text1"/>
          <w:lang w:val="en-GB"/>
        </w:rPr>
      </w:pPr>
      <w:r>
        <w:rPr>
          <w:color w:val="000000" w:themeColor="text1"/>
          <w:lang w:val="en-GB"/>
        </w:rPr>
        <w:t xml:space="preserve">In the current context of reconstruction </w:t>
      </w:r>
      <w:r w:rsidR="00A861DC">
        <w:rPr>
          <w:color w:val="000000" w:themeColor="text1"/>
          <w:lang w:val="en-GB"/>
        </w:rPr>
        <w:t>due to</w:t>
      </w:r>
      <w:r>
        <w:rPr>
          <w:color w:val="000000" w:themeColor="text1"/>
          <w:lang w:val="en-GB"/>
        </w:rPr>
        <w:t xml:space="preserve"> the health emergency, a comprehensive approach needs to be adopted for the economic and social recovery of the region. An essential part of the reconstruction is recognizing the transnational nature of our societies</w:t>
      </w:r>
      <w:r w:rsidR="007E1823" w:rsidRPr="00A11D03">
        <w:rPr>
          <w:color w:val="000000" w:themeColor="text1"/>
          <w:lang w:val="en-GB"/>
        </w:rPr>
        <w:t>,</w:t>
      </w:r>
      <w:r>
        <w:rPr>
          <w:color w:val="000000" w:themeColor="text1"/>
          <w:lang w:val="en-GB"/>
        </w:rPr>
        <w:t xml:space="preserve"> </w:t>
      </w:r>
      <w:r w:rsidR="00A1799F">
        <w:rPr>
          <w:color w:val="000000" w:themeColor="text1"/>
          <w:lang w:val="en-GB"/>
        </w:rPr>
        <w:t>whose</w:t>
      </w:r>
      <w:r>
        <w:rPr>
          <w:color w:val="000000" w:themeColor="text1"/>
          <w:lang w:val="en-GB"/>
        </w:rPr>
        <w:t xml:space="preserve"> members contribut</w:t>
      </w:r>
      <w:r w:rsidR="00A1799F">
        <w:rPr>
          <w:color w:val="000000" w:themeColor="text1"/>
          <w:lang w:val="en-GB"/>
        </w:rPr>
        <w:t>e</w:t>
      </w:r>
      <w:r>
        <w:rPr>
          <w:color w:val="000000" w:themeColor="text1"/>
          <w:lang w:val="en-GB"/>
        </w:rPr>
        <w:t xml:space="preserve"> to multiple communities simultaneously</w:t>
      </w:r>
      <w:r w:rsidR="000F56D6" w:rsidRPr="00A11D03">
        <w:rPr>
          <w:rStyle w:val="FootnoteReference"/>
          <w:color w:val="000000" w:themeColor="text1"/>
          <w:lang w:val="en-GB"/>
        </w:rPr>
        <w:footnoteReference w:id="21"/>
      </w:r>
      <w:r w:rsidR="007E1823" w:rsidRPr="00A11D03">
        <w:rPr>
          <w:color w:val="000000" w:themeColor="text1"/>
          <w:lang w:val="en-GB"/>
        </w:rPr>
        <w:t xml:space="preserve">. </w:t>
      </w:r>
      <w:r>
        <w:rPr>
          <w:color w:val="000000" w:themeColor="text1"/>
          <w:lang w:val="en-GB"/>
        </w:rPr>
        <w:t xml:space="preserve">Although the diaspora organizations and their members have been essential actors for the economies of countries of origin through the </w:t>
      </w:r>
      <w:r>
        <w:rPr>
          <w:color w:val="000000" w:themeColor="text1"/>
          <w:lang w:val="en-GB"/>
        </w:rPr>
        <w:lastRenderedPageBreak/>
        <w:t>regular sending of remittances</w:t>
      </w:r>
      <w:r w:rsidR="007E1823" w:rsidRPr="00A11D03">
        <w:rPr>
          <w:rStyle w:val="FootnoteReference"/>
          <w:color w:val="000000" w:themeColor="text1"/>
          <w:lang w:val="en-GB"/>
        </w:rPr>
        <w:footnoteReference w:id="22"/>
      </w:r>
      <w:r w:rsidR="007E1823" w:rsidRPr="00A11D03">
        <w:rPr>
          <w:color w:val="000000" w:themeColor="text1"/>
          <w:lang w:val="en-GB"/>
        </w:rPr>
        <w:t xml:space="preserve">, </w:t>
      </w:r>
      <w:r w:rsidR="00A1799F">
        <w:rPr>
          <w:color w:val="000000" w:themeColor="text1"/>
          <w:lang w:val="en-GB"/>
        </w:rPr>
        <w:t xml:space="preserve">this aspect only represents a part of the contributions that these transnational communities can make to their communities of origin and host communities. </w:t>
      </w:r>
      <w:r w:rsidR="00F7495E">
        <w:rPr>
          <w:color w:val="000000" w:themeColor="text1"/>
          <w:lang w:val="en-GB"/>
        </w:rPr>
        <w:t>It is essential to e</w:t>
      </w:r>
      <w:r w:rsidR="006865E8">
        <w:rPr>
          <w:color w:val="000000" w:themeColor="text1"/>
          <w:lang w:val="en-GB"/>
        </w:rPr>
        <w:t>nab</w:t>
      </w:r>
      <w:r w:rsidR="00F7495E">
        <w:rPr>
          <w:color w:val="000000" w:themeColor="text1"/>
          <w:lang w:val="en-GB"/>
        </w:rPr>
        <w:t>le</w:t>
      </w:r>
      <w:r w:rsidR="006865E8">
        <w:rPr>
          <w:color w:val="000000" w:themeColor="text1"/>
          <w:lang w:val="en-GB"/>
        </w:rPr>
        <w:t xml:space="preserve"> these organizations and their members as agents for development and social investors</w:t>
      </w:r>
      <w:r w:rsidR="00F7495E">
        <w:rPr>
          <w:color w:val="000000" w:themeColor="text1"/>
          <w:lang w:val="en-GB"/>
        </w:rPr>
        <w:t xml:space="preserve"> </w:t>
      </w:r>
      <w:r w:rsidR="00C83271">
        <w:rPr>
          <w:color w:val="000000" w:themeColor="text1"/>
          <w:lang w:val="en-GB"/>
        </w:rPr>
        <w:t>in order to address</w:t>
      </w:r>
      <w:r w:rsidR="006865E8">
        <w:rPr>
          <w:color w:val="000000" w:themeColor="text1"/>
          <w:lang w:val="en-GB"/>
        </w:rPr>
        <w:t xml:space="preserve"> the current challenges, leverag</w:t>
      </w:r>
      <w:r w:rsidR="008C4B42">
        <w:rPr>
          <w:color w:val="000000" w:themeColor="text1"/>
          <w:lang w:val="en-GB"/>
        </w:rPr>
        <w:t>e</w:t>
      </w:r>
      <w:r w:rsidR="006865E8">
        <w:rPr>
          <w:color w:val="000000" w:themeColor="text1"/>
          <w:lang w:val="en-GB"/>
        </w:rPr>
        <w:t xml:space="preserve"> new opportunities for development and shap</w:t>
      </w:r>
      <w:r w:rsidR="008C4B42">
        <w:rPr>
          <w:color w:val="000000" w:themeColor="text1"/>
          <w:lang w:val="en-GB"/>
        </w:rPr>
        <w:t xml:space="preserve">e </w:t>
      </w:r>
      <w:r w:rsidR="006865E8">
        <w:rPr>
          <w:color w:val="000000" w:themeColor="text1"/>
          <w:lang w:val="en-GB"/>
        </w:rPr>
        <w:t>more harmonious and resi</w:t>
      </w:r>
      <w:r w:rsidR="00A724AB">
        <w:rPr>
          <w:color w:val="000000" w:themeColor="text1"/>
          <w:lang w:val="en-GB"/>
        </w:rPr>
        <w:t>lient</w:t>
      </w:r>
      <w:r w:rsidR="006865E8">
        <w:rPr>
          <w:color w:val="000000" w:themeColor="text1"/>
          <w:lang w:val="en-GB"/>
        </w:rPr>
        <w:t xml:space="preserve"> societies.</w:t>
      </w:r>
    </w:p>
    <w:p w14:paraId="689A7F78" w14:textId="36473689" w:rsidR="00EB4912" w:rsidRPr="00A11D03" w:rsidRDefault="00EB4912" w:rsidP="007F3197">
      <w:pPr>
        <w:jc w:val="both"/>
        <w:rPr>
          <w:color w:val="000000" w:themeColor="text1"/>
          <w:lang w:val="en-GB"/>
        </w:rPr>
      </w:pPr>
      <w:r w:rsidRPr="00A11D03">
        <w:rPr>
          <w:color w:val="000000" w:themeColor="text1"/>
          <w:lang w:val="en-GB"/>
        </w:rPr>
        <w:t xml:space="preserve"> </w:t>
      </w:r>
    </w:p>
    <w:p w14:paraId="3D1D62D4" w14:textId="524601E7" w:rsidR="00AA51D4" w:rsidRDefault="006865E8" w:rsidP="007F3197">
      <w:pPr>
        <w:jc w:val="both"/>
        <w:rPr>
          <w:color w:val="000000" w:themeColor="text1"/>
          <w:lang w:val="en-GB"/>
        </w:rPr>
      </w:pPr>
      <w:r>
        <w:rPr>
          <w:color w:val="000000" w:themeColor="text1"/>
          <w:lang w:val="en-GB"/>
        </w:rPr>
        <w:t xml:space="preserve">The Member Countries of the Regional Conference on Migration (RCM) are part of a region that has been particularly affected by the health emergency. Leaving aside </w:t>
      </w:r>
      <w:r w:rsidR="007E147E">
        <w:rPr>
          <w:color w:val="000000" w:themeColor="text1"/>
          <w:lang w:val="en-GB"/>
        </w:rPr>
        <w:t xml:space="preserve">the </w:t>
      </w:r>
      <w:r>
        <w:rPr>
          <w:color w:val="000000" w:themeColor="text1"/>
          <w:lang w:val="en-GB"/>
        </w:rPr>
        <w:t xml:space="preserve">structural and economic </w:t>
      </w:r>
      <w:r w:rsidR="00AE20A8">
        <w:rPr>
          <w:color w:val="000000" w:themeColor="text1"/>
          <w:lang w:val="en-GB"/>
        </w:rPr>
        <w:t>issues</w:t>
      </w:r>
      <w:r>
        <w:rPr>
          <w:color w:val="000000" w:themeColor="text1"/>
          <w:lang w:val="en-GB"/>
        </w:rPr>
        <w:t xml:space="preserve"> that have had an impact on the management of this emergency</w:t>
      </w:r>
      <w:r w:rsidR="00580265" w:rsidRPr="00A11D03">
        <w:rPr>
          <w:color w:val="000000" w:themeColor="text1"/>
          <w:lang w:val="en-GB"/>
        </w:rPr>
        <w:t xml:space="preserve">, </w:t>
      </w:r>
      <w:r w:rsidR="003435A0" w:rsidRPr="00A11D03">
        <w:rPr>
          <w:color w:val="000000" w:themeColor="text1"/>
          <w:lang w:val="en-GB"/>
        </w:rPr>
        <w:t xml:space="preserve">84% </w:t>
      </w:r>
      <w:r>
        <w:rPr>
          <w:color w:val="000000" w:themeColor="text1"/>
          <w:lang w:val="en-GB"/>
        </w:rPr>
        <w:t>of the persons</w:t>
      </w:r>
      <w:r w:rsidR="001C55AC">
        <w:rPr>
          <w:color w:val="000000" w:themeColor="text1"/>
          <w:lang w:val="en-GB"/>
        </w:rPr>
        <w:t xml:space="preserve"> </w:t>
      </w:r>
      <w:r>
        <w:rPr>
          <w:color w:val="000000" w:themeColor="text1"/>
          <w:lang w:val="en-GB"/>
        </w:rPr>
        <w:t>postponed their migration plans and one out of every five migrants considers returning to the country of origin if the economic situation in the host country does not improve</w:t>
      </w:r>
      <w:r w:rsidR="002E33DD" w:rsidRPr="00A11D03">
        <w:rPr>
          <w:rStyle w:val="FootnoteReference"/>
          <w:color w:val="000000" w:themeColor="text1"/>
          <w:lang w:val="en-GB"/>
        </w:rPr>
        <w:footnoteReference w:id="23"/>
      </w:r>
      <w:r w:rsidR="00C37A9D" w:rsidRPr="00A11D03">
        <w:rPr>
          <w:color w:val="000000" w:themeColor="text1"/>
          <w:lang w:val="en-GB"/>
        </w:rPr>
        <w:t xml:space="preserve">. </w:t>
      </w:r>
      <w:r w:rsidR="001C55AC">
        <w:rPr>
          <w:color w:val="000000" w:themeColor="text1"/>
          <w:lang w:val="en-GB"/>
        </w:rPr>
        <w:t xml:space="preserve">This involves a challenge for countries of origin and destination in regard to the needs of the labour market, recruitment practices, attracting investment, etc. In this case, the competencies and entrepreneurship of the diasporas </w:t>
      </w:r>
      <w:r w:rsidR="00055288">
        <w:rPr>
          <w:color w:val="000000" w:themeColor="text1"/>
          <w:lang w:val="en-GB"/>
        </w:rPr>
        <w:t xml:space="preserve">as well as their contributions need to be leveraged to improve </w:t>
      </w:r>
      <w:r w:rsidR="001C55AC">
        <w:rPr>
          <w:color w:val="000000" w:themeColor="text1"/>
          <w:lang w:val="en-GB"/>
        </w:rPr>
        <w:t>the emergency response capacity.</w:t>
      </w:r>
    </w:p>
    <w:p w14:paraId="62C3D5E1" w14:textId="0DF10636" w:rsidR="00F7390A" w:rsidRDefault="00F7390A" w:rsidP="007F3197">
      <w:pPr>
        <w:jc w:val="both"/>
        <w:rPr>
          <w:color w:val="000000" w:themeColor="text1"/>
          <w:lang w:val="en-GB"/>
        </w:rPr>
      </w:pPr>
    </w:p>
    <w:p w14:paraId="7288078D" w14:textId="12D019C7" w:rsidR="00F7390A" w:rsidRPr="00A11D03" w:rsidRDefault="00F7390A" w:rsidP="007F3197">
      <w:pPr>
        <w:jc w:val="both"/>
        <w:rPr>
          <w:color w:val="000000" w:themeColor="text1"/>
          <w:lang w:val="en-GB"/>
        </w:rPr>
      </w:pPr>
      <w:r w:rsidRPr="00F7390A">
        <w:rPr>
          <w:color w:val="000000" w:themeColor="text1"/>
          <w:lang w:val="en-GB"/>
        </w:rPr>
        <w:t xml:space="preserve">For this reason, in view of the aforementioned challenges and in order to understand the perspective of diaspora organizations and facilitate a dialogue with the governments of the RCM Member Countries, the RCM Labor Migration Working Group proposes to carry out the discussion forum to address these opportunities and challenges, with diaspora organizations in two virtual sessions, aimed at enhancing the capacity of diasporas to strengthen investment and community development through </w:t>
      </w:r>
      <w:r>
        <w:rPr>
          <w:color w:val="000000" w:themeColor="text1"/>
          <w:lang w:val="en-GB"/>
        </w:rPr>
        <w:t>expedited</w:t>
      </w:r>
      <w:r w:rsidRPr="00F7390A">
        <w:rPr>
          <w:color w:val="000000" w:themeColor="text1"/>
          <w:lang w:val="en-GB"/>
        </w:rPr>
        <w:t xml:space="preserve">, safe and </w:t>
      </w:r>
      <w:r>
        <w:rPr>
          <w:color w:val="000000" w:themeColor="text1"/>
          <w:lang w:val="en-GB"/>
        </w:rPr>
        <w:t>cost-effective</w:t>
      </w:r>
      <w:r w:rsidRPr="00F7390A">
        <w:rPr>
          <w:color w:val="000000" w:themeColor="text1"/>
          <w:lang w:val="en-GB"/>
        </w:rPr>
        <w:t xml:space="preserve"> transfer of remittances.</w:t>
      </w:r>
    </w:p>
    <w:p w14:paraId="3229CA35" w14:textId="77777777" w:rsidR="008B4586" w:rsidRPr="00A11D03" w:rsidRDefault="008B4586" w:rsidP="007F3197">
      <w:pPr>
        <w:jc w:val="both"/>
        <w:rPr>
          <w:color w:val="000000" w:themeColor="text1"/>
          <w:lang w:val="en-GB"/>
        </w:rPr>
      </w:pPr>
    </w:p>
    <w:p w14:paraId="4A4E9DD1" w14:textId="26576E87" w:rsidR="00930074" w:rsidRPr="00A11D03" w:rsidRDefault="00930074" w:rsidP="007F3197">
      <w:pPr>
        <w:shd w:val="clear" w:color="auto" w:fill="0033CC"/>
        <w:rPr>
          <w:rFonts w:ascii="Gill Sans MT" w:eastAsia="Gill Sans MT" w:hAnsi="Gill Sans MT" w:cstheme="minorHAnsi"/>
          <w:lang w:val="en-GB"/>
        </w:rPr>
      </w:pPr>
      <w:r w:rsidRPr="00A11D03">
        <w:rPr>
          <w:rFonts w:ascii="Gill Sans MT" w:eastAsia="Gill Sans MT" w:hAnsi="Gill Sans MT" w:cstheme="minorHAnsi"/>
          <w:lang w:val="en-GB"/>
        </w:rPr>
        <w:t>OBJE</w:t>
      </w:r>
      <w:r w:rsidR="001C55AC">
        <w:rPr>
          <w:rFonts w:ascii="Gill Sans MT" w:eastAsia="Gill Sans MT" w:hAnsi="Gill Sans MT" w:cstheme="minorHAnsi"/>
          <w:lang w:val="en-GB"/>
        </w:rPr>
        <w:t>CTIVES</w:t>
      </w:r>
    </w:p>
    <w:p w14:paraId="4CAAAA28" w14:textId="7EE3423A" w:rsidR="00930074" w:rsidRPr="00A11D03" w:rsidRDefault="00930074" w:rsidP="007F3197">
      <w:pPr>
        <w:jc w:val="both"/>
        <w:rPr>
          <w:color w:val="000000" w:themeColor="text1"/>
          <w:lang w:val="en-GB"/>
        </w:rPr>
      </w:pPr>
    </w:p>
    <w:p w14:paraId="5005B293" w14:textId="493977A1" w:rsidR="00930074" w:rsidRPr="00A11D03" w:rsidRDefault="001C55AC" w:rsidP="007F3197">
      <w:pPr>
        <w:jc w:val="both"/>
        <w:rPr>
          <w:rFonts w:cstheme="minorHAnsi"/>
          <w:b/>
          <w:bCs/>
          <w:u w:val="single"/>
          <w:lang w:val="en-GB"/>
        </w:rPr>
      </w:pPr>
      <w:r>
        <w:rPr>
          <w:rFonts w:cstheme="minorHAnsi"/>
          <w:b/>
          <w:bCs/>
          <w:u w:val="single"/>
          <w:lang w:val="en-GB"/>
        </w:rPr>
        <w:t>General Objective</w:t>
      </w:r>
    </w:p>
    <w:p w14:paraId="6F70A8B9" w14:textId="0FCA1F86" w:rsidR="00930074" w:rsidRPr="00A11D03" w:rsidRDefault="00930074" w:rsidP="007F3197">
      <w:pPr>
        <w:jc w:val="both"/>
        <w:rPr>
          <w:color w:val="000000" w:themeColor="text1"/>
          <w:lang w:val="en-GB"/>
        </w:rPr>
      </w:pPr>
    </w:p>
    <w:p w14:paraId="180D5C8C" w14:textId="0DA36BE9" w:rsidR="002C591C" w:rsidRPr="00A11D03" w:rsidRDefault="001C55AC" w:rsidP="007F3197">
      <w:pPr>
        <w:jc w:val="both"/>
        <w:rPr>
          <w:lang w:val="en-GB"/>
        </w:rPr>
      </w:pPr>
      <w:r>
        <w:rPr>
          <w:lang w:val="en-GB"/>
        </w:rPr>
        <w:t>To promote the exchange of experiences at the regional level among the governments of the RCM Member Countries</w:t>
      </w:r>
      <w:r w:rsidR="00034C26" w:rsidRPr="00A11D03">
        <w:rPr>
          <w:lang w:val="en-GB"/>
        </w:rPr>
        <w:t xml:space="preserve"> </w:t>
      </w:r>
      <w:r>
        <w:rPr>
          <w:lang w:val="en-GB"/>
        </w:rPr>
        <w:t xml:space="preserve">and diaspora organizations in </w:t>
      </w:r>
      <w:r w:rsidR="00C84669">
        <w:rPr>
          <w:lang w:val="en-GB"/>
        </w:rPr>
        <w:t xml:space="preserve">terms of engagement </w:t>
      </w:r>
      <w:r>
        <w:rPr>
          <w:lang w:val="en-GB"/>
        </w:rPr>
        <w:t xml:space="preserve">strategies, with the aim of </w:t>
      </w:r>
      <w:r w:rsidR="00C84669">
        <w:rPr>
          <w:lang w:val="en-GB"/>
        </w:rPr>
        <w:t xml:space="preserve">leveraging </w:t>
      </w:r>
      <w:r>
        <w:rPr>
          <w:lang w:val="en-GB"/>
        </w:rPr>
        <w:t>the role of the latter as agents for economic and social development</w:t>
      </w:r>
      <w:r w:rsidR="00B73A5E" w:rsidRPr="00A11D03">
        <w:rPr>
          <w:lang w:val="en-GB"/>
        </w:rPr>
        <w:t>.</w:t>
      </w:r>
    </w:p>
    <w:p w14:paraId="1766F4B6" w14:textId="77777777" w:rsidR="00F67786" w:rsidRPr="00A11D03" w:rsidRDefault="00F67786" w:rsidP="007F3197">
      <w:pPr>
        <w:jc w:val="both"/>
        <w:rPr>
          <w:lang w:val="en-GB"/>
        </w:rPr>
      </w:pPr>
    </w:p>
    <w:p w14:paraId="55B549B7" w14:textId="076CEF27" w:rsidR="00930074" w:rsidRPr="00A11D03" w:rsidRDefault="004440FE" w:rsidP="007F3197">
      <w:pPr>
        <w:jc w:val="both"/>
        <w:rPr>
          <w:rFonts w:cstheme="minorHAnsi"/>
          <w:b/>
          <w:bCs/>
          <w:u w:val="single"/>
          <w:lang w:val="en-GB"/>
        </w:rPr>
      </w:pPr>
      <w:r>
        <w:rPr>
          <w:rFonts w:cstheme="minorHAnsi"/>
          <w:b/>
          <w:bCs/>
          <w:u w:val="single"/>
          <w:lang w:val="en-GB"/>
        </w:rPr>
        <w:t>Specific Objectives</w:t>
      </w:r>
    </w:p>
    <w:p w14:paraId="2E2E1889" w14:textId="3970047B" w:rsidR="002C591C" w:rsidRPr="00A11D03" w:rsidRDefault="002C591C" w:rsidP="007F3197">
      <w:pPr>
        <w:jc w:val="both"/>
        <w:rPr>
          <w:rFonts w:cstheme="minorHAnsi"/>
          <w:b/>
          <w:bCs/>
          <w:u w:val="single"/>
          <w:lang w:val="en-GB"/>
        </w:rPr>
      </w:pPr>
    </w:p>
    <w:p w14:paraId="37AA3489" w14:textId="57EF3C23" w:rsidR="00B73A5E" w:rsidRPr="00A11D03" w:rsidRDefault="008A31C5" w:rsidP="007F3197">
      <w:pPr>
        <w:pStyle w:val="ListParagraph"/>
        <w:numPr>
          <w:ilvl w:val="0"/>
          <w:numId w:val="14"/>
        </w:numPr>
        <w:jc w:val="both"/>
        <w:rPr>
          <w:lang w:val="en-GB"/>
        </w:rPr>
      </w:pPr>
      <w:r>
        <w:rPr>
          <w:lang w:val="en-GB"/>
        </w:rPr>
        <w:t xml:space="preserve">To identify regional challenges and opportunities for governments and diaspora organizations </w:t>
      </w:r>
      <w:r w:rsidR="007A6B09">
        <w:rPr>
          <w:lang w:val="en-GB"/>
        </w:rPr>
        <w:t>relating to</w:t>
      </w:r>
      <w:r>
        <w:rPr>
          <w:lang w:val="en-GB"/>
        </w:rPr>
        <w:t xml:space="preserve"> the adoption of effective linkage strategies</w:t>
      </w:r>
      <w:r w:rsidR="002C591C" w:rsidRPr="00A11D03">
        <w:rPr>
          <w:lang w:val="en-GB"/>
        </w:rPr>
        <w:t xml:space="preserve">. </w:t>
      </w:r>
    </w:p>
    <w:p w14:paraId="10AC0623" w14:textId="77777777" w:rsidR="00B73A5E" w:rsidRPr="00A11D03" w:rsidRDefault="00B73A5E" w:rsidP="007F3197">
      <w:pPr>
        <w:pStyle w:val="ListParagraph"/>
        <w:jc w:val="both"/>
        <w:rPr>
          <w:lang w:val="en-GB"/>
        </w:rPr>
      </w:pPr>
    </w:p>
    <w:p w14:paraId="7849161C" w14:textId="43D01668" w:rsidR="00B73A5E" w:rsidRPr="00A11D03" w:rsidRDefault="008A31C5" w:rsidP="007F3197">
      <w:pPr>
        <w:pStyle w:val="ListParagraph"/>
        <w:numPr>
          <w:ilvl w:val="0"/>
          <w:numId w:val="14"/>
        </w:numPr>
        <w:jc w:val="both"/>
        <w:rPr>
          <w:lang w:val="en-GB"/>
        </w:rPr>
      </w:pPr>
      <w:r>
        <w:rPr>
          <w:lang w:val="en-GB"/>
        </w:rPr>
        <w:t>To share best practices in the identification of/linkage with and integration of</w:t>
      </w:r>
      <w:r w:rsidR="00783014">
        <w:rPr>
          <w:lang w:val="en-GB"/>
        </w:rPr>
        <w:t xml:space="preserve"> </w:t>
      </w:r>
      <w:r>
        <w:rPr>
          <w:lang w:val="en-GB"/>
        </w:rPr>
        <w:t>diaspora</w:t>
      </w:r>
      <w:r w:rsidR="00783014">
        <w:rPr>
          <w:lang w:val="en-GB"/>
        </w:rPr>
        <w:t>s</w:t>
      </w:r>
      <w:r>
        <w:rPr>
          <w:lang w:val="en-GB"/>
        </w:rPr>
        <w:t xml:space="preserve"> into development plans in their communities of origin</w:t>
      </w:r>
      <w:r w:rsidR="002C591C" w:rsidRPr="00A11D03">
        <w:rPr>
          <w:lang w:val="en-GB"/>
        </w:rPr>
        <w:t>.</w:t>
      </w:r>
    </w:p>
    <w:p w14:paraId="26E224E9" w14:textId="77777777" w:rsidR="00B73A5E" w:rsidRPr="00A11D03" w:rsidRDefault="00B73A5E" w:rsidP="007F3197">
      <w:pPr>
        <w:pStyle w:val="ListParagraph"/>
        <w:rPr>
          <w:lang w:val="en-GB"/>
        </w:rPr>
      </w:pPr>
    </w:p>
    <w:p w14:paraId="29E8045D" w14:textId="4F61DE55" w:rsidR="0010281A" w:rsidRPr="00A11D03" w:rsidRDefault="008A31C5" w:rsidP="007F3197">
      <w:pPr>
        <w:pStyle w:val="ListParagraph"/>
        <w:numPr>
          <w:ilvl w:val="0"/>
          <w:numId w:val="14"/>
        </w:numPr>
        <w:jc w:val="both"/>
        <w:rPr>
          <w:lang w:val="en-GB"/>
        </w:rPr>
      </w:pPr>
      <w:r>
        <w:rPr>
          <w:lang w:val="en-GB"/>
        </w:rPr>
        <w:t>To discuss actions that can be implemented at the regional level to facilitate the expedited, safe and cost-effective transfer of remittances</w:t>
      </w:r>
      <w:r w:rsidR="002C591C" w:rsidRPr="00A11D03">
        <w:rPr>
          <w:lang w:val="en-GB"/>
        </w:rPr>
        <w:t>.</w:t>
      </w:r>
    </w:p>
    <w:p w14:paraId="44FC35AF" w14:textId="77777777" w:rsidR="0010281A" w:rsidRPr="00A11D03" w:rsidRDefault="0010281A" w:rsidP="007F3197">
      <w:pPr>
        <w:pStyle w:val="ListParagraph"/>
        <w:rPr>
          <w:lang w:val="en-GB"/>
        </w:rPr>
      </w:pPr>
    </w:p>
    <w:p w14:paraId="573D960D" w14:textId="433BA1A2" w:rsidR="00930074" w:rsidRPr="00A11D03" w:rsidRDefault="00930074" w:rsidP="007F3197">
      <w:pPr>
        <w:shd w:val="clear" w:color="auto" w:fill="0033CC"/>
        <w:rPr>
          <w:rFonts w:ascii="Gill Sans MT" w:eastAsia="Gill Sans MT" w:hAnsi="Gill Sans MT" w:cstheme="minorHAnsi"/>
          <w:lang w:val="en-GB"/>
        </w:rPr>
      </w:pPr>
      <w:r w:rsidRPr="00A11D03">
        <w:rPr>
          <w:rFonts w:ascii="Gill Sans MT" w:eastAsia="Gill Sans MT" w:hAnsi="Gill Sans MT" w:cstheme="minorHAnsi"/>
          <w:lang w:val="en-GB"/>
        </w:rPr>
        <w:t>MET</w:t>
      </w:r>
      <w:r w:rsidR="004440FE">
        <w:rPr>
          <w:rFonts w:ascii="Gill Sans MT" w:eastAsia="Gill Sans MT" w:hAnsi="Gill Sans MT" w:cstheme="minorHAnsi"/>
          <w:lang w:val="en-GB"/>
        </w:rPr>
        <w:t>HODOLOGY</w:t>
      </w:r>
    </w:p>
    <w:p w14:paraId="608B3358" w14:textId="79946016" w:rsidR="00930074" w:rsidRPr="00A11D03" w:rsidRDefault="00930074" w:rsidP="007F3197">
      <w:pPr>
        <w:jc w:val="both"/>
        <w:rPr>
          <w:color w:val="000000" w:themeColor="text1"/>
          <w:lang w:val="en-GB"/>
        </w:rPr>
      </w:pPr>
    </w:p>
    <w:p w14:paraId="0C310079" w14:textId="6AACC07F" w:rsidR="00991EA6" w:rsidRPr="00A11D03" w:rsidRDefault="008A31C5" w:rsidP="007F3197">
      <w:pPr>
        <w:jc w:val="both"/>
        <w:rPr>
          <w:rFonts w:cstheme="minorHAnsi"/>
          <w:lang w:val="en-GB"/>
        </w:rPr>
      </w:pPr>
      <w:r>
        <w:rPr>
          <w:rFonts w:cstheme="minorHAnsi"/>
          <w:lang w:val="en-GB"/>
        </w:rPr>
        <w:t xml:space="preserve">The discussion forum of the RCM </w:t>
      </w:r>
      <w:r w:rsidR="00783014">
        <w:rPr>
          <w:rFonts w:cstheme="minorHAnsi"/>
          <w:lang w:val="en-GB"/>
        </w:rPr>
        <w:t>and</w:t>
      </w:r>
      <w:r>
        <w:rPr>
          <w:rFonts w:cstheme="minorHAnsi"/>
          <w:lang w:val="en-GB"/>
        </w:rPr>
        <w:t xml:space="preserve"> diaspora organizations will </w:t>
      </w:r>
      <w:r w:rsidR="00AB55A8">
        <w:rPr>
          <w:rFonts w:cstheme="minorHAnsi"/>
          <w:lang w:val="en-GB"/>
        </w:rPr>
        <w:t xml:space="preserve">be conducted through a </w:t>
      </w:r>
      <w:r>
        <w:rPr>
          <w:rFonts w:cstheme="minorHAnsi"/>
          <w:lang w:val="en-GB"/>
        </w:rPr>
        <w:t>combination of various activities, such as presentations by experts, group work, spaces for dialogue and presentations by representatives from the RCM Member Countries, in two virtual sessions.</w:t>
      </w:r>
    </w:p>
    <w:p w14:paraId="094489E3" w14:textId="256A858F" w:rsidR="009244F7" w:rsidRPr="00A11D03" w:rsidRDefault="009244F7" w:rsidP="007F3197">
      <w:pPr>
        <w:jc w:val="both"/>
        <w:rPr>
          <w:rFonts w:cstheme="minorHAnsi"/>
          <w:lang w:val="en-GB"/>
        </w:rPr>
      </w:pPr>
    </w:p>
    <w:tbl>
      <w:tblPr>
        <w:tblStyle w:val="TableGrid"/>
        <w:tblW w:w="0" w:type="auto"/>
        <w:tblLook w:val="04A0" w:firstRow="1" w:lastRow="0" w:firstColumn="1" w:lastColumn="0" w:noHBand="0" w:noVBand="1"/>
      </w:tblPr>
      <w:tblGrid>
        <w:gridCol w:w="4675"/>
        <w:gridCol w:w="4675"/>
      </w:tblGrid>
      <w:tr w:rsidR="009244F7" w:rsidRPr="00A11D03" w14:paraId="3E6F6BC6" w14:textId="77777777" w:rsidTr="00F7390A">
        <w:tc>
          <w:tcPr>
            <w:tcW w:w="4675" w:type="dxa"/>
            <w:shd w:val="clear" w:color="auto" w:fill="B4C6E7" w:themeFill="accent1" w:themeFillTint="66"/>
          </w:tcPr>
          <w:p w14:paraId="667D639B" w14:textId="378CEA1E" w:rsidR="009244F7" w:rsidRPr="00A11D03" w:rsidRDefault="008A31C5" w:rsidP="009244F7">
            <w:pPr>
              <w:jc w:val="center"/>
              <w:rPr>
                <w:rFonts w:cstheme="minorHAnsi"/>
                <w:lang w:val="en-GB"/>
              </w:rPr>
            </w:pPr>
            <w:r>
              <w:rPr>
                <w:rFonts w:cstheme="minorHAnsi"/>
                <w:lang w:val="en-GB"/>
              </w:rPr>
              <w:t>Virtual</w:t>
            </w:r>
            <w:r w:rsidR="007C56D2">
              <w:rPr>
                <w:rFonts w:cstheme="minorHAnsi"/>
                <w:lang w:val="en-GB"/>
              </w:rPr>
              <w:t xml:space="preserve"> Session</w:t>
            </w:r>
            <w:r w:rsidR="009244F7" w:rsidRPr="00A11D03">
              <w:rPr>
                <w:rFonts w:cstheme="minorHAnsi"/>
                <w:lang w:val="en-GB"/>
              </w:rPr>
              <w:t xml:space="preserve"> 1</w:t>
            </w:r>
          </w:p>
        </w:tc>
        <w:tc>
          <w:tcPr>
            <w:tcW w:w="4675" w:type="dxa"/>
            <w:shd w:val="clear" w:color="auto" w:fill="B4C6E7" w:themeFill="accent1" w:themeFillTint="66"/>
          </w:tcPr>
          <w:p w14:paraId="73632AD7" w14:textId="1B0ED94B" w:rsidR="009244F7" w:rsidRPr="00A11D03" w:rsidRDefault="008A31C5" w:rsidP="009244F7">
            <w:pPr>
              <w:jc w:val="center"/>
              <w:rPr>
                <w:rFonts w:cstheme="minorHAnsi"/>
                <w:lang w:val="en-GB"/>
              </w:rPr>
            </w:pPr>
            <w:r>
              <w:rPr>
                <w:rFonts w:cstheme="minorHAnsi"/>
                <w:lang w:val="en-GB"/>
              </w:rPr>
              <w:t>Virtual</w:t>
            </w:r>
            <w:r w:rsidR="007C56D2">
              <w:rPr>
                <w:rFonts w:cstheme="minorHAnsi"/>
                <w:lang w:val="en-GB"/>
              </w:rPr>
              <w:t xml:space="preserve"> Session</w:t>
            </w:r>
            <w:r w:rsidR="009244F7" w:rsidRPr="00A11D03">
              <w:rPr>
                <w:rFonts w:cstheme="minorHAnsi"/>
                <w:lang w:val="en-GB"/>
              </w:rPr>
              <w:t xml:space="preserve"> 2</w:t>
            </w:r>
          </w:p>
        </w:tc>
      </w:tr>
      <w:tr w:rsidR="009244F7" w:rsidRPr="00A11D03" w14:paraId="1776F9B3" w14:textId="77777777" w:rsidTr="6083414B">
        <w:tc>
          <w:tcPr>
            <w:tcW w:w="4675" w:type="dxa"/>
          </w:tcPr>
          <w:p w14:paraId="3117C55E" w14:textId="77777777" w:rsidR="005D35D0" w:rsidRPr="00A11D03" w:rsidRDefault="005D35D0" w:rsidP="004D7022">
            <w:pPr>
              <w:jc w:val="both"/>
              <w:rPr>
                <w:color w:val="000000" w:themeColor="text1"/>
                <w:lang w:val="en-GB"/>
              </w:rPr>
            </w:pPr>
          </w:p>
          <w:p w14:paraId="0C8DBC4D" w14:textId="79C133DB" w:rsidR="004D7022" w:rsidRPr="00A11D03" w:rsidRDefault="008A31C5" w:rsidP="004D7022">
            <w:pPr>
              <w:jc w:val="both"/>
              <w:rPr>
                <w:color w:val="000000" w:themeColor="text1"/>
                <w:lang w:val="en-GB"/>
              </w:rPr>
            </w:pPr>
            <w:r>
              <w:rPr>
                <w:color w:val="000000" w:themeColor="text1"/>
                <w:lang w:val="en-GB"/>
              </w:rPr>
              <w:t>The first virtual session</w:t>
            </w:r>
            <w:r w:rsidR="004D7022" w:rsidRPr="00A11D03">
              <w:rPr>
                <w:color w:val="000000" w:themeColor="text1"/>
                <w:lang w:val="en-GB"/>
              </w:rPr>
              <w:t xml:space="preserve"> </w:t>
            </w:r>
            <w:r>
              <w:rPr>
                <w:color w:val="000000" w:themeColor="text1"/>
                <w:lang w:val="en-GB"/>
              </w:rPr>
              <w:t>will focus on Specific Object</w:t>
            </w:r>
            <w:r w:rsidR="00097BC7">
              <w:rPr>
                <w:color w:val="000000" w:themeColor="text1"/>
                <w:lang w:val="en-GB"/>
              </w:rPr>
              <w:t>i</w:t>
            </w:r>
            <w:r>
              <w:rPr>
                <w:color w:val="000000" w:themeColor="text1"/>
                <w:lang w:val="en-GB"/>
              </w:rPr>
              <w:t xml:space="preserve">ve </w:t>
            </w:r>
            <w:r w:rsidR="004D7022" w:rsidRPr="00A11D03">
              <w:rPr>
                <w:color w:val="000000" w:themeColor="text1"/>
                <w:lang w:val="en-GB"/>
              </w:rPr>
              <w:t xml:space="preserve">1, </w:t>
            </w:r>
            <w:r>
              <w:rPr>
                <w:color w:val="000000" w:themeColor="text1"/>
                <w:lang w:val="en-GB"/>
              </w:rPr>
              <w:t>to analyse the dynamics between governments and diaspora organizations</w:t>
            </w:r>
            <w:r w:rsidR="004D7022" w:rsidRPr="00A11D03">
              <w:rPr>
                <w:color w:val="000000" w:themeColor="text1"/>
                <w:lang w:val="en-GB"/>
              </w:rPr>
              <w:t xml:space="preserve"> </w:t>
            </w:r>
            <w:r w:rsidR="002029C5">
              <w:rPr>
                <w:color w:val="000000" w:themeColor="text1"/>
                <w:lang w:val="en-GB"/>
              </w:rPr>
              <w:t xml:space="preserve">in order </w:t>
            </w:r>
            <w:r w:rsidR="00097BC7">
              <w:rPr>
                <w:color w:val="000000" w:themeColor="text1"/>
                <w:lang w:val="en-GB"/>
              </w:rPr>
              <w:t>to identify the challenges and obstacles</w:t>
            </w:r>
            <w:r w:rsidR="004D7022" w:rsidRPr="00A11D03">
              <w:rPr>
                <w:color w:val="000000" w:themeColor="text1"/>
                <w:lang w:val="en-GB"/>
              </w:rPr>
              <w:t xml:space="preserve"> </w:t>
            </w:r>
            <w:r w:rsidR="00097BC7">
              <w:rPr>
                <w:color w:val="000000" w:themeColor="text1"/>
                <w:lang w:val="en-GB"/>
              </w:rPr>
              <w:t xml:space="preserve">perceived by both groups of actors </w:t>
            </w:r>
            <w:r w:rsidR="002029C5">
              <w:rPr>
                <w:color w:val="000000" w:themeColor="text1"/>
                <w:lang w:val="en-GB"/>
              </w:rPr>
              <w:t>with the aim of establishing</w:t>
            </w:r>
            <w:r w:rsidR="00097BC7">
              <w:rPr>
                <w:color w:val="000000" w:themeColor="text1"/>
                <w:lang w:val="en-GB"/>
              </w:rPr>
              <w:t xml:space="preserve"> stronger links. The session includes the following: </w:t>
            </w:r>
          </w:p>
          <w:p w14:paraId="62618767" w14:textId="77777777" w:rsidR="00840025" w:rsidRPr="00A11D03" w:rsidRDefault="00840025" w:rsidP="00840025">
            <w:pPr>
              <w:pStyle w:val="ListParagraph"/>
              <w:ind w:left="360"/>
              <w:jc w:val="both"/>
              <w:rPr>
                <w:rFonts w:cstheme="minorHAnsi"/>
                <w:lang w:val="en-GB"/>
              </w:rPr>
            </w:pPr>
          </w:p>
          <w:p w14:paraId="3397DA9A" w14:textId="7ADE1742" w:rsidR="009244F7" w:rsidRPr="00F7390A" w:rsidRDefault="00097BC7" w:rsidP="009244F7">
            <w:pPr>
              <w:pStyle w:val="ListParagraph"/>
              <w:numPr>
                <w:ilvl w:val="0"/>
                <w:numId w:val="31"/>
              </w:numPr>
              <w:jc w:val="both"/>
              <w:rPr>
                <w:rFonts w:cstheme="minorHAnsi"/>
                <w:lang w:val="en-GB"/>
              </w:rPr>
            </w:pPr>
            <w:r w:rsidRPr="00F7390A">
              <w:rPr>
                <w:color w:val="000000" w:themeColor="text1"/>
                <w:lang w:val="en-GB"/>
              </w:rPr>
              <w:t>Presentation of the study</w:t>
            </w:r>
            <w:r w:rsidR="009244F7" w:rsidRPr="00F7390A">
              <w:rPr>
                <w:color w:val="000000" w:themeColor="text1"/>
                <w:lang w:val="en-GB"/>
              </w:rPr>
              <w:t xml:space="preserve"> </w:t>
            </w:r>
            <w:r w:rsidR="00586FED" w:rsidRPr="00F7390A">
              <w:rPr>
                <w:color w:val="000000" w:themeColor="text1"/>
                <w:lang w:val="en-GB"/>
              </w:rPr>
              <w:t xml:space="preserve">of </w:t>
            </w:r>
            <w:r w:rsidRPr="00F7390A">
              <w:rPr>
                <w:color w:val="000000" w:themeColor="text1"/>
                <w:lang w:val="en-GB"/>
              </w:rPr>
              <w:t>IOM</w:t>
            </w:r>
            <w:r w:rsidR="009244F7" w:rsidRPr="00F7390A">
              <w:rPr>
                <w:color w:val="000000" w:themeColor="text1"/>
                <w:lang w:val="en-GB"/>
              </w:rPr>
              <w:t xml:space="preserve"> (2021) </w:t>
            </w:r>
            <w:r w:rsidR="00586FED" w:rsidRPr="00F7390A">
              <w:rPr>
                <w:color w:val="000000" w:themeColor="text1"/>
                <w:lang w:val="en-GB"/>
              </w:rPr>
              <w:t>“</w:t>
            </w:r>
            <w:r w:rsidR="009244F7" w:rsidRPr="00F7390A">
              <w:rPr>
                <w:color w:val="000000" w:themeColor="text1"/>
                <w:lang w:val="en-GB"/>
              </w:rPr>
              <w:t xml:space="preserve">El </w:t>
            </w:r>
            <w:proofErr w:type="spellStart"/>
            <w:r w:rsidR="009244F7" w:rsidRPr="00F7390A">
              <w:rPr>
                <w:color w:val="000000" w:themeColor="text1"/>
                <w:lang w:val="en-GB"/>
              </w:rPr>
              <w:t>involucramiento</w:t>
            </w:r>
            <w:proofErr w:type="spellEnd"/>
            <w:r w:rsidR="009244F7" w:rsidRPr="00F7390A">
              <w:rPr>
                <w:color w:val="000000" w:themeColor="text1"/>
                <w:lang w:val="en-GB"/>
              </w:rPr>
              <w:t xml:space="preserve"> de las </w:t>
            </w:r>
            <w:proofErr w:type="spellStart"/>
            <w:r w:rsidR="009244F7" w:rsidRPr="00F7390A">
              <w:rPr>
                <w:color w:val="000000" w:themeColor="text1"/>
                <w:lang w:val="en-GB"/>
              </w:rPr>
              <w:t>diásporas</w:t>
            </w:r>
            <w:proofErr w:type="spellEnd"/>
            <w:r w:rsidR="009244F7" w:rsidRPr="00F7390A">
              <w:rPr>
                <w:color w:val="000000" w:themeColor="text1"/>
                <w:lang w:val="en-GB"/>
              </w:rPr>
              <w:t xml:space="preserve"> de América Central y México: </w:t>
            </w:r>
            <w:proofErr w:type="spellStart"/>
            <w:r w:rsidR="009244F7" w:rsidRPr="00F7390A">
              <w:rPr>
                <w:color w:val="000000" w:themeColor="text1"/>
                <w:lang w:val="en-GB"/>
              </w:rPr>
              <w:t>oportunidades</w:t>
            </w:r>
            <w:proofErr w:type="spellEnd"/>
            <w:r w:rsidR="009244F7" w:rsidRPr="00F7390A">
              <w:rPr>
                <w:color w:val="000000" w:themeColor="text1"/>
                <w:lang w:val="en-GB"/>
              </w:rPr>
              <w:t xml:space="preserve"> y </w:t>
            </w:r>
            <w:proofErr w:type="spellStart"/>
            <w:r w:rsidR="009244F7" w:rsidRPr="00F7390A">
              <w:rPr>
                <w:color w:val="000000" w:themeColor="text1"/>
                <w:lang w:val="en-GB"/>
              </w:rPr>
              <w:t>desafíos</w:t>
            </w:r>
            <w:proofErr w:type="spellEnd"/>
            <w:r w:rsidR="009244F7" w:rsidRPr="00F7390A">
              <w:rPr>
                <w:color w:val="000000" w:themeColor="text1"/>
                <w:lang w:val="en-GB"/>
              </w:rPr>
              <w:t>”</w:t>
            </w:r>
            <w:r w:rsidRPr="00F7390A">
              <w:rPr>
                <w:color w:val="000000" w:themeColor="text1"/>
                <w:lang w:val="en-GB"/>
              </w:rPr>
              <w:t xml:space="preserve"> </w:t>
            </w:r>
            <w:r w:rsidR="00F7390A">
              <w:rPr>
                <w:color w:val="000000" w:themeColor="text1"/>
                <w:lang w:val="en-GB"/>
              </w:rPr>
              <w:t>(</w:t>
            </w:r>
            <w:r w:rsidR="00F7390A" w:rsidRPr="004F50F3">
              <w:t>Engagement of the diasporas of Central America and Mexico: Opportunities and Challenges</w:t>
            </w:r>
            <w:r w:rsidR="00F7390A">
              <w:t>).</w:t>
            </w:r>
          </w:p>
          <w:p w14:paraId="2BEF0748" w14:textId="77777777" w:rsidR="00840025" w:rsidRPr="00F7390A" w:rsidRDefault="00840025" w:rsidP="00840025">
            <w:pPr>
              <w:pStyle w:val="ListParagraph"/>
              <w:ind w:left="360"/>
              <w:jc w:val="both"/>
              <w:rPr>
                <w:rFonts w:cstheme="minorHAnsi"/>
                <w:lang w:val="en-GB"/>
              </w:rPr>
            </w:pPr>
          </w:p>
          <w:p w14:paraId="223D9C0E" w14:textId="1C177037" w:rsidR="009244F7" w:rsidRPr="00A11D03" w:rsidRDefault="00097BC7" w:rsidP="009244F7">
            <w:pPr>
              <w:pStyle w:val="ListParagraph"/>
              <w:numPr>
                <w:ilvl w:val="0"/>
                <w:numId w:val="31"/>
              </w:numPr>
              <w:jc w:val="both"/>
              <w:rPr>
                <w:rFonts w:cstheme="minorHAnsi"/>
                <w:lang w:val="en-GB"/>
              </w:rPr>
            </w:pPr>
            <w:r>
              <w:rPr>
                <w:color w:val="000000" w:themeColor="text1"/>
                <w:lang w:val="en-GB"/>
              </w:rPr>
              <w:t>Group work</w:t>
            </w:r>
            <w:r w:rsidR="00840025" w:rsidRPr="00A11D03">
              <w:rPr>
                <w:color w:val="000000" w:themeColor="text1"/>
                <w:lang w:val="en-GB"/>
              </w:rPr>
              <w:t xml:space="preserve">: </w:t>
            </w:r>
            <w:r>
              <w:rPr>
                <w:color w:val="000000" w:themeColor="text1"/>
                <w:lang w:val="en-GB"/>
              </w:rPr>
              <w:t>Recommendations to improve the link</w:t>
            </w:r>
            <w:r w:rsidR="00586FED">
              <w:rPr>
                <w:color w:val="000000" w:themeColor="text1"/>
                <w:lang w:val="en-GB"/>
              </w:rPr>
              <w:t>s</w:t>
            </w:r>
            <w:r>
              <w:rPr>
                <w:color w:val="000000" w:themeColor="text1"/>
                <w:lang w:val="en-GB"/>
              </w:rPr>
              <w:t xml:space="preserve"> between governments and diaspora organizations.</w:t>
            </w:r>
          </w:p>
          <w:p w14:paraId="53865389" w14:textId="0BF71DC4" w:rsidR="00840025" w:rsidRPr="00A11D03" w:rsidRDefault="00840025" w:rsidP="00840025">
            <w:pPr>
              <w:jc w:val="both"/>
              <w:rPr>
                <w:rFonts w:cstheme="minorHAnsi"/>
                <w:lang w:val="en-GB"/>
              </w:rPr>
            </w:pPr>
          </w:p>
        </w:tc>
        <w:tc>
          <w:tcPr>
            <w:tcW w:w="4675" w:type="dxa"/>
          </w:tcPr>
          <w:p w14:paraId="3E145AAA" w14:textId="77777777" w:rsidR="005D35D0" w:rsidRPr="00A11D03" w:rsidRDefault="005D35D0" w:rsidP="005D35D0">
            <w:pPr>
              <w:jc w:val="both"/>
              <w:rPr>
                <w:color w:val="000000" w:themeColor="text1"/>
                <w:lang w:val="en-GB"/>
              </w:rPr>
            </w:pPr>
          </w:p>
          <w:p w14:paraId="41C5E0E1" w14:textId="4EA2FBA6" w:rsidR="005D35D0" w:rsidRPr="00A11D03" w:rsidRDefault="00097BC7" w:rsidP="005D35D0">
            <w:pPr>
              <w:jc w:val="both"/>
              <w:rPr>
                <w:color w:val="000000" w:themeColor="text1"/>
                <w:lang w:val="en-GB"/>
              </w:rPr>
            </w:pPr>
            <w:r>
              <w:rPr>
                <w:color w:val="000000" w:themeColor="text1"/>
                <w:lang w:val="en-GB"/>
              </w:rPr>
              <w:t>The second</w:t>
            </w:r>
            <w:r w:rsidR="005D35D0" w:rsidRPr="00A11D03">
              <w:rPr>
                <w:color w:val="000000" w:themeColor="text1"/>
                <w:lang w:val="en-GB"/>
              </w:rPr>
              <w:t xml:space="preserve"> virtual </w:t>
            </w:r>
            <w:r>
              <w:rPr>
                <w:color w:val="000000" w:themeColor="text1"/>
                <w:lang w:val="en-GB"/>
              </w:rPr>
              <w:t xml:space="preserve">session will focus on Specific Objectives </w:t>
            </w:r>
            <w:r w:rsidR="005D35D0" w:rsidRPr="00A11D03">
              <w:rPr>
                <w:color w:val="000000" w:themeColor="text1"/>
                <w:lang w:val="en-GB"/>
              </w:rPr>
              <w:t xml:space="preserve">2 </w:t>
            </w:r>
            <w:r>
              <w:rPr>
                <w:color w:val="000000" w:themeColor="text1"/>
                <w:lang w:val="en-GB"/>
              </w:rPr>
              <w:t>&amp;</w:t>
            </w:r>
            <w:r w:rsidR="005D35D0" w:rsidRPr="00A11D03">
              <w:rPr>
                <w:color w:val="000000" w:themeColor="text1"/>
                <w:lang w:val="en-GB"/>
              </w:rPr>
              <w:t xml:space="preserve"> 3, </w:t>
            </w:r>
            <w:r>
              <w:rPr>
                <w:color w:val="000000" w:themeColor="text1"/>
                <w:lang w:val="en-GB"/>
              </w:rPr>
              <w:t>re</w:t>
            </w:r>
            <w:r w:rsidR="00BA600A">
              <w:rPr>
                <w:color w:val="000000" w:themeColor="text1"/>
                <w:lang w:val="en-GB"/>
              </w:rPr>
              <w:t>lating to</w:t>
            </w:r>
            <w:r>
              <w:rPr>
                <w:color w:val="000000" w:themeColor="text1"/>
                <w:lang w:val="en-GB"/>
              </w:rPr>
              <w:t xml:space="preserve"> the exchange of best practices and lessons learned by diaspora organizations and governments of the RCM Member Countries in </w:t>
            </w:r>
            <w:r w:rsidR="00BA600A">
              <w:rPr>
                <w:color w:val="000000" w:themeColor="text1"/>
                <w:lang w:val="en-GB"/>
              </w:rPr>
              <w:t xml:space="preserve">regard to </w:t>
            </w:r>
            <w:r>
              <w:rPr>
                <w:color w:val="000000" w:themeColor="text1"/>
                <w:lang w:val="en-GB"/>
              </w:rPr>
              <w:t xml:space="preserve">the identification, </w:t>
            </w:r>
            <w:r w:rsidR="00BA600A">
              <w:rPr>
                <w:color w:val="000000" w:themeColor="text1"/>
                <w:lang w:val="en-GB"/>
              </w:rPr>
              <w:t xml:space="preserve">linkage </w:t>
            </w:r>
            <w:r>
              <w:rPr>
                <w:color w:val="000000" w:themeColor="text1"/>
                <w:lang w:val="en-GB"/>
              </w:rPr>
              <w:t>and integration of diaspora</w:t>
            </w:r>
            <w:r w:rsidR="00BA600A">
              <w:rPr>
                <w:color w:val="000000" w:themeColor="text1"/>
                <w:lang w:val="en-GB"/>
              </w:rPr>
              <w:t>s</w:t>
            </w:r>
            <w:r>
              <w:rPr>
                <w:color w:val="000000" w:themeColor="text1"/>
                <w:lang w:val="en-GB"/>
              </w:rPr>
              <w:t>, as well as actions aimed at facilitating the expedited, safe and cost-effective transfer of remittances</w:t>
            </w:r>
            <w:r w:rsidR="002D7468" w:rsidRPr="00A11D03">
              <w:rPr>
                <w:color w:val="000000" w:themeColor="text1"/>
                <w:lang w:val="en-GB"/>
              </w:rPr>
              <w:t>.</w:t>
            </w:r>
          </w:p>
          <w:p w14:paraId="3FB2E93C" w14:textId="77777777" w:rsidR="009244F7" w:rsidRPr="00A11D03" w:rsidRDefault="009244F7" w:rsidP="007F3197">
            <w:pPr>
              <w:jc w:val="both"/>
              <w:rPr>
                <w:rFonts w:cstheme="minorHAnsi"/>
                <w:lang w:val="en-GB"/>
              </w:rPr>
            </w:pPr>
          </w:p>
          <w:p w14:paraId="7A38EC75" w14:textId="525A9EFB" w:rsidR="002D7468" w:rsidRPr="00A11D03" w:rsidRDefault="00097BC7" w:rsidP="007F3197">
            <w:pPr>
              <w:jc w:val="both"/>
              <w:rPr>
                <w:rFonts w:cstheme="minorHAnsi"/>
                <w:lang w:val="en-GB"/>
              </w:rPr>
            </w:pPr>
            <w:r>
              <w:rPr>
                <w:rFonts w:cstheme="minorHAnsi"/>
                <w:lang w:val="en-GB"/>
              </w:rPr>
              <w:t>The session includes the following</w:t>
            </w:r>
            <w:r w:rsidR="002D7468" w:rsidRPr="00A11D03">
              <w:rPr>
                <w:rFonts w:cstheme="minorHAnsi"/>
                <w:lang w:val="en-GB"/>
              </w:rPr>
              <w:t>:</w:t>
            </w:r>
          </w:p>
          <w:p w14:paraId="6D23BFB4" w14:textId="77777777" w:rsidR="00BF723D" w:rsidRPr="00A11D03" w:rsidRDefault="00BF723D" w:rsidP="00BF723D">
            <w:pPr>
              <w:pStyle w:val="ListParagraph"/>
              <w:ind w:left="360"/>
              <w:jc w:val="both"/>
              <w:rPr>
                <w:rFonts w:cstheme="minorHAnsi"/>
                <w:lang w:val="en-GB"/>
              </w:rPr>
            </w:pPr>
          </w:p>
          <w:p w14:paraId="1078441E" w14:textId="652D1CD0" w:rsidR="00BF723D" w:rsidRPr="00A11D03" w:rsidRDefault="00097BC7" w:rsidP="6083414B">
            <w:pPr>
              <w:pStyle w:val="ListParagraph"/>
              <w:numPr>
                <w:ilvl w:val="0"/>
                <w:numId w:val="31"/>
              </w:numPr>
              <w:jc w:val="both"/>
              <w:rPr>
                <w:lang w:val="en-GB"/>
              </w:rPr>
            </w:pPr>
            <w:r>
              <w:rPr>
                <w:lang w:val="en-GB"/>
              </w:rPr>
              <w:t xml:space="preserve">Presentation of the guide </w:t>
            </w:r>
            <w:r w:rsidR="002007BE" w:rsidRPr="00A11D03">
              <w:rPr>
                <w:lang w:val="en-GB"/>
              </w:rPr>
              <w:t>“</w:t>
            </w:r>
            <w:r>
              <w:rPr>
                <w:lang w:val="en-GB"/>
              </w:rPr>
              <w:t>IOM</w:t>
            </w:r>
            <w:r w:rsidR="005F7261" w:rsidRPr="00A11D03">
              <w:rPr>
                <w:lang w:val="en-GB"/>
              </w:rPr>
              <w:t xml:space="preserve"> (202</w:t>
            </w:r>
            <w:r w:rsidR="002007BE" w:rsidRPr="00A11D03">
              <w:rPr>
                <w:lang w:val="en-GB"/>
              </w:rPr>
              <w:t>0</w:t>
            </w:r>
            <w:r w:rsidR="005F7261" w:rsidRPr="00A11D03">
              <w:rPr>
                <w:lang w:val="en-GB"/>
              </w:rPr>
              <w:t xml:space="preserve">) </w:t>
            </w:r>
            <w:hyperlink r:id="rId13" w:history="1">
              <w:r w:rsidR="004874C4" w:rsidRPr="00A11D03">
                <w:rPr>
                  <w:rStyle w:val="Hyperlink"/>
                  <w:lang w:val="en-GB"/>
                </w:rPr>
                <w:t>Contributions and countin</w:t>
              </w:r>
              <w:r w:rsidR="002007BE" w:rsidRPr="00A11D03">
                <w:rPr>
                  <w:rStyle w:val="Hyperlink"/>
                  <w:lang w:val="en-GB"/>
                </w:rPr>
                <w:t>g: Guidance on Measuring the Economic Impact of your diaspora Beyond Remittances</w:t>
              </w:r>
            </w:hyperlink>
            <w:r w:rsidR="002007BE" w:rsidRPr="00A11D03">
              <w:rPr>
                <w:lang w:val="en-GB"/>
              </w:rPr>
              <w:t xml:space="preserve">”. </w:t>
            </w:r>
          </w:p>
          <w:p w14:paraId="70D9E5C6" w14:textId="77777777" w:rsidR="00BF723D" w:rsidRPr="00A11D03" w:rsidRDefault="00BF723D" w:rsidP="00BF723D">
            <w:pPr>
              <w:jc w:val="both"/>
              <w:rPr>
                <w:rFonts w:cstheme="minorHAnsi"/>
                <w:lang w:val="en-GB"/>
              </w:rPr>
            </w:pPr>
          </w:p>
          <w:p w14:paraId="633F88FB" w14:textId="757FA853" w:rsidR="002D7468" w:rsidRPr="00A11D03" w:rsidRDefault="00BF723D" w:rsidP="00BF723D">
            <w:pPr>
              <w:pStyle w:val="ListParagraph"/>
              <w:numPr>
                <w:ilvl w:val="0"/>
                <w:numId w:val="31"/>
              </w:numPr>
              <w:jc w:val="both"/>
              <w:rPr>
                <w:rFonts w:cstheme="minorHAnsi"/>
                <w:lang w:val="en-GB"/>
              </w:rPr>
            </w:pPr>
            <w:r w:rsidRPr="00A11D03">
              <w:rPr>
                <w:rFonts w:cstheme="minorHAnsi"/>
                <w:lang w:val="en-GB"/>
              </w:rPr>
              <w:t xml:space="preserve">Panel </w:t>
            </w:r>
            <w:r w:rsidR="00097BC7">
              <w:rPr>
                <w:rFonts w:cstheme="minorHAnsi"/>
                <w:lang w:val="en-GB"/>
              </w:rPr>
              <w:t xml:space="preserve">with representatives from the RCM Member Countries, experts and representatives from the financial sector. </w:t>
            </w:r>
          </w:p>
        </w:tc>
      </w:tr>
    </w:tbl>
    <w:p w14:paraId="02928C5B" w14:textId="324062DF" w:rsidR="009244F7" w:rsidRPr="00B85B93" w:rsidRDefault="009244F7" w:rsidP="007F3197">
      <w:pPr>
        <w:jc w:val="both"/>
        <w:rPr>
          <w:rFonts w:cstheme="minorHAnsi"/>
        </w:rPr>
      </w:pPr>
    </w:p>
    <w:p w14:paraId="6B1DE5E4" w14:textId="77777777" w:rsidR="002D7468" w:rsidRPr="00B85B93" w:rsidRDefault="002D7468" w:rsidP="007F3197">
      <w:pPr>
        <w:jc w:val="both"/>
        <w:rPr>
          <w:rFonts w:cstheme="minorHAnsi"/>
        </w:rPr>
      </w:pPr>
    </w:p>
    <w:p w14:paraId="18B5975D" w14:textId="05D432C6" w:rsidR="00930074" w:rsidRPr="00097BC7" w:rsidRDefault="00930074" w:rsidP="007F3197">
      <w:pPr>
        <w:shd w:val="clear" w:color="auto" w:fill="0033CC"/>
        <w:rPr>
          <w:rFonts w:ascii="Gill Sans MT" w:eastAsia="Gill Sans MT" w:hAnsi="Gill Sans MT" w:cstheme="minorHAnsi"/>
          <w:sz w:val="28"/>
          <w:szCs w:val="28"/>
          <w:lang w:val="en-GB"/>
        </w:rPr>
      </w:pPr>
      <w:r w:rsidRPr="00097BC7">
        <w:rPr>
          <w:rFonts w:ascii="Gill Sans MT" w:eastAsia="Gill Sans MT" w:hAnsi="Gill Sans MT" w:cstheme="minorHAnsi"/>
          <w:sz w:val="28"/>
          <w:szCs w:val="28"/>
          <w:lang w:val="en-GB"/>
        </w:rPr>
        <w:t>PARTICIPANTS</w:t>
      </w:r>
    </w:p>
    <w:p w14:paraId="1D170F60" w14:textId="7AF3D046" w:rsidR="00930074" w:rsidRPr="00097BC7" w:rsidRDefault="00930074" w:rsidP="007F3197">
      <w:pPr>
        <w:jc w:val="both"/>
        <w:rPr>
          <w:color w:val="000000" w:themeColor="text1"/>
          <w:lang w:val="en-GB"/>
        </w:rPr>
      </w:pPr>
    </w:p>
    <w:p w14:paraId="69413B23" w14:textId="6EFF6BD2" w:rsidR="00CC205E" w:rsidRPr="00097BC7" w:rsidRDefault="00097BC7" w:rsidP="007F3197">
      <w:pPr>
        <w:jc w:val="both"/>
        <w:rPr>
          <w:color w:val="000000" w:themeColor="text1"/>
          <w:lang w:val="en-GB"/>
        </w:rPr>
      </w:pPr>
      <w:r w:rsidRPr="00097BC7">
        <w:rPr>
          <w:color w:val="000000" w:themeColor="text1"/>
          <w:lang w:val="en-GB"/>
        </w:rPr>
        <w:lastRenderedPageBreak/>
        <w:t xml:space="preserve">The </w:t>
      </w:r>
      <w:r w:rsidR="00AF52C2">
        <w:rPr>
          <w:color w:val="000000" w:themeColor="text1"/>
          <w:lang w:val="en-GB"/>
        </w:rPr>
        <w:t xml:space="preserve">proposed participants of the </w:t>
      </w:r>
      <w:r w:rsidRPr="00097BC7">
        <w:rPr>
          <w:color w:val="000000" w:themeColor="text1"/>
          <w:lang w:val="en-GB"/>
        </w:rPr>
        <w:t>disc</w:t>
      </w:r>
      <w:r>
        <w:rPr>
          <w:color w:val="000000" w:themeColor="text1"/>
          <w:lang w:val="en-GB"/>
        </w:rPr>
        <w:t xml:space="preserve">ussion forum </w:t>
      </w:r>
      <w:r w:rsidR="00AF52C2">
        <w:rPr>
          <w:color w:val="000000" w:themeColor="text1"/>
          <w:lang w:val="en-GB"/>
        </w:rPr>
        <w:t>are</w:t>
      </w:r>
      <w:r w:rsidR="00442D67" w:rsidRPr="00097BC7">
        <w:rPr>
          <w:color w:val="000000" w:themeColor="text1"/>
          <w:lang w:val="en-GB"/>
        </w:rPr>
        <w:t xml:space="preserve"> </w:t>
      </w:r>
      <w:r w:rsidR="00F7390A">
        <w:rPr>
          <w:b/>
          <w:bCs/>
          <w:color w:val="000000" w:themeColor="text1"/>
          <w:lang w:val="en-GB"/>
        </w:rPr>
        <w:t>7</w:t>
      </w:r>
      <w:r w:rsidR="00442D67" w:rsidRPr="00097BC7">
        <w:rPr>
          <w:b/>
          <w:bCs/>
          <w:color w:val="000000" w:themeColor="text1"/>
          <w:lang w:val="en-GB"/>
        </w:rPr>
        <w:t xml:space="preserve"> represent</w:t>
      </w:r>
      <w:r w:rsidR="00AF52C2">
        <w:rPr>
          <w:b/>
          <w:bCs/>
          <w:color w:val="000000" w:themeColor="text1"/>
          <w:lang w:val="en-GB"/>
        </w:rPr>
        <w:t xml:space="preserve">atives </w:t>
      </w:r>
      <w:r w:rsidR="00AF52C2">
        <w:rPr>
          <w:color w:val="000000" w:themeColor="text1"/>
          <w:lang w:val="en-GB"/>
        </w:rPr>
        <w:t>from each country</w:t>
      </w:r>
      <w:r w:rsidR="00442D67" w:rsidRPr="00097BC7">
        <w:rPr>
          <w:color w:val="000000" w:themeColor="text1"/>
          <w:lang w:val="en-GB"/>
        </w:rPr>
        <w:t xml:space="preserve"> (</w:t>
      </w:r>
      <w:r w:rsidR="00AF52C2">
        <w:rPr>
          <w:color w:val="000000" w:themeColor="text1"/>
          <w:lang w:val="en-GB"/>
        </w:rPr>
        <w:t>probably heads of departments from the public sector and presidents or directors of diaspora organizations), distributed as follows</w:t>
      </w:r>
      <w:r w:rsidR="00442D67" w:rsidRPr="00097BC7">
        <w:rPr>
          <w:color w:val="000000" w:themeColor="text1"/>
          <w:lang w:val="en-GB"/>
        </w:rPr>
        <w:t>:</w:t>
      </w:r>
    </w:p>
    <w:p w14:paraId="7689F92C" w14:textId="42C3B69B" w:rsidR="00930074" w:rsidRPr="00097BC7" w:rsidRDefault="00442D67" w:rsidP="007F3197">
      <w:pPr>
        <w:jc w:val="both"/>
        <w:rPr>
          <w:color w:val="000000" w:themeColor="text1"/>
          <w:lang w:val="en-GB"/>
        </w:rPr>
      </w:pPr>
      <w:r w:rsidRPr="00097BC7">
        <w:rPr>
          <w:color w:val="000000" w:themeColor="text1"/>
          <w:lang w:val="en-GB"/>
        </w:rPr>
        <w:t xml:space="preserve"> </w:t>
      </w:r>
    </w:p>
    <w:p w14:paraId="4FA3E7D3" w14:textId="1E515499" w:rsidR="00442D67" w:rsidRPr="00097BC7" w:rsidRDefault="00F7390A" w:rsidP="007F3197">
      <w:pPr>
        <w:pStyle w:val="ListParagraph"/>
        <w:numPr>
          <w:ilvl w:val="0"/>
          <w:numId w:val="19"/>
        </w:numPr>
        <w:jc w:val="both"/>
        <w:rPr>
          <w:color w:val="000000" w:themeColor="text1"/>
          <w:lang w:val="en-GB"/>
        </w:rPr>
      </w:pPr>
      <w:r>
        <w:rPr>
          <w:color w:val="000000" w:themeColor="text1"/>
          <w:lang w:val="en-GB"/>
        </w:rPr>
        <w:t>3</w:t>
      </w:r>
      <w:r w:rsidR="00442D67" w:rsidRPr="00097BC7">
        <w:rPr>
          <w:color w:val="000000" w:themeColor="text1"/>
          <w:lang w:val="en-GB"/>
        </w:rPr>
        <w:t xml:space="preserve"> represent</w:t>
      </w:r>
      <w:r w:rsidR="00AF52C2">
        <w:rPr>
          <w:color w:val="000000" w:themeColor="text1"/>
          <w:lang w:val="en-GB"/>
        </w:rPr>
        <w:t xml:space="preserve">atives from ministries of foreign affairs </w:t>
      </w:r>
      <w:r w:rsidR="00C30E08">
        <w:rPr>
          <w:color w:val="000000" w:themeColor="text1"/>
          <w:lang w:val="en-GB"/>
        </w:rPr>
        <w:t xml:space="preserve">and immigration </w:t>
      </w:r>
      <w:r w:rsidR="00AF52C2">
        <w:rPr>
          <w:color w:val="000000" w:themeColor="text1"/>
          <w:lang w:val="en-GB"/>
        </w:rPr>
        <w:t>(offices of consular affairs</w:t>
      </w:r>
      <w:r w:rsidR="00442D67" w:rsidRPr="00097BC7">
        <w:rPr>
          <w:color w:val="000000" w:themeColor="text1"/>
          <w:lang w:val="en-GB"/>
        </w:rPr>
        <w:t>)</w:t>
      </w:r>
      <w:r w:rsidR="00AF52C2">
        <w:rPr>
          <w:color w:val="000000" w:themeColor="text1"/>
          <w:lang w:val="en-GB"/>
        </w:rPr>
        <w:t>;</w:t>
      </w:r>
    </w:p>
    <w:p w14:paraId="27EA7E2C" w14:textId="49AAF53F" w:rsidR="00442D67" w:rsidRPr="00097BC7" w:rsidRDefault="00F7390A" w:rsidP="007F3197">
      <w:pPr>
        <w:pStyle w:val="ListParagraph"/>
        <w:numPr>
          <w:ilvl w:val="0"/>
          <w:numId w:val="19"/>
        </w:numPr>
        <w:jc w:val="both"/>
        <w:rPr>
          <w:color w:val="000000" w:themeColor="text1"/>
          <w:lang w:val="en-GB"/>
        </w:rPr>
      </w:pPr>
      <w:r>
        <w:rPr>
          <w:color w:val="000000" w:themeColor="text1"/>
          <w:lang w:val="en-GB"/>
        </w:rPr>
        <w:t>2</w:t>
      </w:r>
      <w:r w:rsidR="00442D67" w:rsidRPr="00097BC7">
        <w:rPr>
          <w:color w:val="000000" w:themeColor="text1"/>
          <w:lang w:val="en-GB"/>
        </w:rPr>
        <w:t xml:space="preserve"> representa</w:t>
      </w:r>
      <w:r w:rsidR="00AF52C2">
        <w:rPr>
          <w:color w:val="000000" w:themeColor="text1"/>
          <w:lang w:val="en-GB"/>
        </w:rPr>
        <w:t>tives from organizations or departments in charge of the identification, establishment of links or integration of diasporas;</w:t>
      </w:r>
    </w:p>
    <w:p w14:paraId="3231CFB0" w14:textId="18B26341" w:rsidR="00F16F54" w:rsidRDefault="00F7390A" w:rsidP="00B67481">
      <w:pPr>
        <w:pStyle w:val="ListParagraph"/>
        <w:numPr>
          <w:ilvl w:val="0"/>
          <w:numId w:val="19"/>
        </w:numPr>
        <w:jc w:val="both"/>
        <w:rPr>
          <w:color w:val="000000" w:themeColor="text1"/>
          <w:lang w:val="en-GB"/>
        </w:rPr>
      </w:pPr>
      <w:r>
        <w:rPr>
          <w:color w:val="000000" w:themeColor="text1"/>
          <w:lang w:val="en-GB"/>
        </w:rPr>
        <w:t>2</w:t>
      </w:r>
      <w:r w:rsidR="00442D67" w:rsidRPr="00AF52C2">
        <w:rPr>
          <w:color w:val="000000" w:themeColor="text1"/>
          <w:lang w:val="en-GB"/>
        </w:rPr>
        <w:t xml:space="preserve"> representa</w:t>
      </w:r>
      <w:r w:rsidR="00AF52C2" w:rsidRPr="00AF52C2">
        <w:rPr>
          <w:color w:val="000000" w:themeColor="text1"/>
          <w:lang w:val="en-GB"/>
        </w:rPr>
        <w:t>tives from diaspora organizations.</w:t>
      </w:r>
    </w:p>
    <w:p w14:paraId="167B86D0" w14:textId="77777777" w:rsidR="00AF52C2" w:rsidRPr="00AF52C2" w:rsidRDefault="00AF52C2" w:rsidP="00AF52C2">
      <w:pPr>
        <w:pStyle w:val="ListParagraph"/>
        <w:jc w:val="both"/>
        <w:rPr>
          <w:color w:val="000000" w:themeColor="text1"/>
          <w:lang w:val="en-GB"/>
        </w:rPr>
      </w:pPr>
    </w:p>
    <w:p w14:paraId="1116AEBD" w14:textId="0A6BFE67" w:rsidR="00930074" w:rsidRPr="00097BC7" w:rsidRDefault="00AF52C2" w:rsidP="007A46F0">
      <w:pPr>
        <w:jc w:val="both"/>
        <w:rPr>
          <w:rFonts w:cstheme="minorHAnsi"/>
          <w:lang w:val="en-GB"/>
        </w:rPr>
      </w:pPr>
      <w:r>
        <w:rPr>
          <w:rFonts w:cstheme="minorHAnsi"/>
          <w:lang w:val="en-GB"/>
        </w:rPr>
        <w:t xml:space="preserve">The observer organizations of the RCM and the Regional Network for Civil Organizations on Migration (RNCOM) </w:t>
      </w:r>
      <w:r w:rsidR="00C30E08">
        <w:rPr>
          <w:rFonts w:cstheme="minorHAnsi"/>
          <w:lang w:val="en-GB"/>
        </w:rPr>
        <w:t xml:space="preserve">who wish </w:t>
      </w:r>
      <w:r>
        <w:rPr>
          <w:rFonts w:cstheme="minorHAnsi"/>
          <w:lang w:val="en-GB"/>
        </w:rPr>
        <w:t>to participate will be welcome</w:t>
      </w:r>
      <w:r w:rsidR="00442D67" w:rsidRPr="00097BC7">
        <w:rPr>
          <w:rFonts w:cstheme="minorHAnsi"/>
          <w:lang w:val="en-GB"/>
        </w:rPr>
        <w:t>.</w:t>
      </w:r>
    </w:p>
    <w:p w14:paraId="00E48215" w14:textId="77777777" w:rsidR="007A46F0" w:rsidRPr="00097BC7" w:rsidRDefault="007A46F0" w:rsidP="007A46F0">
      <w:pPr>
        <w:jc w:val="both"/>
        <w:rPr>
          <w:color w:val="000000" w:themeColor="text1"/>
          <w:sz w:val="22"/>
          <w:szCs w:val="22"/>
          <w:lang w:val="en-GB"/>
        </w:rPr>
      </w:pPr>
    </w:p>
    <w:p w14:paraId="38695C07" w14:textId="764439B8" w:rsidR="00930074" w:rsidRPr="00097BC7" w:rsidRDefault="007C56D2" w:rsidP="007F3197">
      <w:pPr>
        <w:jc w:val="center"/>
        <w:rPr>
          <w:rFonts w:cstheme="minorHAnsi"/>
          <w:b/>
          <w:color w:val="002060"/>
          <w:szCs w:val="22"/>
          <w:u w:val="single"/>
          <w:lang w:val="en-GB"/>
        </w:rPr>
      </w:pPr>
      <w:r w:rsidRPr="00097BC7">
        <w:rPr>
          <w:rFonts w:cstheme="minorHAnsi"/>
          <w:b/>
          <w:color w:val="002060"/>
          <w:szCs w:val="22"/>
          <w:u w:val="single"/>
          <w:lang w:val="en-GB"/>
        </w:rPr>
        <w:t>PRELIMINARY AGENDA</w:t>
      </w:r>
    </w:p>
    <w:p w14:paraId="440CAA8E" w14:textId="47CECFE4" w:rsidR="00930074" w:rsidRPr="00097BC7" w:rsidRDefault="00930074" w:rsidP="007F3197">
      <w:pPr>
        <w:jc w:val="center"/>
        <w:rPr>
          <w:rFonts w:cstheme="minorHAnsi"/>
          <w:b/>
          <w:color w:val="002060"/>
          <w:szCs w:val="22"/>
          <w:u w:val="single"/>
          <w:lang w:val="en-GB"/>
        </w:rPr>
      </w:pPr>
    </w:p>
    <w:p w14:paraId="640A4BBF" w14:textId="7C73BA85" w:rsidR="00454AC6" w:rsidRPr="00097BC7" w:rsidRDefault="007C56D2" w:rsidP="007F3197">
      <w:pPr>
        <w:jc w:val="center"/>
        <w:rPr>
          <w:rFonts w:cstheme="minorHAnsi"/>
          <w:b/>
          <w:szCs w:val="22"/>
          <w:lang w:val="en-GB"/>
        </w:rPr>
      </w:pPr>
      <w:r w:rsidRPr="00097BC7">
        <w:rPr>
          <w:rFonts w:cstheme="minorHAnsi"/>
          <w:b/>
          <w:szCs w:val="22"/>
          <w:lang w:val="en-GB"/>
        </w:rPr>
        <w:t>1</w:t>
      </w:r>
      <w:r w:rsidR="00D45823">
        <w:rPr>
          <w:rFonts w:cstheme="minorHAnsi"/>
          <w:b/>
          <w:szCs w:val="22"/>
          <w:lang w:val="en-GB"/>
        </w:rPr>
        <w:t>5</w:t>
      </w:r>
      <w:r w:rsidRPr="00097BC7">
        <w:rPr>
          <w:rFonts w:cstheme="minorHAnsi"/>
          <w:b/>
          <w:szCs w:val="22"/>
          <w:lang w:val="en-GB"/>
        </w:rPr>
        <w:t xml:space="preserve"> June</w:t>
      </w:r>
      <w:r w:rsidR="0088303D" w:rsidRPr="00097BC7">
        <w:rPr>
          <w:rFonts w:cstheme="minorHAnsi"/>
          <w:b/>
          <w:szCs w:val="22"/>
          <w:lang w:val="en-GB"/>
        </w:rPr>
        <w:t xml:space="preserve"> 2021</w:t>
      </w:r>
    </w:p>
    <w:p w14:paraId="3E3F5BD5" w14:textId="77777777" w:rsidR="00454AC6" w:rsidRPr="00097BC7" w:rsidRDefault="00454AC6" w:rsidP="007F3197">
      <w:pPr>
        <w:jc w:val="center"/>
        <w:rPr>
          <w:rFonts w:cstheme="minorHAnsi"/>
          <w:b/>
          <w:color w:val="002060"/>
          <w:sz w:val="28"/>
          <w:u w:val="single"/>
          <w:lang w:val="en-GB"/>
        </w:rPr>
      </w:pPr>
    </w:p>
    <w:tbl>
      <w:tblPr>
        <w:tblStyle w:val="TableGrid"/>
        <w:tblW w:w="9715" w:type="dxa"/>
        <w:tblLook w:val="04A0" w:firstRow="1" w:lastRow="0" w:firstColumn="1" w:lastColumn="0" w:noHBand="0" w:noVBand="1"/>
      </w:tblPr>
      <w:tblGrid>
        <w:gridCol w:w="1770"/>
        <w:gridCol w:w="6235"/>
        <w:gridCol w:w="1710"/>
      </w:tblGrid>
      <w:tr w:rsidR="00A87344" w:rsidRPr="00097BC7" w14:paraId="2D9DC109" w14:textId="77777777" w:rsidTr="00F7390A">
        <w:tc>
          <w:tcPr>
            <w:tcW w:w="9715" w:type="dxa"/>
            <w:gridSpan w:val="3"/>
            <w:shd w:val="clear" w:color="auto" w:fill="2F5496" w:themeFill="accent1" w:themeFillShade="BF"/>
          </w:tcPr>
          <w:p w14:paraId="49466BAE" w14:textId="63F1D77A" w:rsidR="00A87344" w:rsidRPr="00097BC7" w:rsidRDefault="008A31C5" w:rsidP="00F30A70">
            <w:pPr>
              <w:jc w:val="center"/>
              <w:rPr>
                <w:rFonts w:eastAsia="Calibri" w:cstheme="minorHAnsi"/>
                <w:color w:val="FFFFFF" w:themeColor="background1"/>
                <w:sz w:val="24"/>
                <w:szCs w:val="24"/>
                <w:lang w:val="en-GB"/>
              </w:rPr>
            </w:pPr>
            <w:r w:rsidRPr="00097BC7">
              <w:rPr>
                <w:rFonts w:eastAsia="Calibri" w:cstheme="minorHAnsi"/>
                <w:color w:val="FFFFFF" w:themeColor="background1"/>
                <w:sz w:val="24"/>
                <w:szCs w:val="24"/>
                <w:lang w:val="en-GB"/>
              </w:rPr>
              <w:t>Virtual</w:t>
            </w:r>
            <w:r w:rsidR="007C56D2" w:rsidRPr="00097BC7">
              <w:rPr>
                <w:rFonts w:eastAsia="Calibri" w:cstheme="minorHAnsi"/>
                <w:color w:val="FFFFFF" w:themeColor="background1"/>
                <w:sz w:val="24"/>
                <w:szCs w:val="24"/>
                <w:lang w:val="en-GB"/>
              </w:rPr>
              <w:t xml:space="preserve"> Session</w:t>
            </w:r>
            <w:r w:rsidR="002C7624" w:rsidRPr="00097BC7">
              <w:rPr>
                <w:rFonts w:eastAsia="Calibri" w:cstheme="minorHAnsi"/>
                <w:color w:val="FFFFFF" w:themeColor="background1"/>
                <w:sz w:val="24"/>
                <w:szCs w:val="24"/>
                <w:lang w:val="en-GB"/>
              </w:rPr>
              <w:t xml:space="preserve"> 1</w:t>
            </w:r>
          </w:p>
        </w:tc>
      </w:tr>
      <w:tr w:rsidR="00A87344" w:rsidRPr="00097BC7" w14:paraId="4D057511" w14:textId="77777777" w:rsidTr="00F7390A">
        <w:tc>
          <w:tcPr>
            <w:tcW w:w="1770" w:type="dxa"/>
          </w:tcPr>
          <w:p w14:paraId="18035368" w14:textId="5BEEFAA3" w:rsidR="00A87344" w:rsidRPr="00097BC7" w:rsidRDefault="007C56D2" w:rsidP="00F30A70">
            <w:pPr>
              <w:jc w:val="center"/>
              <w:rPr>
                <w:rFonts w:eastAsia="Calibri" w:cstheme="minorHAnsi"/>
                <w:sz w:val="24"/>
                <w:szCs w:val="24"/>
                <w:lang w:val="en-GB"/>
              </w:rPr>
            </w:pPr>
            <w:r w:rsidRPr="00097BC7">
              <w:rPr>
                <w:rFonts w:eastAsia="Calibri" w:cstheme="minorHAnsi"/>
                <w:sz w:val="24"/>
                <w:szCs w:val="24"/>
                <w:lang w:val="en-GB"/>
              </w:rPr>
              <w:t>Time</w:t>
            </w:r>
            <w:r w:rsidR="00A87344" w:rsidRPr="00097BC7">
              <w:rPr>
                <w:rFonts w:eastAsia="Calibri" w:cstheme="minorHAnsi"/>
                <w:sz w:val="24"/>
                <w:szCs w:val="24"/>
                <w:lang w:val="en-GB"/>
              </w:rPr>
              <w:t xml:space="preserve"> </w:t>
            </w:r>
            <w:r w:rsidR="00D5194E" w:rsidRPr="00097BC7">
              <w:rPr>
                <w:rFonts w:eastAsia="Calibri" w:cstheme="minorHAnsi"/>
                <w:sz w:val="24"/>
                <w:szCs w:val="24"/>
                <w:lang w:val="en-GB"/>
              </w:rPr>
              <w:t>(GMT</w:t>
            </w:r>
            <w:r w:rsidR="00D40AA6" w:rsidRPr="00097BC7">
              <w:rPr>
                <w:rFonts w:eastAsia="Calibri" w:cstheme="minorHAnsi"/>
                <w:sz w:val="24"/>
                <w:szCs w:val="24"/>
                <w:lang w:val="en-GB"/>
              </w:rPr>
              <w:t>-</w:t>
            </w:r>
            <w:r w:rsidR="00F7390A">
              <w:rPr>
                <w:rFonts w:eastAsia="Calibri" w:cstheme="minorHAnsi"/>
                <w:sz w:val="24"/>
                <w:szCs w:val="24"/>
                <w:lang w:val="en-GB"/>
              </w:rPr>
              <w:t>5</w:t>
            </w:r>
            <w:r w:rsidR="00D40AA6" w:rsidRPr="00097BC7">
              <w:rPr>
                <w:rFonts w:eastAsia="Calibri" w:cstheme="minorHAnsi"/>
                <w:sz w:val="24"/>
                <w:szCs w:val="24"/>
                <w:lang w:val="en-GB"/>
              </w:rPr>
              <w:t>)</w:t>
            </w:r>
          </w:p>
        </w:tc>
        <w:tc>
          <w:tcPr>
            <w:tcW w:w="6235" w:type="dxa"/>
          </w:tcPr>
          <w:p w14:paraId="52A38E27" w14:textId="64E5B67D" w:rsidR="00A87344" w:rsidRPr="00097BC7" w:rsidRDefault="00A87344" w:rsidP="00F30A70">
            <w:pPr>
              <w:jc w:val="center"/>
              <w:rPr>
                <w:rFonts w:eastAsia="Calibri" w:cstheme="minorHAnsi"/>
                <w:sz w:val="24"/>
                <w:szCs w:val="24"/>
                <w:lang w:val="en-GB"/>
              </w:rPr>
            </w:pPr>
            <w:r w:rsidRPr="00097BC7">
              <w:rPr>
                <w:rFonts w:eastAsia="Calibri" w:cstheme="minorHAnsi"/>
                <w:sz w:val="24"/>
                <w:szCs w:val="24"/>
                <w:lang w:val="en-GB"/>
              </w:rPr>
              <w:t>Activi</w:t>
            </w:r>
            <w:r w:rsidR="007C56D2" w:rsidRPr="00097BC7">
              <w:rPr>
                <w:rFonts w:eastAsia="Calibri" w:cstheme="minorHAnsi"/>
                <w:sz w:val="24"/>
                <w:szCs w:val="24"/>
                <w:lang w:val="en-GB"/>
              </w:rPr>
              <w:t>ty</w:t>
            </w:r>
            <w:r w:rsidRPr="00097BC7">
              <w:rPr>
                <w:rFonts w:eastAsia="Calibri" w:cstheme="minorHAnsi"/>
                <w:sz w:val="24"/>
                <w:szCs w:val="24"/>
                <w:lang w:val="en-GB"/>
              </w:rPr>
              <w:t xml:space="preserve"> </w:t>
            </w:r>
          </w:p>
        </w:tc>
        <w:tc>
          <w:tcPr>
            <w:tcW w:w="1710" w:type="dxa"/>
          </w:tcPr>
          <w:p w14:paraId="6791520C" w14:textId="1892948B" w:rsidR="00A87344" w:rsidRPr="00097BC7" w:rsidRDefault="007C56D2" w:rsidP="00F30A70">
            <w:pPr>
              <w:jc w:val="center"/>
              <w:rPr>
                <w:rFonts w:eastAsia="Calibri" w:cstheme="minorHAnsi"/>
                <w:sz w:val="24"/>
                <w:szCs w:val="24"/>
                <w:lang w:val="en-GB"/>
              </w:rPr>
            </w:pPr>
            <w:r w:rsidRPr="00097BC7">
              <w:rPr>
                <w:rFonts w:eastAsia="Calibri" w:cstheme="minorHAnsi"/>
                <w:sz w:val="24"/>
                <w:szCs w:val="24"/>
                <w:lang w:val="en-GB"/>
              </w:rPr>
              <w:t>Lead</w:t>
            </w:r>
            <w:r w:rsidR="00A87344" w:rsidRPr="00097BC7">
              <w:rPr>
                <w:rFonts w:eastAsia="Calibri" w:cstheme="minorHAnsi"/>
                <w:sz w:val="24"/>
                <w:szCs w:val="24"/>
                <w:lang w:val="en-GB"/>
              </w:rPr>
              <w:t xml:space="preserve"> </w:t>
            </w:r>
          </w:p>
        </w:tc>
      </w:tr>
      <w:tr w:rsidR="00A87344" w:rsidRPr="00097BC7" w14:paraId="4B483744" w14:textId="77777777" w:rsidTr="00F7390A">
        <w:tc>
          <w:tcPr>
            <w:tcW w:w="1770" w:type="dxa"/>
          </w:tcPr>
          <w:p w14:paraId="6568FDCB" w14:textId="2BBF9FC5" w:rsidR="00A87344" w:rsidRPr="00097BC7" w:rsidRDefault="00F7390A" w:rsidP="00F30A70">
            <w:pPr>
              <w:jc w:val="center"/>
              <w:rPr>
                <w:rFonts w:eastAsia="Calibri" w:cstheme="minorHAnsi"/>
                <w:sz w:val="24"/>
                <w:szCs w:val="24"/>
                <w:lang w:val="en-GB"/>
              </w:rPr>
            </w:pPr>
            <w:r w:rsidRPr="001B312A">
              <w:rPr>
                <w:rFonts w:eastAsia="Calibri" w:cstheme="minorHAnsi"/>
                <w:bCs/>
                <w:sz w:val="20"/>
                <w:lang w:val="es-CR"/>
              </w:rPr>
              <w:t>10:00-10-10</w:t>
            </w:r>
          </w:p>
        </w:tc>
        <w:tc>
          <w:tcPr>
            <w:tcW w:w="6235" w:type="dxa"/>
          </w:tcPr>
          <w:p w14:paraId="07DD2ED0" w14:textId="4AE56D0B" w:rsidR="00A87344" w:rsidRPr="00097BC7" w:rsidRDefault="007C56D2" w:rsidP="00F30A70">
            <w:pPr>
              <w:rPr>
                <w:rFonts w:eastAsia="Calibri" w:cstheme="minorHAnsi"/>
                <w:b/>
                <w:lang w:val="en-GB"/>
              </w:rPr>
            </w:pPr>
            <w:r w:rsidRPr="00097BC7">
              <w:rPr>
                <w:rFonts w:eastAsia="Calibri" w:cstheme="minorHAnsi"/>
                <w:b/>
                <w:lang w:val="en-GB"/>
              </w:rPr>
              <w:t>Welcoming remarks</w:t>
            </w:r>
          </w:p>
          <w:p w14:paraId="6372AF64" w14:textId="77777777" w:rsidR="00AF4CD6" w:rsidRPr="00097BC7" w:rsidRDefault="00AF4CD6" w:rsidP="00AF4CD6">
            <w:pPr>
              <w:rPr>
                <w:rFonts w:eastAsia="Calibri" w:cstheme="minorHAnsi"/>
                <w:lang w:val="en-GB"/>
              </w:rPr>
            </w:pPr>
          </w:p>
          <w:p w14:paraId="36465987" w14:textId="282D8199" w:rsidR="00DF0519" w:rsidRPr="00F7390A" w:rsidRDefault="00387378" w:rsidP="00BE6635">
            <w:pPr>
              <w:pStyle w:val="ListParagraph"/>
              <w:numPr>
                <w:ilvl w:val="0"/>
                <w:numId w:val="33"/>
              </w:numPr>
              <w:rPr>
                <w:rFonts w:eastAsia="Calibri" w:cstheme="minorHAnsi"/>
                <w:lang w:val="es-CR"/>
              </w:rPr>
            </w:pPr>
            <w:r>
              <w:rPr>
                <w:rFonts w:eastAsia="Calibri" w:cstheme="minorHAnsi"/>
                <w:lang w:val="en-GB"/>
              </w:rPr>
              <w:t>P</w:t>
            </w:r>
            <w:r w:rsidR="00AF52C2">
              <w:rPr>
                <w:rFonts w:eastAsia="Calibri" w:cstheme="minorHAnsi"/>
                <w:lang w:val="en-GB"/>
              </w:rPr>
              <w:t xml:space="preserve">ro tempore </w:t>
            </w:r>
            <w:r>
              <w:rPr>
                <w:rFonts w:eastAsia="Calibri" w:cstheme="minorHAnsi"/>
                <w:lang w:val="en-GB"/>
              </w:rPr>
              <w:t xml:space="preserve">Chair </w:t>
            </w:r>
            <w:r w:rsidR="00AF52C2">
              <w:rPr>
                <w:rFonts w:eastAsia="Calibri" w:cstheme="minorHAnsi"/>
                <w:lang w:val="en-GB"/>
              </w:rPr>
              <w:t>of the RCM</w:t>
            </w:r>
            <w:r w:rsidR="00DF0519" w:rsidRPr="00097BC7">
              <w:rPr>
                <w:rFonts w:eastAsia="Calibri" w:cstheme="minorHAnsi"/>
                <w:lang w:val="en-GB"/>
              </w:rPr>
              <w:t xml:space="preserve">: </w:t>
            </w:r>
            <w:r w:rsidR="00F7390A" w:rsidRPr="00F7390A">
              <w:rPr>
                <w:rFonts w:eastAsia="Calibri" w:cstheme="minorHAnsi"/>
              </w:rPr>
              <w:t xml:space="preserve">Ing. </w:t>
            </w:r>
            <w:r w:rsidR="00F7390A" w:rsidRPr="00F7390A">
              <w:rPr>
                <w:rFonts w:eastAsia="Calibri" w:cstheme="minorHAnsi"/>
                <w:lang w:val="es-CR"/>
              </w:rPr>
              <w:t>Luis Gutiérrez Reyes, Titular Del Instituto De Los Mexicanos En El Exterior</w:t>
            </w:r>
          </w:p>
          <w:p w14:paraId="48A01C52" w14:textId="3E8C7D18" w:rsidR="00DF0519" w:rsidRPr="00097BC7" w:rsidRDefault="00DF0519" w:rsidP="00BE6635">
            <w:pPr>
              <w:pStyle w:val="ListParagraph"/>
              <w:numPr>
                <w:ilvl w:val="0"/>
                <w:numId w:val="33"/>
              </w:numPr>
              <w:rPr>
                <w:rFonts w:eastAsia="Calibri" w:cstheme="minorHAnsi"/>
                <w:lang w:val="en-GB"/>
              </w:rPr>
            </w:pPr>
            <w:r w:rsidRPr="00097BC7">
              <w:rPr>
                <w:rFonts w:eastAsia="Calibri" w:cstheme="minorHAnsi"/>
                <w:lang w:val="en-GB"/>
              </w:rPr>
              <w:t xml:space="preserve">Michelle Klein Solomon, </w:t>
            </w:r>
            <w:r w:rsidR="00AF52C2">
              <w:rPr>
                <w:rFonts w:eastAsia="Calibri" w:cstheme="minorHAnsi"/>
                <w:lang w:val="en-GB"/>
              </w:rPr>
              <w:t>IOM’s Regional Director for Central America, North America and the Caribbean</w:t>
            </w:r>
            <w:r w:rsidRPr="00097BC7">
              <w:rPr>
                <w:rFonts w:eastAsia="Calibri" w:cstheme="minorHAnsi"/>
                <w:lang w:val="en-GB"/>
              </w:rPr>
              <w:t xml:space="preserve"> </w:t>
            </w:r>
          </w:p>
        </w:tc>
        <w:tc>
          <w:tcPr>
            <w:tcW w:w="1710" w:type="dxa"/>
          </w:tcPr>
          <w:p w14:paraId="44121E87" w14:textId="2C981866" w:rsidR="00A87344" w:rsidRPr="00097BC7" w:rsidRDefault="007C56D2" w:rsidP="00F30A70">
            <w:pPr>
              <w:rPr>
                <w:rFonts w:eastAsia="Calibri" w:cstheme="minorHAnsi"/>
                <w:lang w:val="en-GB"/>
              </w:rPr>
            </w:pPr>
            <w:r w:rsidRPr="00097BC7">
              <w:rPr>
                <w:rFonts w:eastAsia="Calibri" w:cstheme="minorHAnsi"/>
                <w:lang w:val="en-GB"/>
              </w:rPr>
              <w:t>RCM Executive Secretariat</w:t>
            </w:r>
          </w:p>
          <w:p w14:paraId="1630E341" w14:textId="77777777" w:rsidR="00487DD4" w:rsidRPr="00097BC7" w:rsidRDefault="00487DD4" w:rsidP="00F30A70">
            <w:pPr>
              <w:rPr>
                <w:rFonts w:eastAsia="Calibri" w:cstheme="minorHAnsi"/>
                <w:lang w:val="en-GB"/>
              </w:rPr>
            </w:pPr>
          </w:p>
          <w:p w14:paraId="416B4523" w14:textId="6DF130FA" w:rsidR="004E7D19" w:rsidRPr="00097BC7" w:rsidRDefault="004E7D19" w:rsidP="00AF4CD6">
            <w:pPr>
              <w:rPr>
                <w:rFonts w:eastAsia="Calibri" w:cstheme="minorHAnsi"/>
                <w:lang w:val="en-GB"/>
              </w:rPr>
            </w:pPr>
          </w:p>
        </w:tc>
      </w:tr>
      <w:tr w:rsidR="004E7D19" w:rsidRPr="00097BC7" w14:paraId="0A01C8C1" w14:textId="77777777" w:rsidTr="00F7390A">
        <w:tc>
          <w:tcPr>
            <w:tcW w:w="1770" w:type="dxa"/>
          </w:tcPr>
          <w:p w14:paraId="2C7D0698" w14:textId="33977BAC" w:rsidR="004E7D19" w:rsidRPr="00097BC7" w:rsidRDefault="00F7390A" w:rsidP="00F30A70">
            <w:pPr>
              <w:jc w:val="center"/>
              <w:rPr>
                <w:rFonts w:eastAsia="Calibri" w:cstheme="minorHAnsi"/>
                <w:sz w:val="24"/>
                <w:szCs w:val="24"/>
                <w:lang w:val="en-GB"/>
              </w:rPr>
            </w:pPr>
            <w:r w:rsidRPr="001B312A">
              <w:rPr>
                <w:rFonts w:eastAsia="Calibri" w:cstheme="minorHAnsi"/>
                <w:bCs/>
                <w:sz w:val="20"/>
                <w:lang w:val="es-CR"/>
              </w:rPr>
              <w:t>10:10-10:35</w:t>
            </w:r>
          </w:p>
        </w:tc>
        <w:tc>
          <w:tcPr>
            <w:tcW w:w="6235" w:type="dxa"/>
          </w:tcPr>
          <w:p w14:paraId="556FD8C3" w14:textId="0202DC6D" w:rsidR="004E7D19" w:rsidRPr="00F7390A" w:rsidRDefault="00AF52C2" w:rsidP="00CC3ADC">
            <w:pPr>
              <w:rPr>
                <w:rFonts w:eastAsia="Calibri" w:cstheme="minorHAnsi"/>
                <w:lang w:val="en-GB"/>
              </w:rPr>
            </w:pPr>
            <w:r w:rsidRPr="00F7390A">
              <w:rPr>
                <w:rFonts w:eastAsia="Calibri" w:cstheme="minorHAnsi"/>
                <w:lang w:val="en-GB"/>
              </w:rPr>
              <w:t>Presentation of the study</w:t>
            </w:r>
            <w:r w:rsidR="004E7D19" w:rsidRPr="00F7390A">
              <w:rPr>
                <w:rFonts w:eastAsia="Calibri" w:cstheme="minorHAnsi"/>
                <w:lang w:val="en-GB"/>
              </w:rPr>
              <w:t xml:space="preserve"> </w:t>
            </w:r>
            <w:r w:rsidRPr="00F7390A">
              <w:rPr>
                <w:rFonts w:eastAsia="Calibri" w:cstheme="minorHAnsi"/>
                <w:lang w:val="en-GB"/>
              </w:rPr>
              <w:t>“IOM</w:t>
            </w:r>
            <w:r w:rsidR="004E7D19" w:rsidRPr="00F7390A">
              <w:rPr>
                <w:rFonts w:eastAsia="Calibri" w:cstheme="minorHAnsi"/>
                <w:lang w:val="en-GB"/>
              </w:rPr>
              <w:t xml:space="preserve"> 202</w:t>
            </w:r>
            <w:r w:rsidR="00CC3ADC" w:rsidRPr="00F7390A">
              <w:rPr>
                <w:rFonts w:eastAsia="Calibri" w:cstheme="minorHAnsi"/>
                <w:lang w:val="en-GB"/>
              </w:rPr>
              <w:t>1</w:t>
            </w:r>
            <w:r w:rsidR="00454AC6" w:rsidRPr="00F7390A">
              <w:rPr>
                <w:rFonts w:eastAsia="Calibri" w:cstheme="minorHAnsi"/>
                <w:lang w:val="en-GB"/>
              </w:rPr>
              <w:t xml:space="preserve">: El </w:t>
            </w:r>
            <w:proofErr w:type="spellStart"/>
            <w:r w:rsidR="00454AC6" w:rsidRPr="00F7390A">
              <w:rPr>
                <w:rFonts w:eastAsia="Calibri" w:cstheme="minorHAnsi"/>
                <w:lang w:val="en-GB"/>
              </w:rPr>
              <w:t>involucramiento</w:t>
            </w:r>
            <w:proofErr w:type="spellEnd"/>
            <w:r w:rsidR="00454AC6" w:rsidRPr="00F7390A">
              <w:rPr>
                <w:rFonts w:eastAsia="Calibri" w:cstheme="minorHAnsi"/>
                <w:lang w:val="en-GB"/>
              </w:rPr>
              <w:t xml:space="preserve"> de las </w:t>
            </w:r>
            <w:proofErr w:type="spellStart"/>
            <w:r w:rsidR="00454AC6" w:rsidRPr="00F7390A">
              <w:rPr>
                <w:rFonts w:eastAsia="Calibri" w:cstheme="minorHAnsi"/>
                <w:lang w:val="en-GB"/>
              </w:rPr>
              <w:t>diásporas</w:t>
            </w:r>
            <w:proofErr w:type="spellEnd"/>
            <w:r w:rsidR="00454AC6" w:rsidRPr="00F7390A">
              <w:rPr>
                <w:rFonts w:eastAsia="Calibri" w:cstheme="minorHAnsi"/>
                <w:lang w:val="en-GB"/>
              </w:rPr>
              <w:t xml:space="preserve"> de América Central y México: </w:t>
            </w:r>
            <w:proofErr w:type="spellStart"/>
            <w:r w:rsidR="00CC3ADC" w:rsidRPr="00F7390A">
              <w:rPr>
                <w:rFonts w:eastAsia="Calibri" w:cstheme="minorHAnsi"/>
                <w:lang w:val="en-GB"/>
              </w:rPr>
              <w:t>o</w:t>
            </w:r>
            <w:r w:rsidR="00454AC6" w:rsidRPr="00F7390A">
              <w:rPr>
                <w:rFonts w:eastAsia="Calibri" w:cstheme="minorHAnsi"/>
                <w:lang w:val="en-GB"/>
              </w:rPr>
              <w:t>portunidades</w:t>
            </w:r>
            <w:proofErr w:type="spellEnd"/>
            <w:r w:rsidR="00454AC6" w:rsidRPr="00F7390A">
              <w:rPr>
                <w:rFonts w:eastAsia="Calibri" w:cstheme="minorHAnsi"/>
                <w:lang w:val="en-GB"/>
              </w:rPr>
              <w:t xml:space="preserve"> y </w:t>
            </w:r>
            <w:proofErr w:type="spellStart"/>
            <w:r w:rsidR="00454AC6" w:rsidRPr="00F7390A">
              <w:rPr>
                <w:rFonts w:eastAsia="Calibri" w:cstheme="minorHAnsi"/>
                <w:lang w:val="en-GB"/>
              </w:rPr>
              <w:t>desafíos</w:t>
            </w:r>
            <w:proofErr w:type="spellEnd"/>
            <w:r w:rsidRPr="00F7390A">
              <w:rPr>
                <w:rFonts w:eastAsia="Calibri" w:cstheme="minorHAnsi"/>
                <w:lang w:val="en-GB"/>
              </w:rPr>
              <w:t xml:space="preserve">” </w:t>
            </w:r>
            <w:r w:rsidR="00F7390A">
              <w:rPr>
                <w:color w:val="000000" w:themeColor="text1"/>
                <w:lang w:val="en-GB"/>
              </w:rPr>
              <w:t>(</w:t>
            </w:r>
            <w:r w:rsidR="00F7390A" w:rsidRPr="004F50F3">
              <w:t>Engagement of the diasporas of Central America and Mexico: Opportunities and Challenges</w:t>
            </w:r>
            <w:r w:rsidR="00F7390A">
              <w:rPr>
                <w:color w:val="000000" w:themeColor="text1"/>
                <w:lang w:val="en-GB"/>
              </w:rPr>
              <w:t>)</w:t>
            </w:r>
          </w:p>
        </w:tc>
        <w:tc>
          <w:tcPr>
            <w:tcW w:w="1710" w:type="dxa"/>
          </w:tcPr>
          <w:p w14:paraId="3EDB9C23" w14:textId="37B99AA0" w:rsidR="004E7D19" w:rsidRPr="00097BC7" w:rsidRDefault="00AF52C2" w:rsidP="00F30A70">
            <w:pPr>
              <w:rPr>
                <w:rFonts w:eastAsia="Calibri" w:cstheme="minorHAnsi"/>
                <w:lang w:val="en-GB"/>
              </w:rPr>
            </w:pPr>
            <w:r>
              <w:rPr>
                <w:rFonts w:eastAsia="Calibri" w:cstheme="minorHAnsi"/>
                <w:lang w:val="en-GB"/>
              </w:rPr>
              <w:t>IO</w:t>
            </w:r>
            <w:r w:rsidR="008029F1" w:rsidRPr="00097BC7">
              <w:rPr>
                <w:rFonts w:eastAsia="Calibri" w:cstheme="minorHAnsi"/>
                <w:lang w:val="en-GB"/>
              </w:rPr>
              <w:t>M</w:t>
            </w:r>
          </w:p>
        </w:tc>
      </w:tr>
      <w:tr w:rsidR="00E92B86" w:rsidRPr="00097BC7" w14:paraId="70549ACC" w14:textId="77777777" w:rsidTr="00F7390A">
        <w:tc>
          <w:tcPr>
            <w:tcW w:w="1770" w:type="dxa"/>
          </w:tcPr>
          <w:p w14:paraId="085315F6" w14:textId="1629F0EA" w:rsidR="00E92B86" w:rsidRPr="00097BC7" w:rsidRDefault="00F7390A" w:rsidP="00DB519A">
            <w:pPr>
              <w:jc w:val="center"/>
              <w:rPr>
                <w:rFonts w:eastAsia="Calibri" w:cstheme="minorHAnsi"/>
                <w:sz w:val="24"/>
                <w:szCs w:val="24"/>
                <w:lang w:val="en-GB"/>
              </w:rPr>
            </w:pPr>
            <w:r w:rsidRPr="001B312A">
              <w:rPr>
                <w:rFonts w:eastAsia="Calibri" w:cstheme="minorHAnsi"/>
                <w:bCs/>
                <w:sz w:val="20"/>
                <w:lang w:val="es-CR"/>
              </w:rPr>
              <w:t>10:35-10:55</w:t>
            </w:r>
          </w:p>
        </w:tc>
        <w:tc>
          <w:tcPr>
            <w:tcW w:w="6235" w:type="dxa"/>
          </w:tcPr>
          <w:p w14:paraId="3F529B7C" w14:textId="2A6B3EC5" w:rsidR="00E92B86" w:rsidRPr="00097BC7" w:rsidRDefault="00AF52C2" w:rsidP="00DB519A">
            <w:pPr>
              <w:rPr>
                <w:rFonts w:eastAsia="Calibri" w:cstheme="minorHAnsi"/>
                <w:bCs/>
                <w:lang w:val="en-GB"/>
              </w:rPr>
            </w:pPr>
            <w:r>
              <w:rPr>
                <w:rFonts w:eastAsia="Calibri" w:cstheme="minorHAnsi"/>
                <w:bCs/>
                <w:lang w:val="en-GB"/>
              </w:rPr>
              <w:t>Participants’ questions</w:t>
            </w:r>
          </w:p>
          <w:p w14:paraId="767E2088" w14:textId="58606E52" w:rsidR="00031C8E" w:rsidRPr="00097BC7" w:rsidRDefault="00031C8E" w:rsidP="00DB519A">
            <w:pPr>
              <w:rPr>
                <w:rFonts w:eastAsia="Calibri" w:cstheme="minorHAnsi"/>
                <w:bCs/>
                <w:sz w:val="24"/>
                <w:szCs w:val="24"/>
                <w:lang w:val="en-GB"/>
              </w:rPr>
            </w:pPr>
            <w:r w:rsidRPr="00097BC7">
              <w:rPr>
                <w:rFonts w:eastAsia="Calibri" w:cstheme="minorHAnsi"/>
                <w:bCs/>
                <w:lang w:val="en-GB"/>
              </w:rPr>
              <w:t>Instr</w:t>
            </w:r>
            <w:r w:rsidR="00AF52C2">
              <w:rPr>
                <w:rFonts w:eastAsia="Calibri" w:cstheme="minorHAnsi"/>
                <w:bCs/>
                <w:lang w:val="en-GB"/>
              </w:rPr>
              <w:t>uctions for the group work</w:t>
            </w:r>
          </w:p>
        </w:tc>
        <w:tc>
          <w:tcPr>
            <w:tcW w:w="1710" w:type="dxa"/>
          </w:tcPr>
          <w:p w14:paraId="5FB2FB03" w14:textId="222B6065" w:rsidR="00E92B86" w:rsidRPr="00097BC7" w:rsidRDefault="00AF52C2" w:rsidP="00DB519A">
            <w:pPr>
              <w:rPr>
                <w:rFonts w:eastAsia="Calibri" w:cstheme="minorHAnsi"/>
                <w:lang w:val="en-GB"/>
              </w:rPr>
            </w:pPr>
            <w:r>
              <w:rPr>
                <w:rFonts w:eastAsia="Calibri" w:cstheme="minorHAnsi"/>
                <w:lang w:val="en-GB"/>
              </w:rPr>
              <w:t>RCM Executive Secretariat</w:t>
            </w:r>
          </w:p>
        </w:tc>
      </w:tr>
      <w:tr w:rsidR="004E7D19" w:rsidRPr="00097BC7" w14:paraId="1DCA10CC" w14:textId="77777777" w:rsidTr="00F7390A">
        <w:tc>
          <w:tcPr>
            <w:tcW w:w="1770" w:type="dxa"/>
          </w:tcPr>
          <w:p w14:paraId="017F4605" w14:textId="13263712" w:rsidR="004E7D19" w:rsidRPr="00097BC7" w:rsidRDefault="00F7390A" w:rsidP="00F30A70">
            <w:pPr>
              <w:jc w:val="center"/>
              <w:rPr>
                <w:rFonts w:eastAsia="Calibri" w:cstheme="minorHAnsi"/>
                <w:sz w:val="24"/>
                <w:szCs w:val="24"/>
                <w:lang w:val="en-GB"/>
              </w:rPr>
            </w:pPr>
            <w:r w:rsidRPr="001B312A">
              <w:rPr>
                <w:rFonts w:eastAsia="Calibri" w:cstheme="minorHAnsi"/>
                <w:bCs/>
                <w:sz w:val="20"/>
                <w:lang w:val="es-CR"/>
              </w:rPr>
              <w:t>10:55-11:00</w:t>
            </w:r>
          </w:p>
        </w:tc>
        <w:tc>
          <w:tcPr>
            <w:tcW w:w="6235" w:type="dxa"/>
          </w:tcPr>
          <w:p w14:paraId="0AADE03F" w14:textId="06518810" w:rsidR="004E7D19" w:rsidRPr="00097BC7" w:rsidRDefault="00AF52C2" w:rsidP="00ED6BF7">
            <w:pPr>
              <w:rPr>
                <w:rFonts w:eastAsia="Calibri" w:cstheme="minorHAnsi"/>
                <w:bCs/>
                <w:sz w:val="24"/>
                <w:szCs w:val="24"/>
                <w:lang w:val="en-GB"/>
              </w:rPr>
            </w:pPr>
            <w:r>
              <w:rPr>
                <w:rFonts w:eastAsia="Calibri" w:cstheme="minorHAnsi"/>
                <w:bCs/>
                <w:lang w:val="en-GB"/>
              </w:rPr>
              <w:t>Coffee break</w:t>
            </w:r>
            <w:r w:rsidR="00E92B86" w:rsidRPr="00097BC7">
              <w:rPr>
                <w:rFonts w:eastAsia="Calibri" w:cstheme="minorHAnsi"/>
                <w:bCs/>
                <w:lang w:val="en-GB"/>
              </w:rPr>
              <w:t xml:space="preserve"> </w:t>
            </w:r>
          </w:p>
        </w:tc>
        <w:tc>
          <w:tcPr>
            <w:tcW w:w="1710" w:type="dxa"/>
          </w:tcPr>
          <w:p w14:paraId="4B808DBB" w14:textId="70D8BDD1" w:rsidR="004E7D19" w:rsidRPr="00097BC7" w:rsidRDefault="004E7D19" w:rsidP="00F30A70">
            <w:pPr>
              <w:rPr>
                <w:rFonts w:eastAsia="Calibri" w:cstheme="minorHAnsi"/>
                <w:lang w:val="en-GB"/>
              </w:rPr>
            </w:pPr>
          </w:p>
        </w:tc>
      </w:tr>
      <w:tr w:rsidR="00ED6BF7" w:rsidRPr="00097BC7" w14:paraId="6E375D09" w14:textId="77777777" w:rsidTr="00F7390A">
        <w:tc>
          <w:tcPr>
            <w:tcW w:w="1770" w:type="dxa"/>
          </w:tcPr>
          <w:p w14:paraId="58BEB684" w14:textId="113CDA87" w:rsidR="00ED6BF7" w:rsidRPr="00097BC7" w:rsidRDefault="00F7390A" w:rsidP="00F30A70">
            <w:pPr>
              <w:jc w:val="center"/>
              <w:rPr>
                <w:rFonts w:eastAsia="Calibri" w:cstheme="minorHAnsi"/>
                <w:bCs/>
                <w:lang w:val="en-GB"/>
              </w:rPr>
            </w:pPr>
            <w:r w:rsidRPr="001B312A">
              <w:rPr>
                <w:rFonts w:eastAsia="Calibri" w:cstheme="minorHAnsi"/>
                <w:bCs/>
                <w:sz w:val="20"/>
                <w:lang w:val="es-CR"/>
              </w:rPr>
              <w:t>11:00-11:30</w:t>
            </w:r>
          </w:p>
        </w:tc>
        <w:tc>
          <w:tcPr>
            <w:tcW w:w="6235" w:type="dxa"/>
          </w:tcPr>
          <w:p w14:paraId="442A8FD1" w14:textId="37EE0C44" w:rsidR="00963800" w:rsidRPr="00097BC7" w:rsidRDefault="00AF52C2" w:rsidP="00F30A70">
            <w:pPr>
              <w:rPr>
                <w:rFonts w:eastAsia="Calibri" w:cstheme="minorHAnsi"/>
                <w:bCs/>
                <w:lang w:val="en-GB"/>
              </w:rPr>
            </w:pPr>
            <w:r>
              <w:rPr>
                <w:rFonts w:eastAsia="Calibri" w:cstheme="minorHAnsi"/>
                <w:b/>
                <w:lang w:val="en-GB"/>
              </w:rPr>
              <w:t>Group work</w:t>
            </w:r>
            <w:r w:rsidR="00963800" w:rsidRPr="00097BC7">
              <w:rPr>
                <w:rFonts w:eastAsia="Calibri" w:cstheme="minorHAnsi"/>
                <w:bCs/>
                <w:lang w:val="en-GB"/>
              </w:rPr>
              <w:t>:</w:t>
            </w:r>
            <w:r w:rsidR="0017672D" w:rsidRPr="00097BC7">
              <w:rPr>
                <w:rFonts w:eastAsia="Calibri" w:cstheme="minorHAnsi"/>
                <w:bCs/>
                <w:lang w:val="en-GB"/>
              </w:rPr>
              <w:t xml:space="preserve"> </w:t>
            </w:r>
            <w:r w:rsidR="00963800" w:rsidRPr="00097BC7">
              <w:rPr>
                <w:rFonts w:eastAsia="Calibri" w:cstheme="minorHAnsi"/>
                <w:bCs/>
                <w:lang w:val="en-GB"/>
              </w:rPr>
              <w:t>Recom</w:t>
            </w:r>
            <w:r>
              <w:rPr>
                <w:rFonts w:eastAsia="Calibri" w:cstheme="minorHAnsi"/>
                <w:bCs/>
                <w:lang w:val="en-GB"/>
              </w:rPr>
              <w:t>mendations to strengthen the links with diaspora organizations and their financial contribution</w:t>
            </w:r>
            <w:r w:rsidR="0052106F">
              <w:rPr>
                <w:rFonts w:eastAsia="Calibri" w:cstheme="minorHAnsi"/>
                <w:bCs/>
                <w:lang w:val="en-GB"/>
              </w:rPr>
              <w:t>.</w:t>
            </w:r>
          </w:p>
          <w:p w14:paraId="2FA8CFB4" w14:textId="77777777" w:rsidR="0017672D" w:rsidRPr="00097BC7" w:rsidRDefault="0017672D" w:rsidP="00F30A70">
            <w:pPr>
              <w:rPr>
                <w:rFonts w:eastAsia="Calibri" w:cstheme="minorHAnsi"/>
                <w:bCs/>
                <w:lang w:val="en-GB"/>
              </w:rPr>
            </w:pPr>
          </w:p>
          <w:p w14:paraId="0F25E6ED" w14:textId="05F53407" w:rsidR="0042539D" w:rsidRPr="00097BC7" w:rsidRDefault="00C876E7" w:rsidP="007D05ED">
            <w:pPr>
              <w:pStyle w:val="ListParagraph"/>
              <w:numPr>
                <w:ilvl w:val="0"/>
                <w:numId w:val="21"/>
              </w:numPr>
              <w:rPr>
                <w:rFonts w:eastAsia="Calibri" w:cstheme="minorHAnsi"/>
                <w:bCs/>
                <w:lang w:val="en-GB"/>
              </w:rPr>
            </w:pPr>
            <w:r w:rsidRPr="00097BC7">
              <w:rPr>
                <w:rFonts w:eastAsia="Calibri" w:cstheme="minorHAnsi"/>
                <w:bCs/>
                <w:lang w:val="en-GB"/>
              </w:rPr>
              <w:t>G</w:t>
            </w:r>
            <w:r w:rsidR="00AF52C2">
              <w:rPr>
                <w:rFonts w:eastAsia="Calibri" w:cstheme="minorHAnsi"/>
                <w:bCs/>
                <w:lang w:val="en-GB"/>
              </w:rPr>
              <w:t>roup</w:t>
            </w:r>
            <w:r w:rsidRPr="00097BC7">
              <w:rPr>
                <w:rFonts w:eastAsia="Calibri" w:cstheme="minorHAnsi"/>
                <w:bCs/>
                <w:lang w:val="en-GB"/>
              </w:rPr>
              <w:t xml:space="preserve"> 1: </w:t>
            </w:r>
            <w:r w:rsidR="00AF52C2">
              <w:rPr>
                <w:rFonts w:eastAsia="Calibri" w:cstheme="minorHAnsi"/>
                <w:bCs/>
                <w:lang w:val="en-GB"/>
              </w:rPr>
              <w:t>Links with countries of origin</w:t>
            </w:r>
          </w:p>
          <w:p w14:paraId="672E38F5" w14:textId="7DA0EE19" w:rsidR="00D51B12" w:rsidRPr="00097BC7" w:rsidRDefault="00C876E7" w:rsidP="007D05ED">
            <w:pPr>
              <w:pStyle w:val="ListParagraph"/>
              <w:numPr>
                <w:ilvl w:val="0"/>
                <w:numId w:val="21"/>
              </w:numPr>
              <w:rPr>
                <w:rFonts w:eastAsia="Calibri" w:cstheme="minorHAnsi"/>
                <w:bCs/>
                <w:lang w:val="en-GB"/>
              </w:rPr>
            </w:pPr>
            <w:r w:rsidRPr="00097BC7">
              <w:rPr>
                <w:rFonts w:eastAsia="Calibri" w:cstheme="minorHAnsi"/>
                <w:bCs/>
                <w:lang w:val="en-GB"/>
              </w:rPr>
              <w:t>Gr</w:t>
            </w:r>
            <w:r w:rsidR="00AF52C2">
              <w:rPr>
                <w:rFonts w:eastAsia="Calibri" w:cstheme="minorHAnsi"/>
                <w:bCs/>
                <w:lang w:val="en-GB"/>
              </w:rPr>
              <w:t>oup</w:t>
            </w:r>
            <w:r w:rsidRPr="00097BC7">
              <w:rPr>
                <w:rFonts w:eastAsia="Calibri" w:cstheme="minorHAnsi"/>
                <w:bCs/>
                <w:lang w:val="en-GB"/>
              </w:rPr>
              <w:t xml:space="preserve"> 2: </w:t>
            </w:r>
            <w:r w:rsidR="00AF52C2">
              <w:rPr>
                <w:rFonts w:eastAsia="Calibri" w:cstheme="minorHAnsi"/>
                <w:bCs/>
                <w:lang w:val="en-GB"/>
              </w:rPr>
              <w:t>Integration in countries of destination</w:t>
            </w:r>
          </w:p>
          <w:p w14:paraId="4B0DECBB" w14:textId="3383936A" w:rsidR="00D51B12" w:rsidRPr="00097BC7" w:rsidRDefault="00C876E7" w:rsidP="007D05ED">
            <w:pPr>
              <w:pStyle w:val="ListParagraph"/>
              <w:numPr>
                <w:ilvl w:val="0"/>
                <w:numId w:val="21"/>
              </w:numPr>
              <w:rPr>
                <w:rFonts w:eastAsia="Calibri" w:cstheme="minorHAnsi"/>
                <w:bCs/>
                <w:lang w:val="en-GB"/>
              </w:rPr>
            </w:pPr>
            <w:r w:rsidRPr="00097BC7">
              <w:rPr>
                <w:rFonts w:eastAsia="Calibri" w:cstheme="minorHAnsi"/>
                <w:bCs/>
                <w:lang w:val="en-GB"/>
              </w:rPr>
              <w:t>Gr</w:t>
            </w:r>
            <w:r w:rsidR="00AF52C2">
              <w:rPr>
                <w:rFonts w:eastAsia="Calibri" w:cstheme="minorHAnsi"/>
                <w:bCs/>
                <w:lang w:val="en-GB"/>
              </w:rPr>
              <w:t>oup</w:t>
            </w:r>
            <w:r w:rsidRPr="00097BC7">
              <w:rPr>
                <w:rFonts w:eastAsia="Calibri" w:cstheme="minorHAnsi"/>
                <w:bCs/>
                <w:lang w:val="en-GB"/>
              </w:rPr>
              <w:t xml:space="preserve"> 3: </w:t>
            </w:r>
            <w:r w:rsidR="00AF52C2">
              <w:rPr>
                <w:rFonts w:eastAsia="Calibri" w:cstheme="minorHAnsi"/>
                <w:bCs/>
                <w:lang w:val="en-GB"/>
              </w:rPr>
              <w:t>Sending and productive use of remittances</w:t>
            </w:r>
            <w:r w:rsidRPr="00097BC7">
              <w:rPr>
                <w:rFonts w:eastAsia="Calibri" w:cstheme="minorHAnsi"/>
                <w:bCs/>
                <w:lang w:val="en-GB"/>
              </w:rPr>
              <w:t xml:space="preserve"> </w:t>
            </w:r>
          </w:p>
          <w:p w14:paraId="77E9F476" w14:textId="77777777" w:rsidR="00C876E7" w:rsidRPr="00097BC7" w:rsidRDefault="00C876E7" w:rsidP="00C876E7">
            <w:pPr>
              <w:rPr>
                <w:rFonts w:eastAsia="Calibri" w:cstheme="minorHAnsi"/>
                <w:bCs/>
                <w:lang w:val="en-GB"/>
              </w:rPr>
            </w:pPr>
          </w:p>
          <w:p w14:paraId="276CBB26" w14:textId="5C4F92DC" w:rsidR="00C4132C" w:rsidRPr="00097BC7" w:rsidRDefault="00AF52C2" w:rsidP="00AF52C2">
            <w:pPr>
              <w:rPr>
                <w:rFonts w:eastAsia="Calibri" w:cstheme="minorHAnsi"/>
                <w:bCs/>
                <w:lang w:val="en-GB"/>
              </w:rPr>
            </w:pPr>
            <w:r>
              <w:rPr>
                <w:rFonts w:eastAsia="Calibri" w:cstheme="minorHAnsi"/>
                <w:bCs/>
                <w:lang w:val="en-GB"/>
              </w:rPr>
              <w:lastRenderedPageBreak/>
              <w:t xml:space="preserve">Each working group discusses and agrees on a minimum of three recommendations related to the topic in question. A member of </w:t>
            </w:r>
            <w:r w:rsidR="00EA2067">
              <w:rPr>
                <w:rFonts w:eastAsia="Calibri" w:cstheme="minorHAnsi"/>
                <w:bCs/>
                <w:lang w:val="en-GB"/>
              </w:rPr>
              <w:t>each</w:t>
            </w:r>
            <w:r>
              <w:rPr>
                <w:rFonts w:eastAsia="Calibri" w:cstheme="minorHAnsi"/>
                <w:bCs/>
                <w:lang w:val="en-GB"/>
              </w:rPr>
              <w:t xml:space="preserve"> group presents the proposed recommendations in a plenary session</w:t>
            </w:r>
          </w:p>
        </w:tc>
        <w:tc>
          <w:tcPr>
            <w:tcW w:w="1710" w:type="dxa"/>
          </w:tcPr>
          <w:p w14:paraId="11546870" w14:textId="77796AD8" w:rsidR="00ED6BF7" w:rsidRPr="00097BC7" w:rsidRDefault="0017672D" w:rsidP="00F30A70">
            <w:pPr>
              <w:rPr>
                <w:rFonts w:eastAsia="Calibri" w:cstheme="minorHAnsi"/>
                <w:bCs/>
                <w:lang w:val="en-GB"/>
              </w:rPr>
            </w:pPr>
            <w:r w:rsidRPr="00097BC7">
              <w:rPr>
                <w:rFonts w:eastAsia="Calibri" w:cstheme="minorHAnsi"/>
                <w:bCs/>
                <w:lang w:val="en-GB"/>
              </w:rPr>
              <w:lastRenderedPageBreak/>
              <w:t xml:space="preserve">PPT </w:t>
            </w:r>
            <w:r w:rsidR="00AF52C2">
              <w:rPr>
                <w:rFonts w:eastAsia="Calibri" w:cstheme="minorHAnsi"/>
                <w:bCs/>
                <w:lang w:val="en-GB"/>
              </w:rPr>
              <w:t>and IOM facilitate the working groups</w:t>
            </w:r>
          </w:p>
        </w:tc>
      </w:tr>
      <w:tr w:rsidR="00C4132C" w:rsidRPr="00097BC7" w14:paraId="2B73055A" w14:textId="77777777" w:rsidTr="00F7390A">
        <w:tc>
          <w:tcPr>
            <w:tcW w:w="1770" w:type="dxa"/>
          </w:tcPr>
          <w:p w14:paraId="471144C1" w14:textId="73C5A743" w:rsidR="00C4132C" w:rsidRPr="00097BC7" w:rsidRDefault="00F7390A" w:rsidP="00F30A70">
            <w:pPr>
              <w:jc w:val="center"/>
              <w:rPr>
                <w:rFonts w:eastAsia="Calibri" w:cstheme="minorHAnsi"/>
                <w:bCs/>
                <w:lang w:val="en-GB"/>
              </w:rPr>
            </w:pPr>
            <w:r w:rsidRPr="001B312A">
              <w:rPr>
                <w:rFonts w:eastAsia="Calibri" w:cstheme="minorHAnsi"/>
                <w:bCs/>
                <w:sz w:val="20"/>
                <w:lang w:val="es-CR"/>
              </w:rPr>
              <w:t>11:30-11:45</w:t>
            </w:r>
          </w:p>
        </w:tc>
        <w:tc>
          <w:tcPr>
            <w:tcW w:w="6235" w:type="dxa"/>
          </w:tcPr>
          <w:p w14:paraId="7C876DBC" w14:textId="3E863CCC" w:rsidR="00C4132C" w:rsidRPr="00097BC7" w:rsidRDefault="00C4132C" w:rsidP="00F30A70">
            <w:pPr>
              <w:rPr>
                <w:rFonts w:eastAsia="Calibri" w:cstheme="minorHAnsi"/>
                <w:b/>
                <w:lang w:val="en-GB"/>
              </w:rPr>
            </w:pPr>
            <w:r w:rsidRPr="00097BC7">
              <w:rPr>
                <w:rFonts w:eastAsia="Calibri" w:cstheme="minorHAnsi"/>
                <w:b/>
                <w:lang w:val="en-GB"/>
              </w:rPr>
              <w:t>Plenar</w:t>
            </w:r>
            <w:r w:rsidR="00AF52C2">
              <w:rPr>
                <w:rFonts w:eastAsia="Calibri" w:cstheme="minorHAnsi"/>
                <w:b/>
                <w:lang w:val="en-GB"/>
              </w:rPr>
              <w:t>y session</w:t>
            </w:r>
            <w:r w:rsidRPr="00097BC7">
              <w:rPr>
                <w:rFonts w:eastAsia="Calibri" w:cstheme="minorHAnsi"/>
                <w:b/>
                <w:lang w:val="en-GB"/>
              </w:rPr>
              <w:t xml:space="preserve">: </w:t>
            </w:r>
            <w:r w:rsidR="00AF52C2">
              <w:rPr>
                <w:rFonts w:eastAsia="Calibri" w:cstheme="minorHAnsi"/>
                <w:bCs/>
                <w:lang w:val="en-GB"/>
              </w:rPr>
              <w:t xml:space="preserve">Presentations </w:t>
            </w:r>
            <w:r w:rsidR="00543050">
              <w:rPr>
                <w:rFonts w:eastAsia="Calibri" w:cstheme="minorHAnsi"/>
                <w:bCs/>
                <w:lang w:val="en-GB"/>
              </w:rPr>
              <w:t>by</w:t>
            </w:r>
            <w:r w:rsidR="00AF52C2">
              <w:rPr>
                <w:rFonts w:eastAsia="Calibri" w:cstheme="minorHAnsi"/>
                <w:bCs/>
                <w:lang w:val="en-GB"/>
              </w:rPr>
              <w:t xml:space="preserve"> the groups of the recommendations to strengthen the links with diaspora organizations and their financial contributions</w:t>
            </w:r>
          </w:p>
        </w:tc>
        <w:tc>
          <w:tcPr>
            <w:tcW w:w="1710" w:type="dxa"/>
          </w:tcPr>
          <w:p w14:paraId="7289CC64" w14:textId="157F317D" w:rsidR="0064678D" w:rsidRPr="00097BC7" w:rsidRDefault="0052106F" w:rsidP="00F30A70">
            <w:pPr>
              <w:rPr>
                <w:rFonts w:eastAsia="Calibri" w:cstheme="minorHAnsi"/>
                <w:bCs/>
                <w:lang w:val="en-GB"/>
              </w:rPr>
            </w:pPr>
            <w:r w:rsidRPr="0052106F">
              <w:rPr>
                <w:rFonts w:eastAsia="Calibri" w:cstheme="minorHAnsi"/>
                <w:bCs/>
                <w:lang w:val="en-GB"/>
              </w:rPr>
              <w:t>Coordination of the Working Group and IOM facilitate the working groups.</w:t>
            </w:r>
          </w:p>
        </w:tc>
      </w:tr>
      <w:tr w:rsidR="00A87344" w:rsidRPr="00097BC7" w14:paraId="4DC9A185" w14:textId="77777777" w:rsidTr="00F7390A">
        <w:tc>
          <w:tcPr>
            <w:tcW w:w="1770" w:type="dxa"/>
          </w:tcPr>
          <w:p w14:paraId="6BF31369" w14:textId="67B7CA71" w:rsidR="00A87344" w:rsidRPr="00097BC7" w:rsidRDefault="00F7390A" w:rsidP="00F30A70">
            <w:pPr>
              <w:jc w:val="center"/>
              <w:rPr>
                <w:rFonts w:eastAsia="Calibri" w:cstheme="minorHAnsi"/>
                <w:bCs/>
                <w:lang w:val="en-GB"/>
              </w:rPr>
            </w:pPr>
            <w:r w:rsidRPr="001B312A">
              <w:rPr>
                <w:rFonts w:eastAsia="Calibri" w:cstheme="minorHAnsi"/>
                <w:bCs/>
                <w:sz w:val="20"/>
                <w:lang w:val="es-CR"/>
              </w:rPr>
              <w:t>11:45- 11:55</w:t>
            </w:r>
          </w:p>
        </w:tc>
        <w:tc>
          <w:tcPr>
            <w:tcW w:w="6235" w:type="dxa"/>
          </w:tcPr>
          <w:p w14:paraId="673C90EA" w14:textId="5DB4120B" w:rsidR="00A87344" w:rsidRPr="00097BC7" w:rsidRDefault="00AF52C2" w:rsidP="009A41DA">
            <w:pPr>
              <w:rPr>
                <w:rFonts w:eastAsia="Calibri" w:cstheme="minorHAnsi"/>
                <w:bCs/>
                <w:lang w:val="en-GB"/>
              </w:rPr>
            </w:pPr>
            <w:r>
              <w:rPr>
                <w:rFonts w:eastAsia="Calibri" w:cstheme="minorHAnsi"/>
                <w:bCs/>
                <w:lang w:val="en-GB"/>
              </w:rPr>
              <w:t>Summary of the proposed actions to be implemented at the regional level to strengthen the contribution of diasporas to development</w:t>
            </w:r>
          </w:p>
        </w:tc>
        <w:tc>
          <w:tcPr>
            <w:tcW w:w="1710" w:type="dxa"/>
          </w:tcPr>
          <w:p w14:paraId="19903EE5" w14:textId="6717F26D" w:rsidR="00A87344" w:rsidRPr="00097BC7" w:rsidRDefault="009A41DA" w:rsidP="00F30A70">
            <w:pPr>
              <w:rPr>
                <w:rFonts w:eastAsia="Calibri" w:cstheme="minorHAnsi"/>
                <w:lang w:val="en-GB"/>
              </w:rPr>
            </w:pPr>
            <w:r w:rsidRPr="00097BC7">
              <w:rPr>
                <w:rFonts w:eastAsia="Calibri" w:cstheme="minorHAnsi"/>
                <w:lang w:val="en-GB"/>
              </w:rPr>
              <w:t>PPT-M</w:t>
            </w:r>
            <w:r w:rsidR="00AF52C2">
              <w:rPr>
                <w:rFonts w:eastAsia="Calibri" w:cstheme="minorHAnsi"/>
                <w:lang w:val="en-GB"/>
              </w:rPr>
              <w:t>e</w:t>
            </w:r>
            <w:r w:rsidRPr="00097BC7">
              <w:rPr>
                <w:rFonts w:eastAsia="Calibri" w:cstheme="minorHAnsi"/>
                <w:lang w:val="en-GB"/>
              </w:rPr>
              <w:t>xico</w:t>
            </w:r>
          </w:p>
        </w:tc>
      </w:tr>
      <w:tr w:rsidR="009A41DA" w:rsidRPr="00097BC7" w14:paraId="5764E063" w14:textId="77777777" w:rsidTr="00F7390A">
        <w:tc>
          <w:tcPr>
            <w:tcW w:w="1770" w:type="dxa"/>
          </w:tcPr>
          <w:p w14:paraId="1E94049A" w14:textId="43C98DE0" w:rsidR="009A41DA" w:rsidRPr="00097BC7" w:rsidRDefault="00F7390A" w:rsidP="009A41DA">
            <w:pPr>
              <w:jc w:val="center"/>
              <w:rPr>
                <w:rFonts w:eastAsia="Calibri" w:cstheme="minorHAnsi"/>
                <w:bCs/>
                <w:lang w:val="en-GB"/>
              </w:rPr>
            </w:pPr>
            <w:r w:rsidRPr="001B312A">
              <w:rPr>
                <w:rFonts w:eastAsia="Calibri" w:cstheme="minorHAnsi"/>
                <w:bCs/>
                <w:sz w:val="20"/>
                <w:lang w:val="es-CR"/>
              </w:rPr>
              <w:t>11:55-12:00 am</w:t>
            </w:r>
          </w:p>
        </w:tc>
        <w:tc>
          <w:tcPr>
            <w:tcW w:w="6235" w:type="dxa"/>
          </w:tcPr>
          <w:p w14:paraId="2F8138E0" w14:textId="3AF98E6F" w:rsidR="009A41DA" w:rsidRPr="00097BC7" w:rsidRDefault="00AF52C2" w:rsidP="009A41DA">
            <w:pPr>
              <w:rPr>
                <w:rFonts w:eastAsia="Calibri" w:cstheme="minorHAnsi"/>
                <w:bCs/>
                <w:lang w:val="en-GB"/>
              </w:rPr>
            </w:pPr>
            <w:r>
              <w:rPr>
                <w:rFonts w:eastAsia="Calibri" w:cstheme="minorHAnsi"/>
                <w:bCs/>
                <w:lang w:val="en-GB"/>
              </w:rPr>
              <w:t xml:space="preserve">Closing of </w:t>
            </w:r>
            <w:r w:rsidR="007B79E1">
              <w:rPr>
                <w:rFonts w:eastAsia="Calibri" w:cstheme="minorHAnsi"/>
                <w:bCs/>
                <w:lang w:val="en-GB"/>
              </w:rPr>
              <w:t>V</w:t>
            </w:r>
            <w:r>
              <w:rPr>
                <w:rFonts w:eastAsia="Calibri" w:cstheme="minorHAnsi"/>
                <w:bCs/>
                <w:lang w:val="en-GB"/>
              </w:rPr>
              <w:t xml:space="preserve">irtual </w:t>
            </w:r>
            <w:r w:rsidR="007B79E1">
              <w:rPr>
                <w:rFonts w:eastAsia="Calibri" w:cstheme="minorHAnsi"/>
                <w:bCs/>
                <w:lang w:val="en-GB"/>
              </w:rPr>
              <w:t>S</w:t>
            </w:r>
            <w:r>
              <w:rPr>
                <w:rFonts w:eastAsia="Calibri" w:cstheme="minorHAnsi"/>
                <w:bCs/>
                <w:lang w:val="en-GB"/>
              </w:rPr>
              <w:t>ession</w:t>
            </w:r>
            <w:r w:rsidR="009A41DA" w:rsidRPr="00097BC7">
              <w:rPr>
                <w:rFonts w:eastAsia="Calibri" w:cstheme="minorHAnsi"/>
                <w:bCs/>
                <w:lang w:val="en-GB"/>
              </w:rPr>
              <w:t xml:space="preserve"> 1</w:t>
            </w:r>
          </w:p>
        </w:tc>
        <w:tc>
          <w:tcPr>
            <w:tcW w:w="1710" w:type="dxa"/>
          </w:tcPr>
          <w:p w14:paraId="0B6FB44F" w14:textId="1360798F" w:rsidR="009A41DA" w:rsidRPr="00097BC7" w:rsidRDefault="00AF52C2" w:rsidP="009A41DA">
            <w:pPr>
              <w:rPr>
                <w:rFonts w:eastAsia="Calibri" w:cstheme="minorHAnsi"/>
                <w:bCs/>
                <w:lang w:val="en-GB"/>
              </w:rPr>
            </w:pPr>
            <w:r>
              <w:rPr>
                <w:rFonts w:eastAsia="Calibri" w:cstheme="minorHAnsi"/>
                <w:bCs/>
                <w:lang w:val="en-GB"/>
              </w:rPr>
              <w:t>RCM Executive Secretariat</w:t>
            </w:r>
          </w:p>
        </w:tc>
      </w:tr>
    </w:tbl>
    <w:p w14:paraId="1ABC6A4A" w14:textId="73990979" w:rsidR="00A87344" w:rsidRPr="00097BC7" w:rsidRDefault="00A87344" w:rsidP="007F3197">
      <w:pPr>
        <w:jc w:val="center"/>
        <w:rPr>
          <w:rFonts w:cstheme="minorHAnsi"/>
          <w:b/>
          <w:color w:val="002060"/>
          <w:sz w:val="28"/>
          <w:u w:val="single"/>
          <w:lang w:val="en-GB"/>
        </w:rPr>
      </w:pPr>
    </w:p>
    <w:p w14:paraId="05B58B9E" w14:textId="5512F811" w:rsidR="00BE6635" w:rsidRPr="00097BC7" w:rsidRDefault="00BE6635" w:rsidP="00BE6635">
      <w:pPr>
        <w:jc w:val="center"/>
        <w:rPr>
          <w:rFonts w:cstheme="minorHAnsi"/>
          <w:b/>
          <w:szCs w:val="22"/>
          <w:lang w:val="en-GB"/>
        </w:rPr>
      </w:pPr>
      <w:r w:rsidRPr="00097BC7">
        <w:rPr>
          <w:rFonts w:cstheme="minorHAnsi"/>
          <w:b/>
          <w:szCs w:val="22"/>
          <w:lang w:val="en-GB"/>
        </w:rPr>
        <w:t xml:space="preserve">16 </w:t>
      </w:r>
      <w:r w:rsidR="00AF52C2">
        <w:rPr>
          <w:rFonts w:cstheme="minorHAnsi"/>
          <w:b/>
          <w:szCs w:val="22"/>
          <w:lang w:val="en-GB"/>
        </w:rPr>
        <w:t>June</w:t>
      </w:r>
      <w:r w:rsidRPr="00097BC7">
        <w:rPr>
          <w:rFonts w:cstheme="minorHAnsi"/>
          <w:b/>
          <w:szCs w:val="22"/>
          <w:lang w:val="en-GB"/>
        </w:rPr>
        <w:t xml:space="preserve"> 2021 (</w:t>
      </w:r>
      <w:r w:rsidR="00AF52C2">
        <w:rPr>
          <w:rFonts w:cstheme="minorHAnsi"/>
          <w:b/>
          <w:szCs w:val="22"/>
          <w:lang w:val="en-GB"/>
        </w:rPr>
        <w:t>International Day of Family Remittances</w:t>
      </w:r>
      <w:r w:rsidRPr="00097BC7">
        <w:rPr>
          <w:rFonts w:cstheme="minorHAnsi"/>
          <w:b/>
          <w:szCs w:val="22"/>
          <w:lang w:val="en-GB"/>
        </w:rPr>
        <w:t>)</w:t>
      </w:r>
    </w:p>
    <w:p w14:paraId="723E0B08" w14:textId="77777777" w:rsidR="005013AD" w:rsidRPr="00097BC7" w:rsidRDefault="005013AD" w:rsidP="007F3197">
      <w:pPr>
        <w:jc w:val="center"/>
        <w:rPr>
          <w:rFonts w:cstheme="minorHAnsi"/>
          <w:b/>
          <w:color w:val="002060"/>
          <w:sz w:val="28"/>
          <w:u w:val="single"/>
          <w:lang w:val="en-GB"/>
        </w:rPr>
      </w:pPr>
    </w:p>
    <w:tbl>
      <w:tblPr>
        <w:tblStyle w:val="TableGrid"/>
        <w:tblW w:w="9715" w:type="dxa"/>
        <w:tblLook w:val="04A0" w:firstRow="1" w:lastRow="0" w:firstColumn="1" w:lastColumn="0" w:noHBand="0" w:noVBand="1"/>
      </w:tblPr>
      <w:tblGrid>
        <w:gridCol w:w="1770"/>
        <w:gridCol w:w="6235"/>
        <w:gridCol w:w="1710"/>
      </w:tblGrid>
      <w:tr w:rsidR="005013AD" w:rsidRPr="00097BC7" w14:paraId="4285A81D" w14:textId="77777777" w:rsidTr="0052106F">
        <w:tc>
          <w:tcPr>
            <w:tcW w:w="9715" w:type="dxa"/>
            <w:gridSpan w:val="3"/>
            <w:shd w:val="clear" w:color="auto" w:fill="2F5496" w:themeFill="accent1" w:themeFillShade="BF"/>
          </w:tcPr>
          <w:p w14:paraId="7A69A902" w14:textId="59102FDC" w:rsidR="005013AD" w:rsidRPr="00097BC7" w:rsidRDefault="00107285" w:rsidP="00DB519A">
            <w:pPr>
              <w:jc w:val="center"/>
              <w:rPr>
                <w:rFonts w:eastAsia="Calibri" w:cstheme="minorHAnsi"/>
                <w:color w:val="FFFFFF" w:themeColor="background1"/>
                <w:sz w:val="24"/>
                <w:szCs w:val="24"/>
                <w:lang w:val="en-GB"/>
              </w:rPr>
            </w:pPr>
            <w:r>
              <w:rPr>
                <w:rFonts w:eastAsia="Calibri" w:cstheme="minorHAnsi"/>
                <w:color w:val="FFFFFF" w:themeColor="background1"/>
                <w:sz w:val="24"/>
                <w:szCs w:val="24"/>
                <w:lang w:val="en-GB"/>
              </w:rPr>
              <w:t>Virtual Session</w:t>
            </w:r>
            <w:r w:rsidR="00BE6635" w:rsidRPr="00097BC7">
              <w:rPr>
                <w:rFonts w:eastAsia="Calibri" w:cstheme="minorHAnsi"/>
                <w:color w:val="FFFFFF" w:themeColor="background1"/>
                <w:sz w:val="24"/>
                <w:szCs w:val="24"/>
                <w:lang w:val="en-GB"/>
              </w:rPr>
              <w:t xml:space="preserve"> 2: </w:t>
            </w:r>
            <w:r>
              <w:rPr>
                <w:rFonts w:eastAsia="Calibri" w:cstheme="minorHAnsi"/>
                <w:color w:val="FFFFFF" w:themeColor="background1"/>
                <w:sz w:val="24"/>
                <w:szCs w:val="24"/>
                <w:lang w:val="en-GB"/>
              </w:rPr>
              <w:t>High-Level International Panel</w:t>
            </w:r>
          </w:p>
        </w:tc>
      </w:tr>
      <w:tr w:rsidR="005013AD" w:rsidRPr="00097BC7" w14:paraId="5A831EAA" w14:textId="77777777" w:rsidTr="0052106F">
        <w:tc>
          <w:tcPr>
            <w:tcW w:w="1770" w:type="dxa"/>
            <w:shd w:val="clear" w:color="auto" w:fill="auto"/>
          </w:tcPr>
          <w:p w14:paraId="1C8F3A14" w14:textId="32306FCF" w:rsidR="005013AD" w:rsidRPr="00097BC7" w:rsidRDefault="00107285" w:rsidP="00DB519A">
            <w:pPr>
              <w:jc w:val="center"/>
              <w:rPr>
                <w:rFonts w:eastAsia="Calibri" w:cstheme="minorHAnsi"/>
                <w:sz w:val="24"/>
                <w:szCs w:val="24"/>
                <w:lang w:val="en-GB"/>
              </w:rPr>
            </w:pPr>
            <w:r>
              <w:rPr>
                <w:rFonts w:eastAsia="Calibri" w:cstheme="minorHAnsi"/>
                <w:sz w:val="24"/>
                <w:szCs w:val="24"/>
                <w:lang w:val="en-GB"/>
              </w:rPr>
              <w:t>Time</w:t>
            </w:r>
            <w:r w:rsidR="00F7390A">
              <w:rPr>
                <w:rFonts w:eastAsia="Calibri" w:cstheme="minorHAnsi"/>
                <w:sz w:val="24"/>
                <w:szCs w:val="24"/>
                <w:lang w:val="en-GB"/>
              </w:rPr>
              <w:t xml:space="preserve"> (GMT-5)</w:t>
            </w:r>
          </w:p>
        </w:tc>
        <w:tc>
          <w:tcPr>
            <w:tcW w:w="6235" w:type="dxa"/>
            <w:shd w:val="clear" w:color="auto" w:fill="auto"/>
          </w:tcPr>
          <w:p w14:paraId="3DB3C711" w14:textId="5FE64201" w:rsidR="005013AD" w:rsidRPr="00097BC7" w:rsidRDefault="005013AD" w:rsidP="00DB519A">
            <w:pPr>
              <w:jc w:val="center"/>
              <w:rPr>
                <w:rFonts w:eastAsia="Calibri" w:cstheme="minorHAnsi"/>
                <w:sz w:val="24"/>
                <w:szCs w:val="24"/>
                <w:lang w:val="en-GB"/>
              </w:rPr>
            </w:pPr>
            <w:r w:rsidRPr="00097BC7">
              <w:rPr>
                <w:rFonts w:eastAsia="Calibri" w:cstheme="minorHAnsi"/>
                <w:sz w:val="24"/>
                <w:szCs w:val="24"/>
                <w:lang w:val="en-GB"/>
              </w:rPr>
              <w:t>Ac</w:t>
            </w:r>
            <w:r w:rsidR="00107285">
              <w:rPr>
                <w:rFonts w:eastAsia="Calibri" w:cstheme="minorHAnsi"/>
                <w:sz w:val="24"/>
                <w:szCs w:val="24"/>
                <w:lang w:val="en-GB"/>
              </w:rPr>
              <w:t>tivity</w:t>
            </w:r>
            <w:r w:rsidRPr="00097BC7">
              <w:rPr>
                <w:rFonts w:eastAsia="Calibri" w:cstheme="minorHAnsi"/>
                <w:sz w:val="24"/>
                <w:szCs w:val="24"/>
                <w:lang w:val="en-GB"/>
              </w:rPr>
              <w:t xml:space="preserve"> </w:t>
            </w:r>
          </w:p>
        </w:tc>
        <w:tc>
          <w:tcPr>
            <w:tcW w:w="1710" w:type="dxa"/>
            <w:shd w:val="clear" w:color="auto" w:fill="auto"/>
          </w:tcPr>
          <w:p w14:paraId="34E89AB0" w14:textId="62BAF55C" w:rsidR="005013AD" w:rsidRPr="00097BC7" w:rsidRDefault="00107285" w:rsidP="00DB519A">
            <w:pPr>
              <w:jc w:val="center"/>
              <w:rPr>
                <w:rFonts w:eastAsia="Calibri" w:cstheme="minorHAnsi"/>
                <w:sz w:val="24"/>
                <w:szCs w:val="24"/>
                <w:lang w:val="en-GB"/>
              </w:rPr>
            </w:pPr>
            <w:r>
              <w:rPr>
                <w:rFonts w:eastAsia="Calibri" w:cstheme="minorHAnsi"/>
                <w:sz w:val="24"/>
                <w:szCs w:val="24"/>
                <w:lang w:val="en-GB"/>
              </w:rPr>
              <w:t>Lead</w:t>
            </w:r>
            <w:r w:rsidR="005013AD" w:rsidRPr="00097BC7">
              <w:rPr>
                <w:rFonts w:eastAsia="Calibri" w:cstheme="minorHAnsi"/>
                <w:sz w:val="24"/>
                <w:szCs w:val="24"/>
                <w:lang w:val="en-GB"/>
              </w:rPr>
              <w:t xml:space="preserve"> </w:t>
            </w:r>
          </w:p>
        </w:tc>
      </w:tr>
      <w:tr w:rsidR="00C147AC" w:rsidRPr="00097BC7" w14:paraId="3667FD0E" w14:textId="77777777" w:rsidTr="0052106F">
        <w:tc>
          <w:tcPr>
            <w:tcW w:w="1770" w:type="dxa"/>
            <w:shd w:val="clear" w:color="auto" w:fill="auto"/>
          </w:tcPr>
          <w:p w14:paraId="1228545A" w14:textId="0F924ED6" w:rsidR="00C147AC" w:rsidRPr="00097BC7" w:rsidRDefault="00F7390A" w:rsidP="00C147AC">
            <w:pPr>
              <w:jc w:val="center"/>
              <w:rPr>
                <w:rFonts w:eastAsia="Calibri" w:cstheme="minorHAnsi"/>
                <w:bCs/>
                <w:lang w:val="en-GB"/>
              </w:rPr>
            </w:pPr>
            <w:r w:rsidRPr="001B312A">
              <w:rPr>
                <w:sz w:val="20"/>
              </w:rPr>
              <w:t>10:00-10:05</w:t>
            </w:r>
          </w:p>
        </w:tc>
        <w:tc>
          <w:tcPr>
            <w:tcW w:w="6235" w:type="dxa"/>
            <w:shd w:val="clear" w:color="auto" w:fill="auto"/>
          </w:tcPr>
          <w:p w14:paraId="3038C0C3" w14:textId="74E594C1" w:rsidR="00FE10D3" w:rsidRPr="0052106F" w:rsidRDefault="00107285" w:rsidP="0052106F">
            <w:pPr>
              <w:rPr>
                <w:lang w:val="en-GB"/>
              </w:rPr>
            </w:pPr>
            <w:r>
              <w:rPr>
                <w:lang w:val="en-GB"/>
              </w:rPr>
              <w:t>Welcoming remarks and a summary of the first session</w:t>
            </w:r>
            <w:r w:rsidR="00C147AC" w:rsidRPr="00097BC7">
              <w:rPr>
                <w:lang w:val="en-GB"/>
              </w:rPr>
              <w:t xml:space="preserve"> </w:t>
            </w:r>
          </w:p>
        </w:tc>
        <w:tc>
          <w:tcPr>
            <w:tcW w:w="1710" w:type="dxa"/>
            <w:shd w:val="clear" w:color="auto" w:fill="auto"/>
          </w:tcPr>
          <w:p w14:paraId="0C47B7EF" w14:textId="39CA395A" w:rsidR="00C147AC" w:rsidRPr="00097BC7" w:rsidRDefault="00107285" w:rsidP="00C147AC">
            <w:pPr>
              <w:rPr>
                <w:rFonts w:eastAsia="Calibri" w:cstheme="minorHAnsi"/>
                <w:bCs/>
                <w:lang w:val="en-GB"/>
              </w:rPr>
            </w:pPr>
            <w:r>
              <w:rPr>
                <w:lang w:val="en-GB"/>
              </w:rPr>
              <w:t>RCM Executive Secretariat</w:t>
            </w:r>
          </w:p>
        </w:tc>
      </w:tr>
      <w:tr w:rsidR="00C147AC" w:rsidRPr="00097BC7" w14:paraId="082BA63C" w14:textId="77777777" w:rsidTr="0052106F">
        <w:tc>
          <w:tcPr>
            <w:tcW w:w="1770" w:type="dxa"/>
            <w:shd w:val="clear" w:color="auto" w:fill="auto"/>
          </w:tcPr>
          <w:p w14:paraId="733C3998" w14:textId="3807E56E" w:rsidR="00C147AC" w:rsidRPr="00097BC7" w:rsidRDefault="00F7390A" w:rsidP="00C147AC">
            <w:pPr>
              <w:jc w:val="center"/>
              <w:rPr>
                <w:rFonts w:eastAsia="Calibri" w:cstheme="minorHAnsi"/>
                <w:sz w:val="24"/>
                <w:szCs w:val="24"/>
                <w:lang w:val="en-GB"/>
              </w:rPr>
            </w:pPr>
            <w:r w:rsidRPr="001B312A">
              <w:rPr>
                <w:rFonts w:eastAsia="Calibri" w:cstheme="minorHAnsi"/>
                <w:bCs/>
                <w:sz w:val="20"/>
                <w:lang w:val="es-CR"/>
              </w:rPr>
              <w:t>10:05- 10:20</w:t>
            </w:r>
          </w:p>
        </w:tc>
        <w:tc>
          <w:tcPr>
            <w:tcW w:w="6235" w:type="dxa"/>
            <w:shd w:val="clear" w:color="auto" w:fill="auto"/>
          </w:tcPr>
          <w:p w14:paraId="4C00440E" w14:textId="57CFE118" w:rsidR="00C147AC" w:rsidRPr="00097BC7" w:rsidRDefault="00107285" w:rsidP="00C147AC">
            <w:pPr>
              <w:rPr>
                <w:rFonts w:eastAsia="Calibri" w:cstheme="minorHAnsi"/>
                <w:b/>
                <w:lang w:val="en-GB"/>
              </w:rPr>
            </w:pPr>
            <w:r>
              <w:rPr>
                <w:rFonts w:eastAsia="Calibri" w:cstheme="minorHAnsi"/>
                <w:bCs/>
                <w:lang w:val="en-GB"/>
              </w:rPr>
              <w:t>Introduction to the topic</w:t>
            </w:r>
            <w:r w:rsidR="00C147AC" w:rsidRPr="00097BC7">
              <w:rPr>
                <w:rFonts w:eastAsia="Calibri" w:cstheme="minorHAnsi"/>
                <w:bCs/>
                <w:lang w:val="en-GB"/>
              </w:rPr>
              <w:t xml:space="preserve">: </w:t>
            </w:r>
            <w:r>
              <w:rPr>
                <w:rFonts w:eastAsia="Calibri" w:cstheme="minorHAnsi"/>
                <w:bCs/>
                <w:lang w:val="en-GB"/>
              </w:rPr>
              <w:t>Economic Measurement of the Contribution of Diasporas</w:t>
            </w:r>
            <w:r w:rsidR="00C147AC" w:rsidRPr="00097BC7">
              <w:rPr>
                <w:rFonts w:eastAsia="Calibri" w:cstheme="minorHAnsi"/>
                <w:bCs/>
                <w:lang w:val="en-GB"/>
              </w:rPr>
              <w:t xml:space="preserve"> </w:t>
            </w:r>
          </w:p>
        </w:tc>
        <w:tc>
          <w:tcPr>
            <w:tcW w:w="1710" w:type="dxa"/>
            <w:shd w:val="clear" w:color="auto" w:fill="auto"/>
          </w:tcPr>
          <w:p w14:paraId="3BD581E8" w14:textId="7BF0B278" w:rsidR="00C147AC" w:rsidRPr="00097BC7" w:rsidRDefault="00C147AC" w:rsidP="00C147AC">
            <w:pPr>
              <w:rPr>
                <w:rFonts w:eastAsia="Calibri" w:cstheme="minorHAnsi"/>
                <w:bCs/>
                <w:lang w:val="en-GB"/>
              </w:rPr>
            </w:pPr>
            <w:r w:rsidRPr="00097BC7">
              <w:rPr>
                <w:rFonts w:eastAsia="Calibri" w:cstheme="minorHAnsi"/>
                <w:bCs/>
                <w:lang w:val="en-GB"/>
              </w:rPr>
              <w:t>Roberto Cancel (</w:t>
            </w:r>
            <w:r w:rsidR="00543050">
              <w:rPr>
                <w:rFonts w:eastAsia="Calibri" w:cstheme="minorHAnsi"/>
                <w:bCs/>
                <w:lang w:val="en-GB"/>
              </w:rPr>
              <w:t>IO</w:t>
            </w:r>
            <w:r w:rsidRPr="00097BC7">
              <w:rPr>
                <w:rFonts w:eastAsia="Calibri" w:cstheme="minorHAnsi"/>
                <w:bCs/>
                <w:lang w:val="en-GB"/>
              </w:rPr>
              <w:t>M)</w:t>
            </w:r>
          </w:p>
          <w:p w14:paraId="3ADE95F5" w14:textId="2D231463" w:rsidR="00C147AC" w:rsidRPr="00097BC7" w:rsidRDefault="00C147AC" w:rsidP="00C147AC">
            <w:pPr>
              <w:rPr>
                <w:rFonts w:eastAsia="Calibri" w:cstheme="minorHAnsi"/>
                <w:lang w:val="en-GB"/>
              </w:rPr>
            </w:pPr>
          </w:p>
        </w:tc>
      </w:tr>
      <w:tr w:rsidR="00C147AC" w:rsidRPr="00097BC7" w14:paraId="442C01D9" w14:textId="77777777" w:rsidTr="0052106F">
        <w:tc>
          <w:tcPr>
            <w:tcW w:w="1770" w:type="dxa"/>
            <w:shd w:val="clear" w:color="auto" w:fill="auto"/>
          </w:tcPr>
          <w:p w14:paraId="0D94F131" w14:textId="7B655B4C" w:rsidR="00C147AC" w:rsidRPr="00097BC7" w:rsidRDefault="00F7390A" w:rsidP="00C147AC">
            <w:pPr>
              <w:jc w:val="center"/>
              <w:rPr>
                <w:rFonts w:eastAsia="Calibri" w:cstheme="minorHAnsi"/>
                <w:sz w:val="24"/>
                <w:szCs w:val="24"/>
                <w:lang w:val="en-GB"/>
              </w:rPr>
            </w:pPr>
            <w:r w:rsidRPr="001B312A">
              <w:rPr>
                <w:rFonts w:eastAsia="Calibri" w:cstheme="minorHAnsi"/>
                <w:bCs/>
                <w:sz w:val="20"/>
                <w:lang w:val="es-CR"/>
              </w:rPr>
              <w:t>10:20-10:45</w:t>
            </w:r>
          </w:p>
        </w:tc>
        <w:tc>
          <w:tcPr>
            <w:tcW w:w="6235" w:type="dxa"/>
            <w:shd w:val="clear" w:color="auto" w:fill="auto"/>
          </w:tcPr>
          <w:p w14:paraId="25F58A6B" w14:textId="39F47DB0" w:rsidR="00C147AC" w:rsidRPr="00097BC7" w:rsidRDefault="00107285" w:rsidP="00C147AC">
            <w:pPr>
              <w:rPr>
                <w:rFonts w:eastAsia="Calibri" w:cstheme="minorHAnsi"/>
                <w:lang w:val="en-GB"/>
              </w:rPr>
            </w:pPr>
            <w:r>
              <w:rPr>
                <w:rFonts w:eastAsia="Calibri" w:cstheme="minorHAnsi"/>
                <w:lang w:val="en-GB"/>
              </w:rPr>
              <w:t>Recent development of international remittances</w:t>
            </w:r>
          </w:p>
        </w:tc>
        <w:tc>
          <w:tcPr>
            <w:tcW w:w="1710" w:type="dxa"/>
            <w:shd w:val="clear" w:color="auto" w:fill="auto"/>
          </w:tcPr>
          <w:p w14:paraId="57CBE564" w14:textId="44060E48" w:rsidR="00C147AC" w:rsidRPr="00097BC7" w:rsidRDefault="0052106F" w:rsidP="00C147AC">
            <w:pPr>
              <w:rPr>
                <w:rFonts w:eastAsia="Calibri" w:cstheme="minorHAnsi"/>
                <w:lang w:val="en-GB"/>
              </w:rPr>
            </w:pPr>
            <w:r>
              <w:rPr>
                <w:rFonts w:eastAsia="Calibri" w:cstheme="minorHAnsi"/>
                <w:lang w:val="en-GB"/>
              </w:rPr>
              <w:t>Invited expert from the World Bank</w:t>
            </w:r>
          </w:p>
        </w:tc>
      </w:tr>
      <w:tr w:rsidR="00C147AC" w:rsidRPr="00097BC7" w14:paraId="2B6CBAAE" w14:textId="77777777" w:rsidTr="0052106F">
        <w:tc>
          <w:tcPr>
            <w:tcW w:w="1770" w:type="dxa"/>
            <w:shd w:val="clear" w:color="auto" w:fill="auto"/>
          </w:tcPr>
          <w:p w14:paraId="674FB779" w14:textId="42AC963E" w:rsidR="00C147AC" w:rsidRPr="00097BC7" w:rsidRDefault="00F7390A" w:rsidP="00C147AC">
            <w:pPr>
              <w:jc w:val="center"/>
              <w:rPr>
                <w:rFonts w:eastAsia="Calibri" w:cstheme="minorHAnsi"/>
                <w:sz w:val="24"/>
                <w:szCs w:val="24"/>
                <w:lang w:val="en-GB"/>
              </w:rPr>
            </w:pPr>
            <w:r w:rsidRPr="001B312A">
              <w:rPr>
                <w:rFonts w:eastAsia="Calibri" w:cstheme="minorHAnsi"/>
                <w:bCs/>
                <w:sz w:val="20"/>
                <w:lang w:val="es-CR"/>
              </w:rPr>
              <w:t>10:45- 10:55</w:t>
            </w:r>
          </w:p>
        </w:tc>
        <w:tc>
          <w:tcPr>
            <w:tcW w:w="6235" w:type="dxa"/>
            <w:shd w:val="clear" w:color="auto" w:fill="auto"/>
          </w:tcPr>
          <w:p w14:paraId="783E8E65" w14:textId="7CD49363" w:rsidR="00C147AC" w:rsidRPr="00097BC7" w:rsidRDefault="00107285" w:rsidP="00C147AC">
            <w:pPr>
              <w:rPr>
                <w:rFonts w:eastAsia="Calibri" w:cstheme="minorHAnsi"/>
                <w:lang w:val="en-GB"/>
              </w:rPr>
            </w:pPr>
            <w:r>
              <w:rPr>
                <w:rFonts w:eastAsia="Calibri" w:cstheme="minorHAnsi"/>
                <w:lang w:val="en-GB"/>
              </w:rPr>
              <w:t>Participants’ questions</w:t>
            </w:r>
          </w:p>
        </w:tc>
        <w:tc>
          <w:tcPr>
            <w:tcW w:w="1710" w:type="dxa"/>
            <w:shd w:val="clear" w:color="auto" w:fill="auto"/>
          </w:tcPr>
          <w:p w14:paraId="12E9B90C" w14:textId="77777777" w:rsidR="00C147AC" w:rsidRPr="00097BC7" w:rsidRDefault="00C147AC" w:rsidP="00C147AC">
            <w:pPr>
              <w:rPr>
                <w:rFonts w:eastAsia="Calibri" w:cstheme="minorHAnsi"/>
                <w:lang w:val="en-GB"/>
              </w:rPr>
            </w:pPr>
          </w:p>
        </w:tc>
      </w:tr>
      <w:tr w:rsidR="00C147AC" w:rsidRPr="00097BC7" w14:paraId="663BFE3F" w14:textId="77777777" w:rsidTr="0052106F">
        <w:tc>
          <w:tcPr>
            <w:tcW w:w="1770" w:type="dxa"/>
            <w:shd w:val="clear" w:color="auto" w:fill="auto"/>
          </w:tcPr>
          <w:p w14:paraId="05427D55" w14:textId="6F0AC182" w:rsidR="00C147AC" w:rsidRPr="00097BC7" w:rsidRDefault="00F7390A" w:rsidP="00C147AC">
            <w:pPr>
              <w:jc w:val="center"/>
              <w:rPr>
                <w:rFonts w:eastAsia="Calibri" w:cstheme="minorHAnsi"/>
                <w:bCs/>
                <w:lang w:val="en-GB"/>
              </w:rPr>
            </w:pPr>
            <w:r w:rsidRPr="001B312A">
              <w:rPr>
                <w:rFonts w:eastAsia="Calibri" w:cstheme="minorHAnsi"/>
                <w:bCs/>
                <w:sz w:val="20"/>
                <w:lang w:val="es-CR"/>
              </w:rPr>
              <w:t>10:55-11:45</w:t>
            </w:r>
          </w:p>
        </w:tc>
        <w:tc>
          <w:tcPr>
            <w:tcW w:w="6235" w:type="dxa"/>
            <w:shd w:val="clear" w:color="auto" w:fill="auto"/>
          </w:tcPr>
          <w:p w14:paraId="66DE9444" w14:textId="4C8CA018" w:rsidR="00C147AC" w:rsidRPr="00097BC7" w:rsidRDefault="00C147AC" w:rsidP="00C147AC">
            <w:pPr>
              <w:rPr>
                <w:rFonts w:eastAsia="Calibri" w:cstheme="minorHAnsi"/>
                <w:lang w:val="en-GB"/>
              </w:rPr>
            </w:pPr>
            <w:r w:rsidRPr="00097BC7">
              <w:rPr>
                <w:rFonts w:eastAsia="Calibri" w:cstheme="minorHAnsi"/>
                <w:lang w:val="en-GB"/>
              </w:rPr>
              <w:t xml:space="preserve">Panel </w:t>
            </w:r>
            <w:r w:rsidR="00107285">
              <w:rPr>
                <w:rFonts w:eastAsia="Calibri" w:cstheme="minorHAnsi"/>
                <w:lang w:val="en-GB"/>
              </w:rPr>
              <w:t>with international experts</w:t>
            </w:r>
            <w:r w:rsidRPr="00097BC7">
              <w:rPr>
                <w:rFonts w:eastAsia="Calibri" w:cstheme="minorHAnsi"/>
                <w:lang w:val="en-GB"/>
              </w:rPr>
              <w:t xml:space="preserve">: </w:t>
            </w:r>
            <w:r w:rsidR="00107285">
              <w:rPr>
                <w:rFonts w:eastAsia="Calibri" w:cstheme="minorHAnsi"/>
                <w:lang w:val="en-GB"/>
              </w:rPr>
              <w:t>How can the transfer and productive use of remittance</w:t>
            </w:r>
            <w:r w:rsidR="002F3D6A">
              <w:rPr>
                <w:rFonts w:eastAsia="Calibri" w:cstheme="minorHAnsi"/>
                <w:lang w:val="en-GB"/>
              </w:rPr>
              <w:t>s</w:t>
            </w:r>
            <w:r w:rsidR="00107285">
              <w:rPr>
                <w:rFonts w:eastAsia="Calibri" w:cstheme="minorHAnsi"/>
                <w:lang w:val="en-GB"/>
              </w:rPr>
              <w:t xml:space="preserve"> be improved</w:t>
            </w:r>
            <w:r w:rsidRPr="00097BC7">
              <w:rPr>
                <w:rFonts w:eastAsia="Calibri" w:cstheme="minorHAnsi"/>
                <w:lang w:val="en-GB"/>
              </w:rPr>
              <w:t>?</w:t>
            </w:r>
          </w:p>
          <w:p w14:paraId="63AEC8E6" w14:textId="77777777" w:rsidR="00C147AC" w:rsidRPr="00097BC7" w:rsidRDefault="00C147AC" w:rsidP="00C147AC">
            <w:pPr>
              <w:ind w:left="360"/>
              <w:rPr>
                <w:rFonts w:eastAsia="Calibri" w:cstheme="minorHAnsi"/>
                <w:lang w:val="en-GB"/>
              </w:rPr>
            </w:pPr>
          </w:p>
          <w:p w14:paraId="32366399" w14:textId="31D9DB8C" w:rsidR="00C147AC" w:rsidRPr="00097BC7" w:rsidRDefault="00107285" w:rsidP="00C147AC">
            <w:pPr>
              <w:pStyle w:val="ListParagraph"/>
              <w:numPr>
                <w:ilvl w:val="0"/>
                <w:numId w:val="21"/>
              </w:numPr>
              <w:rPr>
                <w:rFonts w:eastAsia="Calibri" w:cstheme="minorHAnsi"/>
                <w:lang w:val="en-GB"/>
              </w:rPr>
            </w:pPr>
            <w:r>
              <w:rPr>
                <w:rFonts w:eastAsia="Calibri" w:cstheme="minorHAnsi"/>
                <w:lang w:val="en-GB"/>
              </w:rPr>
              <w:t>Representatives from the Global Forum</w:t>
            </w:r>
            <w:r w:rsidR="00C147AC" w:rsidRPr="00097BC7">
              <w:rPr>
                <w:rFonts w:eastAsia="Calibri" w:cstheme="minorHAnsi"/>
                <w:lang w:val="en-GB"/>
              </w:rPr>
              <w:t xml:space="preserve"> </w:t>
            </w:r>
            <w:r>
              <w:rPr>
                <w:rFonts w:eastAsia="Calibri" w:cstheme="minorHAnsi"/>
                <w:lang w:val="en-GB"/>
              </w:rPr>
              <w:t>on Remittances</w:t>
            </w:r>
          </w:p>
          <w:p w14:paraId="6B97AA30" w14:textId="1C9BE90F" w:rsidR="00C147AC" w:rsidRPr="00097BC7" w:rsidRDefault="002F3D6A" w:rsidP="00C147AC">
            <w:pPr>
              <w:pStyle w:val="ListParagraph"/>
              <w:numPr>
                <w:ilvl w:val="0"/>
                <w:numId w:val="21"/>
              </w:numPr>
              <w:rPr>
                <w:rFonts w:eastAsia="Calibri" w:cstheme="minorHAnsi"/>
                <w:lang w:val="en-GB"/>
              </w:rPr>
            </w:pPr>
            <w:r>
              <w:rPr>
                <w:rFonts w:eastAsia="Calibri" w:cstheme="minorHAnsi"/>
                <w:lang w:val="en-GB"/>
              </w:rPr>
              <w:t>A r</w:t>
            </w:r>
            <w:r w:rsidR="00107285">
              <w:rPr>
                <w:rFonts w:eastAsia="Calibri" w:cstheme="minorHAnsi"/>
                <w:lang w:val="en-GB"/>
              </w:rPr>
              <w:t>epresentative from the Bank of Mexico</w:t>
            </w:r>
          </w:p>
          <w:p w14:paraId="1AE87E66" w14:textId="375EAA09" w:rsidR="00C147AC" w:rsidRDefault="002F3D6A" w:rsidP="00C147AC">
            <w:pPr>
              <w:pStyle w:val="ListParagraph"/>
              <w:numPr>
                <w:ilvl w:val="0"/>
                <w:numId w:val="21"/>
              </w:numPr>
              <w:rPr>
                <w:rFonts w:eastAsia="Calibri" w:cstheme="minorHAnsi"/>
                <w:lang w:val="en-GB"/>
              </w:rPr>
            </w:pPr>
            <w:r>
              <w:rPr>
                <w:rFonts w:eastAsia="Calibri" w:cstheme="minorHAnsi"/>
                <w:lang w:val="en-GB"/>
              </w:rPr>
              <w:t>A r</w:t>
            </w:r>
            <w:r w:rsidR="00107285">
              <w:rPr>
                <w:rFonts w:eastAsia="Calibri" w:cstheme="minorHAnsi"/>
                <w:lang w:val="en-GB"/>
              </w:rPr>
              <w:t>epresentative from the diaspora</w:t>
            </w:r>
            <w:r w:rsidR="00C147AC" w:rsidRPr="00097BC7">
              <w:rPr>
                <w:rFonts w:eastAsia="Calibri" w:cstheme="minorHAnsi"/>
                <w:lang w:val="en-GB"/>
              </w:rPr>
              <w:t xml:space="preserve"> (Miguel Arévalo, </w:t>
            </w:r>
            <w:r w:rsidR="00107285">
              <w:rPr>
                <w:rFonts w:eastAsia="Calibri" w:cstheme="minorHAnsi"/>
                <w:lang w:val="en-GB"/>
              </w:rPr>
              <w:t>General Director of Community Services for Migrants and Refugees in Canada</w:t>
            </w:r>
            <w:r w:rsidR="00C147AC" w:rsidRPr="00097BC7">
              <w:rPr>
                <w:rFonts w:eastAsia="Calibri" w:cstheme="minorHAnsi"/>
                <w:lang w:val="en-GB"/>
              </w:rPr>
              <w:t>)</w:t>
            </w:r>
          </w:p>
          <w:p w14:paraId="2926B33B" w14:textId="77777777" w:rsidR="0052106F" w:rsidRPr="0052106F" w:rsidRDefault="0052106F" w:rsidP="0052106F">
            <w:pPr>
              <w:pStyle w:val="ListParagraph"/>
              <w:numPr>
                <w:ilvl w:val="0"/>
                <w:numId w:val="21"/>
              </w:numPr>
              <w:rPr>
                <w:rFonts w:eastAsia="Calibri" w:cstheme="minorHAnsi"/>
                <w:lang w:val="es-CR"/>
              </w:rPr>
            </w:pPr>
            <w:r w:rsidRPr="0052106F">
              <w:rPr>
                <w:rFonts w:eastAsia="Calibri" w:cstheme="minorHAnsi"/>
                <w:lang w:val="es-CR"/>
              </w:rPr>
              <w:t>Academia: Luicy Pedroza (COLMEX)</w:t>
            </w:r>
          </w:p>
          <w:p w14:paraId="4CB6A670" w14:textId="77777777" w:rsidR="0052106F" w:rsidRPr="0052106F" w:rsidRDefault="0052106F" w:rsidP="0052106F">
            <w:pPr>
              <w:pStyle w:val="ListParagraph"/>
              <w:numPr>
                <w:ilvl w:val="0"/>
                <w:numId w:val="21"/>
              </w:numPr>
              <w:rPr>
                <w:rFonts w:eastAsia="Calibri" w:cstheme="minorHAnsi"/>
                <w:lang w:val="es-CR"/>
              </w:rPr>
            </w:pPr>
            <w:r w:rsidRPr="0052106F">
              <w:rPr>
                <w:rFonts w:eastAsia="Calibri" w:cstheme="minorHAnsi"/>
                <w:lang w:val="es-CR"/>
              </w:rPr>
              <w:t>Mtra. Isabel Cruz, Presentación Proyecto Banco del Migrante.</w:t>
            </w:r>
          </w:p>
          <w:p w14:paraId="056FBCF7" w14:textId="1C5DA708" w:rsidR="00C147AC" w:rsidRPr="0052106F" w:rsidRDefault="00C147AC" w:rsidP="00C147AC">
            <w:pPr>
              <w:pStyle w:val="ListParagraph"/>
              <w:rPr>
                <w:rFonts w:eastAsia="Calibri" w:cstheme="minorHAnsi"/>
                <w:lang w:val="es-CR"/>
              </w:rPr>
            </w:pPr>
          </w:p>
        </w:tc>
        <w:tc>
          <w:tcPr>
            <w:tcW w:w="1710" w:type="dxa"/>
            <w:shd w:val="clear" w:color="auto" w:fill="auto"/>
          </w:tcPr>
          <w:p w14:paraId="2AB1133E" w14:textId="0675D678" w:rsidR="00C147AC" w:rsidRPr="00097BC7" w:rsidRDefault="00C147AC" w:rsidP="00C147AC">
            <w:pPr>
              <w:rPr>
                <w:rFonts w:eastAsia="Calibri" w:cstheme="minorHAnsi"/>
                <w:bCs/>
                <w:lang w:val="en-GB"/>
              </w:rPr>
            </w:pPr>
            <w:r w:rsidRPr="00097BC7">
              <w:rPr>
                <w:rFonts w:eastAsia="Calibri" w:cstheme="minorHAnsi"/>
                <w:bCs/>
                <w:lang w:val="en-GB"/>
              </w:rPr>
              <w:t>Michela Macchiavello (</w:t>
            </w:r>
            <w:r w:rsidR="00107285">
              <w:rPr>
                <w:rFonts w:eastAsia="Calibri" w:cstheme="minorHAnsi"/>
                <w:bCs/>
                <w:lang w:val="en-GB"/>
              </w:rPr>
              <w:t>IO</w:t>
            </w:r>
            <w:r w:rsidRPr="00097BC7">
              <w:rPr>
                <w:rFonts w:eastAsia="Calibri" w:cstheme="minorHAnsi"/>
                <w:bCs/>
                <w:lang w:val="en-GB"/>
              </w:rPr>
              <w:t>M)</w:t>
            </w:r>
          </w:p>
        </w:tc>
      </w:tr>
      <w:tr w:rsidR="00C147AC" w:rsidRPr="00097BC7" w14:paraId="3DBC7B9F" w14:textId="77777777" w:rsidTr="0052106F">
        <w:tc>
          <w:tcPr>
            <w:tcW w:w="1770" w:type="dxa"/>
          </w:tcPr>
          <w:p w14:paraId="60F763BC" w14:textId="6083D605" w:rsidR="00C147AC" w:rsidRPr="00097BC7" w:rsidRDefault="00F7390A" w:rsidP="00C147AC">
            <w:pPr>
              <w:jc w:val="center"/>
              <w:rPr>
                <w:rFonts w:eastAsia="Calibri" w:cstheme="minorHAnsi"/>
                <w:sz w:val="24"/>
                <w:szCs w:val="24"/>
                <w:lang w:val="en-GB"/>
              </w:rPr>
            </w:pPr>
            <w:r w:rsidRPr="001B312A">
              <w:rPr>
                <w:rFonts w:eastAsia="Calibri" w:cstheme="minorHAnsi"/>
                <w:bCs/>
                <w:sz w:val="20"/>
                <w:lang w:val="es-CR"/>
              </w:rPr>
              <w:t>11:45 11:55</w:t>
            </w:r>
          </w:p>
        </w:tc>
        <w:tc>
          <w:tcPr>
            <w:tcW w:w="6235" w:type="dxa"/>
          </w:tcPr>
          <w:p w14:paraId="0DB9FF03" w14:textId="2C88DB95" w:rsidR="00C147AC" w:rsidRPr="00097BC7" w:rsidRDefault="00107285" w:rsidP="00C147AC">
            <w:pPr>
              <w:rPr>
                <w:rFonts w:eastAsia="Calibri" w:cstheme="minorHAnsi"/>
                <w:lang w:val="en-GB"/>
              </w:rPr>
            </w:pPr>
            <w:r>
              <w:rPr>
                <w:rFonts w:eastAsia="Calibri" w:cstheme="minorHAnsi"/>
                <w:lang w:val="en-GB"/>
              </w:rPr>
              <w:t>Participants’ questions</w:t>
            </w:r>
          </w:p>
        </w:tc>
        <w:tc>
          <w:tcPr>
            <w:tcW w:w="1710" w:type="dxa"/>
          </w:tcPr>
          <w:p w14:paraId="3378D628" w14:textId="77777777" w:rsidR="00C147AC" w:rsidRPr="00097BC7" w:rsidRDefault="00C147AC" w:rsidP="00C147AC">
            <w:pPr>
              <w:rPr>
                <w:rFonts w:eastAsia="Calibri" w:cstheme="minorHAnsi"/>
                <w:lang w:val="en-GB"/>
              </w:rPr>
            </w:pPr>
          </w:p>
        </w:tc>
      </w:tr>
      <w:tr w:rsidR="00C147AC" w:rsidRPr="00097BC7" w14:paraId="0A18C70E" w14:textId="77777777" w:rsidTr="0052106F">
        <w:tc>
          <w:tcPr>
            <w:tcW w:w="1770" w:type="dxa"/>
          </w:tcPr>
          <w:p w14:paraId="2695B717" w14:textId="39FF5B34" w:rsidR="00C147AC" w:rsidRPr="00097BC7" w:rsidRDefault="00F7390A" w:rsidP="00C147AC">
            <w:pPr>
              <w:jc w:val="center"/>
              <w:rPr>
                <w:rFonts w:eastAsia="Calibri" w:cstheme="minorHAnsi"/>
                <w:bCs/>
                <w:lang w:val="en-GB"/>
              </w:rPr>
            </w:pPr>
            <w:r w:rsidRPr="001B312A">
              <w:rPr>
                <w:rFonts w:eastAsia="Calibri" w:cstheme="minorHAnsi"/>
                <w:bCs/>
                <w:sz w:val="20"/>
                <w:lang w:val="es-CR"/>
              </w:rPr>
              <w:lastRenderedPageBreak/>
              <w:t>11:55- 12:005</w:t>
            </w:r>
          </w:p>
        </w:tc>
        <w:tc>
          <w:tcPr>
            <w:tcW w:w="6235" w:type="dxa"/>
          </w:tcPr>
          <w:p w14:paraId="589DBF07" w14:textId="5C8E03C9" w:rsidR="00C147AC" w:rsidRPr="00097BC7" w:rsidRDefault="00C147AC" w:rsidP="00C147AC">
            <w:pPr>
              <w:rPr>
                <w:rFonts w:eastAsia="Calibri" w:cstheme="minorHAnsi"/>
                <w:b/>
                <w:lang w:val="en-GB"/>
              </w:rPr>
            </w:pPr>
            <w:r w:rsidRPr="00097BC7">
              <w:rPr>
                <w:rFonts w:eastAsia="Calibri" w:cstheme="minorHAnsi"/>
                <w:bCs/>
                <w:lang w:val="en-GB"/>
              </w:rPr>
              <w:t>S</w:t>
            </w:r>
            <w:r w:rsidR="00107285">
              <w:rPr>
                <w:rFonts w:eastAsia="Calibri" w:cstheme="minorHAnsi"/>
                <w:bCs/>
                <w:lang w:val="en-GB"/>
              </w:rPr>
              <w:t>ummary and closing of Virtual Session 2</w:t>
            </w:r>
          </w:p>
        </w:tc>
        <w:tc>
          <w:tcPr>
            <w:tcW w:w="1710" w:type="dxa"/>
          </w:tcPr>
          <w:p w14:paraId="36B648EF" w14:textId="49683B81" w:rsidR="00C147AC" w:rsidRPr="00097BC7" w:rsidRDefault="00C147AC" w:rsidP="00C147AC">
            <w:pPr>
              <w:rPr>
                <w:rFonts w:eastAsia="Calibri" w:cstheme="minorHAnsi"/>
                <w:lang w:val="en-GB"/>
              </w:rPr>
            </w:pPr>
            <w:r w:rsidRPr="00097BC7">
              <w:rPr>
                <w:rFonts w:eastAsia="Calibri" w:cstheme="minorHAnsi"/>
                <w:bCs/>
                <w:lang w:val="en-GB"/>
              </w:rPr>
              <w:t xml:space="preserve">PPT, </w:t>
            </w:r>
            <w:r w:rsidR="00107285">
              <w:rPr>
                <w:rFonts w:eastAsia="Calibri" w:cstheme="minorHAnsi"/>
                <w:bCs/>
                <w:lang w:val="en-GB"/>
              </w:rPr>
              <w:t>RCM Executive Secretariat</w:t>
            </w:r>
          </w:p>
        </w:tc>
      </w:tr>
    </w:tbl>
    <w:p w14:paraId="36BC8C93" w14:textId="77777777" w:rsidR="005013AD" w:rsidRDefault="005013AD" w:rsidP="007F3197">
      <w:pPr>
        <w:jc w:val="center"/>
        <w:rPr>
          <w:rFonts w:cstheme="minorHAnsi"/>
          <w:b/>
          <w:color w:val="002060"/>
          <w:sz w:val="28"/>
          <w:u w:val="single"/>
          <w:lang w:val="es-CR"/>
        </w:rPr>
      </w:pPr>
    </w:p>
    <w:sectPr w:rsidR="005013AD">
      <w:headerReference w:type="default" r:id="rId14"/>
      <w:footerReference w:type="default" r:id="rId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9F12A7" w14:textId="77777777" w:rsidR="0073063D" w:rsidRDefault="0073063D" w:rsidP="004966B1">
      <w:r>
        <w:separator/>
      </w:r>
    </w:p>
  </w:endnote>
  <w:endnote w:type="continuationSeparator" w:id="0">
    <w:p w14:paraId="1DC16754" w14:textId="77777777" w:rsidR="0073063D" w:rsidRDefault="0073063D" w:rsidP="004966B1">
      <w:r>
        <w:continuationSeparator/>
      </w:r>
    </w:p>
  </w:endnote>
  <w:endnote w:type="continuationNotice" w:id="1">
    <w:p w14:paraId="33C9BE30" w14:textId="77777777" w:rsidR="0073063D" w:rsidRDefault="007306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Nova Light">
    <w:charset w:val="00"/>
    <w:family w:val="swiss"/>
    <w:pitch w:val="variable"/>
    <w:sig w:usb0="80000287" w:usb1="00000002"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IBM Plex Sans">
    <w:altName w:val="Calibri"/>
    <w:charset w:val="4D"/>
    <w:family w:val="swiss"/>
    <w:pitch w:val="variable"/>
    <w:sig w:usb0="A000026F" w:usb1="50002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FED47" w14:textId="3B4CA6EF" w:rsidR="00583E15" w:rsidRDefault="0003709A" w:rsidP="0003709A">
    <w:pPr>
      <w:pStyle w:val="Footer"/>
      <w:jc w:val="center"/>
    </w:pPr>
    <w:r w:rsidRPr="001A722F">
      <w:rPr>
        <w:rFonts w:ascii="IBM Plex Sans" w:hAnsi="IBM Plex Sans"/>
        <w:noProof/>
        <w:lang w:val="es-MX" w:eastAsia="es-MX"/>
      </w:rPr>
      <w:drawing>
        <wp:inline distT="0" distB="0" distL="0" distR="0" wp14:anchorId="06ACEACE" wp14:editId="32B89B5B">
          <wp:extent cx="1201420" cy="55245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0790" t="10417" r="10719" b="17389"/>
                  <a:stretch/>
                </pic:blipFill>
                <pic:spPr bwMode="auto">
                  <a:xfrm>
                    <a:off x="0" y="0"/>
                    <a:ext cx="1201420" cy="55245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FB108C" w14:textId="77777777" w:rsidR="0073063D" w:rsidRDefault="0073063D" w:rsidP="004966B1">
      <w:r>
        <w:separator/>
      </w:r>
    </w:p>
  </w:footnote>
  <w:footnote w:type="continuationSeparator" w:id="0">
    <w:p w14:paraId="27DD4924" w14:textId="77777777" w:rsidR="0073063D" w:rsidRDefault="0073063D" w:rsidP="004966B1">
      <w:r>
        <w:continuationSeparator/>
      </w:r>
    </w:p>
  </w:footnote>
  <w:footnote w:type="continuationNotice" w:id="1">
    <w:p w14:paraId="47886CFA" w14:textId="77777777" w:rsidR="0073063D" w:rsidRDefault="0073063D"/>
  </w:footnote>
  <w:footnote w:id="2">
    <w:p w14:paraId="14DFE7CC" w14:textId="00681422" w:rsidR="00F7727C" w:rsidRPr="00EA4C7E" w:rsidRDefault="00F7727C">
      <w:pPr>
        <w:pStyle w:val="FootnoteText"/>
        <w:rPr>
          <w:sz w:val="18"/>
          <w:szCs w:val="18"/>
          <w:lang w:val="en-GB"/>
        </w:rPr>
      </w:pPr>
      <w:r w:rsidRPr="00463F92">
        <w:rPr>
          <w:rStyle w:val="FootnoteReference"/>
          <w:sz w:val="18"/>
          <w:szCs w:val="18"/>
          <w:lang w:val="en-GB"/>
        </w:rPr>
        <w:footnoteRef/>
      </w:r>
      <w:r w:rsidRPr="00463F92">
        <w:rPr>
          <w:sz w:val="18"/>
          <w:szCs w:val="18"/>
          <w:lang w:val="en-GB"/>
        </w:rPr>
        <w:t xml:space="preserve"> </w:t>
      </w:r>
      <w:r w:rsidR="00463F92" w:rsidRPr="003845A7">
        <w:rPr>
          <w:sz w:val="18"/>
          <w:szCs w:val="18"/>
          <w:lang w:val="en-GB"/>
        </w:rPr>
        <w:t>The</w:t>
      </w:r>
      <w:r w:rsidRPr="003845A7">
        <w:rPr>
          <w:sz w:val="18"/>
          <w:szCs w:val="18"/>
          <w:lang w:val="en-GB"/>
        </w:rPr>
        <w:t xml:space="preserve"> </w:t>
      </w:r>
      <w:r w:rsidR="00463F92" w:rsidRPr="003845A7">
        <w:rPr>
          <w:sz w:val="18"/>
          <w:szCs w:val="18"/>
          <w:lang w:val="en-GB"/>
        </w:rPr>
        <w:t>International Day of Family Remittances</w:t>
      </w:r>
      <w:r w:rsidRPr="003845A7">
        <w:rPr>
          <w:sz w:val="18"/>
          <w:szCs w:val="18"/>
          <w:lang w:val="en-GB"/>
        </w:rPr>
        <w:t xml:space="preserve"> </w:t>
      </w:r>
      <w:r w:rsidR="00463F92" w:rsidRPr="003845A7">
        <w:rPr>
          <w:sz w:val="18"/>
          <w:szCs w:val="18"/>
          <w:lang w:val="en-GB"/>
        </w:rPr>
        <w:t>will be celebrated on 16</w:t>
      </w:r>
      <w:r w:rsidR="0038197C">
        <w:rPr>
          <w:sz w:val="18"/>
          <w:szCs w:val="18"/>
          <w:lang w:val="en-GB"/>
        </w:rPr>
        <w:t xml:space="preserve"> June</w:t>
      </w:r>
      <w:r w:rsidR="00DC7176" w:rsidRPr="003845A7">
        <w:rPr>
          <w:sz w:val="18"/>
          <w:szCs w:val="18"/>
          <w:lang w:val="en-GB"/>
        </w:rPr>
        <w:t xml:space="preserve">. </w:t>
      </w:r>
      <w:r w:rsidR="00463F92" w:rsidRPr="003845A7">
        <w:rPr>
          <w:sz w:val="18"/>
          <w:szCs w:val="18"/>
          <w:lang w:val="en-GB"/>
        </w:rPr>
        <w:t>Additional information is available at</w:t>
      </w:r>
      <w:r w:rsidR="00DC7176" w:rsidRPr="003845A7">
        <w:rPr>
          <w:sz w:val="18"/>
          <w:szCs w:val="18"/>
          <w:lang w:val="en-GB"/>
        </w:rPr>
        <w:t xml:space="preserve">: </w:t>
      </w:r>
      <w:hyperlink r:id="rId1" w:history="1">
        <w:r w:rsidR="00EA4C7E" w:rsidRPr="00DB0692">
          <w:rPr>
            <w:rStyle w:val="Hyperlink"/>
            <w:sz w:val="18"/>
            <w:szCs w:val="18"/>
            <w:lang w:val="en-GB"/>
          </w:rPr>
          <w:t>www.familyremittances.org</w:t>
        </w:r>
      </w:hyperlink>
      <w:r w:rsidR="00EA4C7E" w:rsidRPr="00EA4C7E">
        <w:rPr>
          <w:sz w:val="18"/>
          <w:szCs w:val="18"/>
          <w:lang w:val="en-GB"/>
        </w:rPr>
        <w:t xml:space="preserve"> and </w:t>
      </w:r>
      <w:hyperlink r:id="rId2" w:history="1">
        <w:r w:rsidR="00EA4C7E" w:rsidRPr="00DB0692">
          <w:rPr>
            <w:rStyle w:val="Hyperlink"/>
            <w:sz w:val="18"/>
            <w:szCs w:val="18"/>
            <w:lang w:val="en-GB"/>
          </w:rPr>
          <w:t>https://www.un.org/en/observances/remittances-day</w:t>
        </w:r>
      </w:hyperlink>
      <w:r w:rsidR="00EA4C7E">
        <w:rPr>
          <w:sz w:val="18"/>
          <w:szCs w:val="18"/>
          <w:lang w:val="en-GB"/>
        </w:rPr>
        <w:t xml:space="preserve"> </w:t>
      </w:r>
      <w:bookmarkStart w:id="1" w:name="_GoBack"/>
      <w:bookmarkEnd w:id="1"/>
    </w:p>
  </w:footnote>
  <w:footnote w:id="3">
    <w:p w14:paraId="4D171C44" w14:textId="754FA8B6" w:rsidR="006B0FB3" w:rsidRPr="003845A7" w:rsidRDefault="006B0FB3" w:rsidP="006B0FB3">
      <w:pPr>
        <w:pStyle w:val="FootnoteText"/>
        <w:rPr>
          <w:sz w:val="18"/>
          <w:szCs w:val="18"/>
          <w:lang w:val="en-GB"/>
        </w:rPr>
      </w:pPr>
      <w:r w:rsidRPr="00463F92">
        <w:rPr>
          <w:rStyle w:val="FootnoteReference"/>
          <w:sz w:val="18"/>
          <w:szCs w:val="18"/>
          <w:lang w:val="en-GB"/>
        </w:rPr>
        <w:footnoteRef/>
      </w:r>
      <w:r w:rsidRPr="00463F92">
        <w:rPr>
          <w:sz w:val="18"/>
          <w:szCs w:val="18"/>
          <w:lang w:val="en-GB"/>
        </w:rPr>
        <w:t xml:space="preserve"> </w:t>
      </w:r>
      <w:r w:rsidR="00463F92" w:rsidRPr="003845A7">
        <w:rPr>
          <w:sz w:val="18"/>
          <w:szCs w:val="18"/>
          <w:lang w:val="en-GB"/>
        </w:rPr>
        <w:t>IOM</w:t>
      </w:r>
      <w:r w:rsidRPr="003845A7">
        <w:rPr>
          <w:sz w:val="18"/>
          <w:szCs w:val="18"/>
          <w:lang w:val="en-GB"/>
        </w:rPr>
        <w:t xml:space="preserve"> (2019) </w:t>
      </w:r>
      <w:r w:rsidR="003845A7" w:rsidRPr="003845A7">
        <w:rPr>
          <w:sz w:val="18"/>
          <w:szCs w:val="18"/>
          <w:lang w:val="en-GB"/>
        </w:rPr>
        <w:t>International Migration Law</w:t>
      </w:r>
      <w:r w:rsidRPr="003845A7">
        <w:rPr>
          <w:sz w:val="18"/>
          <w:szCs w:val="18"/>
          <w:lang w:val="en-GB"/>
        </w:rPr>
        <w:t xml:space="preserve"> N</w:t>
      </w:r>
      <w:r w:rsidR="003845A7" w:rsidRPr="003845A7">
        <w:rPr>
          <w:sz w:val="18"/>
          <w:szCs w:val="18"/>
          <w:lang w:val="en-GB"/>
        </w:rPr>
        <w:t xml:space="preserve">o. </w:t>
      </w:r>
      <w:r w:rsidRPr="003845A7">
        <w:rPr>
          <w:sz w:val="18"/>
          <w:szCs w:val="18"/>
          <w:lang w:val="en-GB"/>
        </w:rPr>
        <w:t xml:space="preserve">34 </w:t>
      </w:r>
      <w:r w:rsidR="00463F92" w:rsidRPr="003845A7">
        <w:rPr>
          <w:sz w:val="18"/>
          <w:szCs w:val="18"/>
          <w:lang w:val="en-GB"/>
        </w:rPr>
        <w:t>–</w:t>
      </w:r>
      <w:r w:rsidRPr="003845A7">
        <w:rPr>
          <w:sz w:val="18"/>
          <w:szCs w:val="18"/>
          <w:lang w:val="en-GB"/>
        </w:rPr>
        <w:t xml:space="preserve"> </w:t>
      </w:r>
      <w:r w:rsidR="00463F92" w:rsidRPr="003845A7">
        <w:rPr>
          <w:sz w:val="18"/>
          <w:szCs w:val="18"/>
          <w:lang w:val="en-GB"/>
        </w:rPr>
        <w:t>IOM Glossary on Migration</w:t>
      </w:r>
      <w:r w:rsidRPr="003845A7">
        <w:rPr>
          <w:sz w:val="18"/>
          <w:szCs w:val="18"/>
          <w:lang w:val="en-GB"/>
        </w:rPr>
        <w:t xml:space="preserve">, </w:t>
      </w:r>
      <w:r w:rsidR="00463F92" w:rsidRPr="003845A7">
        <w:rPr>
          <w:sz w:val="18"/>
          <w:szCs w:val="18"/>
          <w:lang w:val="en-GB"/>
        </w:rPr>
        <w:t>available at</w:t>
      </w:r>
    </w:p>
    <w:p w14:paraId="42AD6147" w14:textId="25C34025" w:rsidR="003845A7" w:rsidRPr="00463F92" w:rsidRDefault="00EA4C7E" w:rsidP="006B0FB3">
      <w:pPr>
        <w:pStyle w:val="FootnoteText"/>
        <w:rPr>
          <w:sz w:val="18"/>
          <w:szCs w:val="18"/>
          <w:lang w:val="en-GB"/>
        </w:rPr>
      </w:pPr>
      <w:hyperlink r:id="rId3" w:history="1">
        <w:r w:rsidR="003845A7" w:rsidRPr="00730F6B">
          <w:rPr>
            <w:rStyle w:val="Hyperlink"/>
            <w:sz w:val="18"/>
            <w:szCs w:val="18"/>
            <w:lang w:val="en-GB"/>
          </w:rPr>
          <w:t>https://publications.iom.int/books/international-migration-law-ndeg34-glossary-migration</w:t>
        </w:r>
      </w:hyperlink>
    </w:p>
  </w:footnote>
  <w:footnote w:id="4">
    <w:p w14:paraId="0BF4A10A" w14:textId="5587E2A7" w:rsidR="00B97CDA" w:rsidRPr="00463F92" w:rsidRDefault="00D174C9">
      <w:pPr>
        <w:pStyle w:val="FootnoteText"/>
        <w:rPr>
          <w:sz w:val="18"/>
          <w:szCs w:val="18"/>
          <w:lang w:val="en-GB"/>
        </w:rPr>
      </w:pPr>
      <w:r w:rsidRPr="00463F92">
        <w:rPr>
          <w:rStyle w:val="FootnoteReference"/>
          <w:sz w:val="18"/>
          <w:szCs w:val="18"/>
          <w:lang w:val="en-GB"/>
        </w:rPr>
        <w:footnoteRef/>
      </w:r>
      <w:r w:rsidRPr="00463F92">
        <w:rPr>
          <w:sz w:val="18"/>
          <w:szCs w:val="18"/>
          <w:lang w:val="en-GB"/>
        </w:rPr>
        <w:t xml:space="preserve"> </w:t>
      </w:r>
      <w:r w:rsidR="00463F92">
        <w:rPr>
          <w:sz w:val="18"/>
          <w:szCs w:val="18"/>
          <w:lang w:val="en-GB"/>
        </w:rPr>
        <w:t>IOM</w:t>
      </w:r>
      <w:r w:rsidRPr="00463F92">
        <w:rPr>
          <w:sz w:val="18"/>
          <w:szCs w:val="18"/>
          <w:lang w:val="en-GB"/>
        </w:rPr>
        <w:t xml:space="preserve"> (2012) Developing a Road Map for Engaging Diasporas in Development: A Handbook for policymakers and practitioners in home and host countries, </w:t>
      </w:r>
      <w:r w:rsidR="00463F92">
        <w:rPr>
          <w:sz w:val="18"/>
          <w:szCs w:val="18"/>
          <w:lang w:val="en-GB"/>
        </w:rPr>
        <w:t>available at</w:t>
      </w:r>
      <w:r w:rsidR="009A5816" w:rsidRPr="00463F92">
        <w:rPr>
          <w:sz w:val="18"/>
          <w:szCs w:val="18"/>
          <w:lang w:val="en-GB"/>
        </w:rPr>
        <w:t xml:space="preserve">: </w:t>
      </w:r>
      <w:hyperlink r:id="rId4" w:history="1">
        <w:r w:rsidR="009A5816" w:rsidRPr="00463F92">
          <w:rPr>
            <w:rStyle w:val="Hyperlink"/>
            <w:sz w:val="18"/>
            <w:szCs w:val="18"/>
            <w:lang w:val="en-GB"/>
          </w:rPr>
          <w:t>https://publications.iom.int/system/files/pdf/diaspora_handbook_en_for_web_28may2013.pdf</w:t>
        </w:r>
      </w:hyperlink>
      <w:r w:rsidR="009A5816" w:rsidRPr="00463F92">
        <w:rPr>
          <w:sz w:val="18"/>
          <w:szCs w:val="18"/>
          <w:lang w:val="en-GB"/>
        </w:rPr>
        <w:t xml:space="preserve"> </w:t>
      </w:r>
    </w:p>
  </w:footnote>
  <w:footnote w:id="5">
    <w:p w14:paraId="017D38E7" w14:textId="4A62FA27" w:rsidR="001B2ECC" w:rsidRPr="00FC58C6" w:rsidRDefault="001B2ECC" w:rsidP="00FC58C6">
      <w:pPr>
        <w:pStyle w:val="FootnoteText"/>
        <w:jc w:val="both"/>
        <w:rPr>
          <w:sz w:val="16"/>
          <w:szCs w:val="16"/>
        </w:rPr>
      </w:pPr>
      <w:r>
        <w:rPr>
          <w:rStyle w:val="FootnoteReference"/>
        </w:rPr>
        <w:footnoteRef/>
      </w:r>
      <w:r>
        <w:t xml:space="preserve"> </w:t>
      </w:r>
      <w:r w:rsidRPr="00686BA9">
        <w:rPr>
          <w:sz w:val="16"/>
          <w:szCs w:val="16"/>
        </w:rPr>
        <w:t xml:space="preserve">Gamlen Alan, Diaspora Institutions and Diaspora Governance, July 19, 2018, disponible: </w:t>
      </w:r>
      <w:hyperlink r:id="rId5" w:history="1">
        <w:r w:rsidRPr="00686BA9">
          <w:rPr>
            <w:rStyle w:val="Hyperlink"/>
            <w:sz w:val="16"/>
            <w:szCs w:val="16"/>
          </w:rPr>
          <w:t>https://journals.sagepub.com/doi/10.1111/imre.12136</w:t>
        </w:r>
      </w:hyperlink>
      <w:r w:rsidRPr="00686BA9">
        <w:rPr>
          <w:sz w:val="16"/>
          <w:szCs w:val="16"/>
        </w:rPr>
        <w:t xml:space="preserve"> </w:t>
      </w:r>
    </w:p>
  </w:footnote>
  <w:footnote w:id="6">
    <w:p w14:paraId="3019B2DF" w14:textId="786EA203" w:rsidR="00FC58C6" w:rsidRPr="00FC58C6" w:rsidRDefault="00FC58C6">
      <w:pPr>
        <w:pStyle w:val="FootnoteText"/>
        <w:rPr>
          <w:lang w:val="es-CR"/>
        </w:rPr>
      </w:pPr>
      <w:r>
        <w:rPr>
          <w:rStyle w:val="FootnoteReference"/>
        </w:rPr>
        <w:footnoteRef/>
      </w:r>
      <w:r w:rsidRPr="00FC58C6">
        <w:rPr>
          <w:lang w:val="es-CR"/>
        </w:rPr>
        <w:t xml:space="preserve"> </w:t>
      </w:r>
      <w:r w:rsidRPr="00FC58C6">
        <w:rPr>
          <w:sz w:val="16"/>
          <w:szCs w:val="16"/>
          <w:lang w:val="es-CR"/>
        </w:rPr>
        <w:t xml:space="preserve">Portal de datos mundiales sobre Migración, </w:t>
      </w:r>
      <w:proofErr w:type="spellStart"/>
      <w:r w:rsidRPr="00FC58C6">
        <w:rPr>
          <w:sz w:val="16"/>
          <w:szCs w:val="16"/>
          <w:lang w:val="es-CR"/>
        </w:rPr>
        <w:t>Diaspora</w:t>
      </w:r>
      <w:proofErr w:type="spellEnd"/>
      <w:r w:rsidRPr="00FC58C6">
        <w:rPr>
          <w:sz w:val="16"/>
          <w:szCs w:val="16"/>
          <w:lang w:val="es-CR"/>
        </w:rPr>
        <w:t xml:space="preserve">, disponible en: </w:t>
      </w:r>
      <w:hyperlink r:id="rId6" w:anchor="tendencias-recientes" w:history="1">
        <w:r w:rsidRPr="00FC58C6">
          <w:rPr>
            <w:rStyle w:val="Hyperlink"/>
            <w:sz w:val="16"/>
            <w:szCs w:val="16"/>
            <w:lang w:val="es-CR"/>
          </w:rPr>
          <w:t>https://migrationdataportal.org/es/themes/diasporas#tendencias-recientes</w:t>
        </w:r>
      </w:hyperlink>
    </w:p>
  </w:footnote>
  <w:footnote w:id="7">
    <w:p w14:paraId="477C9D0C" w14:textId="208031AA" w:rsidR="00FC58C6" w:rsidRPr="00D3451D" w:rsidRDefault="00FC58C6">
      <w:pPr>
        <w:pStyle w:val="FootnoteText"/>
        <w:rPr>
          <w:sz w:val="16"/>
          <w:szCs w:val="16"/>
          <w:lang w:val="es-CR"/>
        </w:rPr>
      </w:pPr>
      <w:r w:rsidRPr="00D3451D">
        <w:rPr>
          <w:rStyle w:val="FootnoteReference"/>
          <w:sz w:val="16"/>
          <w:szCs w:val="16"/>
        </w:rPr>
        <w:footnoteRef/>
      </w:r>
      <w:r w:rsidRPr="00D3451D">
        <w:rPr>
          <w:sz w:val="16"/>
          <w:szCs w:val="16"/>
          <w:lang w:val="es-CR"/>
        </w:rPr>
        <w:t xml:space="preserve"> </w:t>
      </w:r>
      <w:proofErr w:type="spellStart"/>
      <w:r w:rsidRPr="00D3451D">
        <w:rPr>
          <w:sz w:val="16"/>
          <w:szCs w:val="16"/>
          <w:lang w:val="es-MX"/>
        </w:rPr>
        <w:t>Dovelyn</w:t>
      </w:r>
      <w:proofErr w:type="spellEnd"/>
      <w:r w:rsidRPr="00D3451D">
        <w:rPr>
          <w:sz w:val="16"/>
          <w:szCs w:val="16"/>
          <w:lang w:val="es-MX"/>
        </w:rPr>
        <w:t xml:space="preserve"> </w:t>
      </w:r>
      <w:proofErr w:type="spellStart"/>
      <w:r w:rsidRPr="00D3451D">
        <w:rPr>
          <w:sz w:val="16"/>
          <w:szCs w:val="16"/>
          <w:lang w:val="es-MX"/>
        </w:rPr>
        <w:t>Rannveig</w:t>
      </w:r>
      <w:proofErr w:type="spellEnd"/>
      <w:r w:rsidRPr="00D3451D">
        <w:rPr>
          <w:sz w:val="16"/>
          <w:szCs w:val="16"/>
          <w:lang w:val="es-MX"/>
        </w:rPr>
        <w:t xml:space="preserve"> </w:t>
      </w:r>
      <w:proofErr w:type="spellStart"/>
      <w:r w:rsidRPr="00D3451D">
        <w:rPr>
          <w:sz w:val="16"/>
          <w:szCs w:val="16"/>
          <w:lang w:val="es-MX"/>
        </w:rPr>
        <w:t>Agunias</w:t>
      </w:r>
      <w:proofErr w:type="spellEnd"/>
      <w:r w:rsidRPr="00D3451D">
        <w:rPr>
          <w:sz w:val="16"/>
          <w:szCs w:val="16"/>
          <w:lang w:val="es-MX"/>
        </w:rPr>
        <w:t xml:space="preserve"> et al., </w:t>
      </w:r>
      <w:proofErr w:type="spellStart"/>
      <w:r w:rsidRPr="00D3451D">
        <w:rPr>
          <w:sz w:val="16"/>
          <w:szCs w:val="16"/>
          <w:lang w:val="es-MX"/>
        </w:rPr>
        <w:t>Engaging</w:t>
      </w:r>
      <w:proofErr w:type="spellEnd"/>
      <w:r w:rsidRPr="00D3451D">
        <w:rPr>
          <w:sz w:val="16"/>
          <w:szCs w:val="16"/>
          <w:lang w:val="es-MX"/>
        </w:rPr>
        <w:t xml:space="preserve"> </w:t>
      </w:r>
      <w:proofErr w:type="spellStart"/>
      <w:r w:rsidRPr="00D3451D">
        <w:rPr>
          <w:sz w:val="16"/>
          <w:szCs w:val="16"/>
          <w:lang w:val="es-MX"/>
        </w:rPr>
        <w:t>the</w:t>
      </w:r>
      <w:proofErr w:type="spellEnd"/>
      <w:r w:rsidRPr="00D3451D">
        <w:rPr>
          <w:sz w:val="16"/>
          <w:szCs w:val="16"/>
          <w:lang w:val="es-MX"/>
        </w:rPr>
        <w:t xml:space="preserve"> </w:t>
      </w:r>
      <w:proofErr w:type="spellStart"/>
      <w:r w:rsidRPr="00D3451D">
        <w:rPr>
          <w:sz w:val="16"/>
          <w:szCs w:val="16"/>
          <w:lang w:val="es-MX"/>
        </w:rPr>
        <w:t>Asian</w:t>
      </w:r>
      <w:proofErr w:type="spellEnd"/>
      <w:r w:rsidRPr="00D3451D">
        <w:rPr>
          <w:sz w:val="16"/>
          <w:szCs w:val="16"/>
          <w:lang w:val="es-MX"/>
        </w:rPr>
        <w:t xml:space="preserve"> </w:t>
      </w:r>
      <w:proofErr w:type="spellStart"/>
      <w:r w:rsidRPr="00D3451D">
        <w:rPr>
          <w:sz w:val="16"/>
          <w:szCs w:val="16"/>
          <w:lang w:val="es-MX"/>
        </w:rPr>
        <w:t>Diaspora</w:t>
      </w:r>
      <w:proofErr w:type="spellEnd"/>
      <w:r w:rsidRPr="00D3451D">
        <w:rPr>
          <w:sz w:val="16"/>
          <w:szCs w:val="16"/>
          <w:lang w:val="es-MX"/>
        </w:rPr>
        <w:t xml:space="preserve">, 2012, Migration Policy </w:t>
      </w:r>
      <w:proofErr w:type="spellStart"/>
      <w:r w:rsidRPr="00D3451D">
        <w:rPr>
          <w:sz w:val="16"/>
          <w:szCs w:val="16"/>
          <w:lang w:val="es-MX"/>
        </w:rPr>
        <w:t>Institute</w:t>
      </w:r>
      <w:proofErr w:type="spellEnd"/>
      <w:r w:rsidRPr="00D3451D">
        <w:rPr>
          <w:sz w:val="16"/>
          <w:szCs w:val="16"/>
          <w:lang w:val="es-MX"/>
        </w:rPr>
        <w:t xml:space="preserve">, disponible en: </w:t>
      </w:r>
      <w:hyperlink r:id="rId7" w:history="1">
        <w:r w:rsidRPr="00D3451D">
          <w:rPr>
            <w:rStyle w:val="Hyperlink"/>
            <w:sz w:val="16"/>
            <w:szCs w:val="16"/>
            <w:lang w:val="es-MX"/>
          </w:rPr>
          <w:t>https://www.migrationpolicy.org/pubs/engagingdiasporas.pdf</w:t>
        </w:r>
      </w:hyperlink>
    </w:p>
  </w:footnote>
  <w:footnote w:id="8">
    <w:p w14:paraId="61FEB6B4" w14:textId="368AA42D" w:rsidR="00D3451D" w:rsidRPr="00D3451D" w:rsidRDefault="00D3451D">
      <w:pPr>
        <w:pStyle w:val="FootnoteText"/>
        <w:rPr>
          <w:sz w:val="16"/>
          <w:szCs w:val="16"/>
          <w:lang w:val="es-CR"/>
        </w:rPr>
      </w:pPr>
      <w:r w:rsidRPr="00D3451D">
        <w:rPr>
          <w:rStyle w:val="FootnoteReference"/>
          <w:sz w:val="16"/>
          <w:szCs w:val="16"/>
        </w:rPr>
        <w:footnoteRef/>
      </w:r>
      <w:r w:rsidRPr="00D3451D">
        <w:rPr>
          <w:sz w:val="16"/>
          <w:szCs w:val="16"/>
          <w:lang w:val="es-CR"/>
        </w:rPr>
        <w:t xml:space="preserve"> </w:t>
      </w:r>
      <w:r w:rsidRPr="00D3451D">
        <w:rPr>
          <w:rFonts w:cstheme="minorHAnsi"/>
          <w:color w:val="000000" w:themeColor="text1"/>
          <w:sz w:val="16"/>
          <w:szCs w:val="16"/>
          <w:lang w:val="es-ES"/>
        </w:rPr>
        <w:t xml:space="preserve">Mora Rivera, et al. Remesas y pobreza: una revisión teórica y empírica , 2018, disponible en : </w:t>
      </w:r>
      <w:hyperlink r:id="rId8" w:history="1">
        <w:r w:rsidRPr="00D3451D">
          <w:rPr>
            <w:rStyle w:val="Hyperlink"/>
            <w:sz w:val="16"/>
            <w:szCs w:val="16"/>
            <w:lang w:val="es-419"/>
          </w:rPr>
          <w:t>https://www.researchgate.net/publication/325931212_Remesas_y_pobreza_una_revision_teorica_y_empirica/link/5ba681e545851574f7dfba7c/download</w:t>
        </w:r>
      </w:hyperlink>
    </w:p>
  </w:footnote>
  <w:footnote w:id="9">
    <w:p w14:paraId="38F2F210" w14:textId="3E145A51" w:rsidR="00D3451D" w:rsidRPr="00D3451D" w:rsidRDefault="00D3451D">
      <w:pPr>
        <w:pStyle w:val="FootnoteText"/>
        <w:rPr>
          <w:sz w:val="16"/>
          <w:szCs w:val="16"/>
        </w:rPr>
      </w:pPr>
      <w:r w:rsidRPr="00D3451D">
        <w:rPr>
          <w:rStyle w:val="FootnoteReference"/>
          <w:sz w:val="16"/>
          <w:szCs w:val="16"/>
        </w:rPr>
        <w:footnoteRef/>
      </w:r>
      <w:r w:rsidRPr="00D3451D">
        <w:rPr>
          <w:sz w:val="16"/>
          <w:szCs w:val="16"/>
        </w:rPr>
        <w:t xml:space="preserve"> Ibidem. </w:t>
      </w:r>
    </w:p>
  </w:footnote>
  <w:footnote w:id="10">
    <w:p w14:paraId="047ADDFA" w14:textId="2C6530DB" w:rsidR="00E33876" w:rsidRPr="004F50F3" w:rsidRDefault="00E33876">
      <w:pPr>
        <w:pStyle w:val="FootnoteText"/>
        <w:rPr>
          <w:sz w:val="18"/>
          <w:szCs w:val="18"/>
        </w:rPr>
      </w:pPr>
      <w:r w:rsidRPr="00830C85">
        <w:rPr>
          <w:rStyle w:val="FootnoteReference"/>
          <w:sz w:val="18"/>
          <w:szCs w:val="18"/>
          <w:lang w:val="en-GB"/>
        </w:rPr>
        <w:footnoteRef/>
      </w:r>
      <w:r w:rsidRPr="00830C85">
        <w:rPr>
          <w:sz w:val="18"/>
          <w:szCs w:val="18"/>
          <w:lang w:val="en-GB"/>
        </w:rPr>
        <w:t xml:space="preserve"> </w:t>
      </w:r>
      <w:r w:rsidR="004F50F3">
        <w:rPr>
          <w:sz w:val="18"/>
          <w:szCs w:val="18"/>
          <w:lang w:val="en-GB"/>
        </w:rPr>
        <w:t xml:space="preserve">World Bank, World Bank predicts sharpest decline of remittances in recent history, 2020. </w:t>
      </w:r>
      <w:r w:rsidR="004F50F3" w:rsidRPr="004F50F3">
        <w:rPr>
          <w:sz w:val="18"/>
          <w:szCs w:val="18"/>
        </w:rPr>
        <w:t>Available at</w:t>
      </w:r>
      <w:r w:rsidR="004F50F3">
        <w:rPr>
          <w:sz w:val="18"/>
          <w:szCs w:val="18"/>
        </w:rPr>
        <w:t>:</w:t>
      </w:r>
      <w:r w:rsidR="00A04F02" w:rsidRPr="004F50F3">
        <w:rPr>
          <w:sz w:val="18"/>
          <w:szCs w:val="18"/>
        </w:rPr>
        <w:t xml:space="preserve"> </w:t>
      </w:r>
      <w:hyperlink r:id="rId9" w:history="1">
        <w:r w:rsidR="00A04F02" w:rsidRPr="004F50F3">
          <w:rPr>
            <w:rStyle w:val="Hyperlink"/>
            <w:sz w:val="18"/>
            <w:szCs w:val="18"/>
          </w:rPr>
          <w:t>https://www.worldbank.org/en/news/press-release/2020/04/22/world-bank-predicts-sharpest-decline-of-remittances-in-recent-history</w:t>
        </w:r>
      </w:hyperlink>
      <w:r w:rsidRPr="004F50F3">
        <w:rPr>
          <w:sz w:val="18"/>
          <w:szCs w:val="18"/>
        </w:rPr>
        <w:t xml:space="preserve"> </w:t>
      </w:r>
    </w:p>
  </w:footnote>
  <w:footnote w:id="11">
    <w:p w14:paraId="1E5D333E" w14:textId="5CFABFDE" w:rsidR="004F50F3" w:rsidRPr="00EA4C7E" w:rsidRDefault="004F50F3">
      <w:pPr>
        <w:pStyle w:val="FootnoteText"/>
      </w:pPr>
      <w:r>
        <w:rPr>
          <w:rStyle w:val="FootnoteReference"/>
        </w:rPr>
        <w:footnoteRef/>
      </w:r>
      <w:r w:rsidRPr="004F50F3">
        <w:rPr>
          <w:lang w:val="es-CR"/>
        </w:rPr>
        <w:t xml:space="preserve"> </w:t>
      </w:r>
      <w:r w:rsidRPr="00B85B93">
        <w:rPr>
          <w:sz w:val="18"/>
          <w:szCs w:val="18"/>
          <w:lang w:val="es-CR"/>
        </w:rPr>
        <w:t xml:space="preserve">International </w:t>
      </w:r>
      <w:proofErr w:type="spellStart"/>
      <w:r w:rsidRPr="00B85B93">
        <w:rPr>
          <w:sz w:val="18"/>
          <w:szCs w:val="18"/>
          <w:lang w:val="es-CR"/>
        </w:rPr>
        <w:t>Organization</w:t>
      </w:r>
      <w:proofErr w:type="spellEnd"/>
      <w:r w:rsidRPr="00B85B93">
        <w:rPr>
          <w:sz w:val="18"/>
          <w:szCs w:val="18"/>
          <w:lang w:val="es-CR"/>
        </w:rPr>
        <w:t xml:space="preserve"> </w:t>
      </w:r>
      <w:proofErr w:type="spellStart"/>
      <w:r w:rsidRPr="00B85B93">
        <w:rPr>
          <w:sz w:val="18"/>
          <w:szCs w:val="18"/>
          <w:lang w:val="es-CR"/>
        </w:rPr>
        <w:t>for</w:t>
      </w:r>
      <w:proofErr w:type="spellEnd"/>
      <w:r w:rsidRPr="00B85B93">
        <w:rPr>
          <w:sz w:val="18"/>
          <w:szCs w:val="18"/>
          <w:lang w:val="es-CR"/>
        </w:rPr>
        <w:t xml:space="preserve"> Migration (IOM) (2020) Tendencias migratorias durante la Covid-19 en Centroamérica, Norteamérica, y el Caribe. </w:t>
      </w:r>
      <w:r>
        <w:rPr>
          <w:sz w:val="18"/>
          <w:szCs w:val="18"/>
          <w:lang w:val="en-GB"/>
        </w:rPr>
        <w:t>Available at</w:t>
      </w:r>
      <w:r w:rsidRPr="00830C85">
        <w:rPr>
          <w:sz w:val="18"/>
          <w:szCs w:val="18"/>
          <w:lang w:val="en-GB"/>
        </w:rPr>
        <w:t xml:space="preserve">: </w:t>
      </w:r>
      <w:hyperlink r:id="rId10" w:history="1">
        <w:r w:rsidRPr="00C77AA2">
          <w:rPr>
            <w:rStyle w:val="Hyperlink"/>
            <w:sz w:val="18"/>
            <w:szCs w:val="18"/>
            <w:lang w:val="en-GB"/>
          </w:rPr>
          <w:t>https://rosanjose.iom.int/site/sites/default/files/Reportes/tendencias_migratorias_durante_la_covid-19_en_centroamerica_norteamerica_y_el_caribe_-_oim_.pdf</w:t>
        </w:r>
      </w:hyperlink>
      <w:r w:rsidRPr="00C77AA2">
        <w:rPr>
          <w:sz w:val="18"/>
          <w:szCs w:val="18"/>
          <w:lang w:val="en-GB"/>
        </w:rPr>
        <w:t xml:space="preserve">  </w:t>
      </w:r>
    </w:p>
  </w:footnote>
  <w:footnote w:id="12">
    <w:p w14:paraId="6E429E75" w14:textId="5E325D35" w:rsidR="00E45E5C" w:rsidRPr="00C77AA2" w:rsidRDefault="00FC503F" w:rsidP="00E45E5C">
      <w:pPr>
        <w:pStyle w:val="FootnoteText"/>
        <w:rPr>
          <w:sz w:val="18"/>
          <w:szCs w:val="18"/>
          <w:lang w:val="en-GB"/>
        </w:rPr>
      </w:pPr>
      <w:r w:rsidRPr="00C77AA2">
        <w:rPr>
          <w:rStyle w:val="FootnoteReference"/>
          <w:sz w:val="18"/>
          <w:szCs w:val="18"/>
          <w:lang w:val="en-GB"/>
        </w:rPr>
        <w:footnoteRef/>
      </w:r>
      <w:r w:rsidRPr="00C77AA2">
        <w:rPr>
          <w:sz w:val="18"/>
          <w:szCs w:val="18"/>
          <w:lang w:val="en-GB"/>
        </w:rPr>
        <w:t xml:space="preserve"> </w:t>
      </w:r>
      <w:r w:rsidR="00830C85" w:rsidRPr="00C77AA2">
        <w:rPr>
          <w:sz w:val="18"/>
          <w:szCs w:val="18"/>
          <w:lang w:val="en-GB"/>
        </w:rPr>
        <w:t>IOM</w:t>
      </w:r>
      <w:r w:rsidR="00E45E5C" w:rsidRPr="00C77AA2">
        <w:rPr>
          <w:sz w:val="18"/>
          <w:szCs w:val="18"/>
          <w:lang w:val="en-GB"/>
        </w:rPr>
        <w:t xml:space="preserve"> (2020) </w:t>
      </w:r>
      <w:r w:rsidR="00830C85" w:rsidRPr="00C77AA2">
        <w:rPr>
          <w:sz w:val="18"/>
          <w:szCs w:val="18"/>
          <w:lang w:val="en-GB"/>
        </w:rPr>
        <w:t>World Migration Report</w:t>
      </w:r>
      <w:r w:rsidR="00E45E5C" w:rsidRPr="00C77AA2">
        <w:rPr>
          <w:sz w:val="18"/>
          <w:szCs w:val="18"/>
          <w:lang w:val="en-GB"/>
        </w:rPr>
        <w:t xml:space="preserve"> 2020, </w:t>
      </w:r>
      <w:r w:rsidR="00830C85" w:rsidRPr="00C77AA2">
        <w:rPr>
          <w:sz w:val="18"/>
          <w:szCs w:val="18"/>
          <w:lang w:val="en-GB"/>
        </w:rPr>
        <w:t>available at</w:t>
      </w:r>
      <w:r w:rsidR="00E45E5C" w:rsidRPr="00C77AA2">
        <w:rPr>
          <w:sz w:val="18"/>
          <w:szCs w:val="18"/>
          <w:lang w:val="en-GB"/>
        </w:rPr>
        <w:t xml:space="preserve"> </w:t>
      </w:r>
    </w:p>
    <w:p w14:paraId="41A045E4" w14:textId="432A566C" w:rsidR="00830C85" w:rsidRPr="00C77AA2" w:rsidRDefault="00EA4C7E" w:rsidP="00E45E5C">
      <w:pPr>
        <w:pStyle w:val="FootnoteText"/>
        <w:rPr>
          <w:sz w:val="18"/>
          <w:szCs w:val="18"/>
          <w:lang w:val="en-GB"/>
        </w:rPr>
      </w:pPr>
      <w:hyperlink r:id="rId11" w:history="1">
        <w:r w:rsidR="00830C85" w:rsidRPr="00C77AA2">
          <w:rPr>
            <w:rStyle w:val="Hyperlink"/>
            <w:sz w:val="18"/>
            <w:szCs w:val="18"/>
            <w:lang w:val="en-GB"/>
          </w:rPr>
          <w:t>https://publications.iom.int/system/files/pdf/wmr_2020.pdf</w:t>
        </w:r>
      </w:hyperlink>
    </w:p>
  </w:footnote>
  <w:footnote w:id="13">
    <w:p w14:paraId="45C93053" w14:textId="0250242D" w:rsidR="00E11FA1" w:rsidRPr="00E11FA1" w:rsidRDefault="00E11FA1">
      <w:pPr>
        <w:pStyle w:val="FootnoteText"/>
      </w:pPr>
      <w:r>
        <w:rPr>
          <w:rStyle w:val="FootnoteReference"/>
        </w:rPr>
        <w:footnoteRef/>
      </w:r>
      <w:r w:rsidRPr="00E11FA1">
        <w:t xml:space="preserve"> </w:t>
      </w:r>
      <w:r w:rsidRPr="00E11FA1">
        <w:rPr>
          <w:sz w:val="16"/>
          <w:szCs w:val="16"/>
        </w:rPr>
        <w:t>Furt</w:t>
      </w:r>
      <w:r>
        <w:rPr>
          <w:sz w:val="16"/>
          <w:szCs w:val="16"/>
        </w:rPr>
        <w:t>her information at</w:t>
      </w:r>
      <w:r w:rsidRPr="00E11FA1">
        <w:rPr>
          <w:sz w:val="16"/>
          <w:szCs w:val="16"/>
        </w:rPr>
        <w:t xml:space="preserve"> : </w:t>
      </w:r>
      <w:hyperlink r:id="rId12" w:history="1">
        <w:r w:rsidRPr="00E11FA1">
          <w:rPr>
            <w:rStyle w:val="Hyperlink"/>
            <w:sz w:val="16"/>
            <w:szCs w:val="16"/>
          </w:rPr>
          <w:t>https://publications.iom.int/books/contributions-and-counting-guidance-measuring-economic-impact-your-diaspora-beyond</w:t>
        </w:r>
      </w:hyperlink>
    </w:p>
  </w:footnote>
  <w:footnote w:id="14">
    <w:p w14:paraId="55453D7B" w14:textId="5B715DCC" w:rsidR="00B93134" w:rsidRPr="00A0237E" w:rsidRDefault="00B93134">
      <w:pPr>
        <w:pStyle w:val="FootnoteText"/>
        <w:rPr>
          <w:sz w:val="18"/>
          <w:szCs w:val="18"/>
        </w:rPr>
      </w:pPr>
      <w:r w:rsidRPr="00C72419">
        <w:rPr>
          <w:rStyle w:val="FootnoteReference"/>
          <w:sz w:val="18"/>
          <w:szCs w:val="18"/>
        </w:rPr>
        <w:footnoteRef/>
      </w:r>
      <w:r w:rsidRPr="00A0237E">
        <w:rPr>
          <w:sz w:val="18"/>
          <w:szCs w:val="18"/>
        </w:rPr>
        <w:t xml:space="preserve"> </w:t>
      </w:r>
      <w:r w:rsidR="00A0237E" w:rsidRPr="00A0237E">
        <w:rPr>
          <w:sz w:val="18"/>
          <w:szCs w:val="18"/>
        </w:rPr>
        <w:t xml:space="preserve">United Nations Department of Economic and Social Affairs (2019): International migrant stock 2019, </w:t>
      </w:r>
      <w:r w:rsidR="00883C07">
        <w:rPr>
          <w:sz w:val="18"/>
          <w:szCs w:val="18"/>
        </w:rPr>
        <w:t>available at</w:t>
      </w:r>
      <w:r w:rsidR="00A0237E" w:rsidRPr="00A0237E">
        <w:rPr>
          <w:sz w:val="18"/>
          <w:szCs w:val="18"/>
        </w:rPr>
        <w:t xml:space="preserve">:   </w:t>
      </w:r>
      <w:hyperlink r:id="rId13" w:history="1">
        <w:r w:rsidR="00A0237E" w:rsidRPr="0090020C">
          <w:rPr>
            <w:rStyle w:val="Hyperlink"/>
            <w:sz w:val="18"/>
            <w:szCs w:val="18"/>
          </w:rPr>
          <w:t>https://www.un.org/en/development/desa/population/migration/data/estimates2/estimates19.asp</w:t>
        </w:r>
      </w:hyperlink>
      <w:r w:rsidR="00A0237E">
        <w:rPr>
          <w:sz w:val="18"/>
          <w:szCs w:val="18"/>
        </w:rPr>
        <w:t xml:space="preserve"> </w:t>
      </w:r>
    </w:p>
  </w:footnote>
  <w:footnote w:id="15">
    <w:p w14:paraId="660E7149" w14:textId="766792A6" w:rsidR="003B78C1" w:rsidRPr="00C72419" w:rsidRDefault="003B78C1" w:rsidP="00DF4E06">
      <w:pPr>
        <w:pStyle w:val="FootnoteText"/>
        <w:rPr>
          <w:sz w:val="18"/>
          <w:szCs w:val="18"/>
          <w:lang w:val="es-CR"/>
        </w:rPr>
      </w:pPr>
      <w:r w:rsidRPr="00C72419">
        <w:rPr>
          <w:rStyle w:val="FootnoteReference"/>
          <w:sz w:val="18"/>
          <w:szCs w:val="18"/>
        </w:rPr>
        <w:footnoteRef/>
      </w:r>
      <w:r w:rsidRPr="00C72419">
        <w:rPr>
          <w:sz w:val="18"/>
          <w:szCs w:val="18"/>
          <w:lang w:val="es-CR"/>
        </w:rPr>
        <w:t xml:space="preserve"> </w:t>
      </w:r>
      <w:r w:rsidR="00883C07">
        <w:rPr>
          <w:sz w:val="18"/>
          <w:szCs w:val="18"/>
          <w:lang w:val="es-CR"/>
        </w:rPr>
        <w:t>IOM</w:t>
      </w:r>
      <w:r w:rsidR="00DF4E06" w:rsidRPr="00C72419">
        <w:rPr>
          <w:sz w:val="18"/>
          <w:szCs w:val="18"/>
          <w:lang w:val="es-CR"/>
        </w:rPr>
        <w:t xml:space="preserve"> (202</w:t>
      </w:r>
      <w:r w:rsidR="00661DD4">
        <w:rPr>
          <w:sz w:val="18"/>
          <w:szCs w:val="18"/>
          <w:lang w:val="es-CR"/>
        </w:rPr>
        <w:t>1</w:t>
      </w:r>
      <w:r w:rsidR="00DF4E06" w:rsidRPr="00C72419">
        <w:rPr>
          <w:sz w:val="18"/>
          <w:szCs w:val="18"/>
          <w:lang w:val="es-CR"/>
        </w:rPr>
        <w:t xml:space="preserve">) </w:t>
      </w:r>
      <w:r w:rsidR="00661DD4" w:rsidRPr="00661DD4">
        <w:rPr>
          <w:sz w:val="18"/>
          <w:szCs w:val="18"/>
          <w:lang w:val="es-CR"/>
        </w:rPr>
        <w:t>El involucramiento de las diásporas de América Central y México: oportunidades y desafíos.</w:t>
      </w:r>
    </w:p>
  </w:footnote>
  <w:footnote w:id="16">
    <w:p w14:paraId="1A436700" w14:textId="0034C1BC" w:rsidR="00DF4E06" w:rsidRPr="00C25E76" w:rsidRDefault="00DF4E06">
      <w:pPr>
        <w:pStyle w:val="FootnoteText"/>
        <w:rPr>
          <w:lang w:val="es-419"/>
        </w:rPr>
      </w:pPr>
      <w:r w:rsidRPr="00C72419">
        <w:rPr>
          <w:rStyle w:val="FootnoteReference"/>
          <w:sz w:val="18"/>
          <w:szCs w:val="18"/>
        </w:rPr>
        <w:footnoteRef/>
      </w:r>
      <w:r w:rsidRPr="00C25E76">
        <w:rPr>
          <w:sz w:val="18"/>
          <w:szCs w:val="18"/>
          <w:lang w:val="es-419"/>
        </w:rPr>
        <w:t xml:space="preserve"> Ibid.</w:t>
      </w:r>
    </w:p>
  </w:footnote>
  <w:footnote w:id="17">
    <w:p w14:paraId="7223B99E" w14:textId="6EFC4C68" w:rsidR="004D7916" w:rsidRPr="00E11FA1" w:rsidRDefault="004D7916">
      <w:pPr>
        <w:pStyle w:val="FootnoteText"/>
        <w:rPr>
          <w:sz w:val="16"/>
          <w:szCs w:val="16"/>
          <w:lang w:val="es-CR"/>
        </w:rPr>
      </w:pPr>
      <w:r w:rsidRPr="00E11FA1">
        <w:rPr>
          <w:rStyle w:val="FootnoteReference"/>
          <w:sz w:val="16"/>
          <w:szCs w:val="16"/>
          <w:lang w:val="en-GB"/>
        </w:rPr>
        <w:footnoteRef/>
      </w:r>
      <w:r w:rsidRPr="00E11FA1">
        <w:rPr>
          <w:sz w:val="16"/>
          <w:szCs w:val="16"/>
          <w:lang w:val="es-CR"/>
        </w:rPr>
        <w:t xml:space="preserve"> </w:t>
      </w:r>
      <w:proofErr w:type="spellStart"/>
      <w:r w:rsidR="001A7AEB" w:rsidRPr="00E11FA1">
        <w:rPr>
          <w:sz w:val="16"/>
          <w:szCs w:val="16"/>
          <w:lang w:val="es-CR"/>
        </w:rPr>
        <w:t>Sourc</w:t>
      </w:r>
      <w:r w:rsidR="00E25DF3" w:rsidRPr="00E11FA1">
        <w:rPr>
          <w:sz w:val="16"/>
          <w:szCs w:val="16"/>
          <w:lang w:val="es-CR"/>
        </w:rPr>
        <w:t>e</w:t>
      </w:r>
      <w:proofErr w:type="spellEnd"/>
      <w:r w:rsidR="00E25DF3" w:rsidRPr="00E11FA1">
        <w:rPr>
          <w:sz w:val="16"/>
          <w:szCs w:val="16"/>
          <w:lang w:val="es-CR"/>
        </w:rPr>
        <w:t xml:space="preserve">: </w:t>
      </w:r>
      <w:r w:rsidR="001A7AEB" w:rsidRPr="00E11FA1">
        <w:rPr>
          <w:sz w:val="16"/>
          <w:szCs w:val="16"/>
          <w:lang w:val="es-CR"/>
        </w:rPr>
        <w:t>World Bank</w:t>
      </w:r>
      <w:r w:rsidR="00E25DF3" w:rsidRPr="00E11FA1">
        <w:rPr>
          <w:sz w:val="16"/>
          <w:szCs w:val="16"/>
          <w:lang w:val="es-CR"/>
        </w:rPr>
        <w:t xml:space="preserve"> (2020) Remesas de trabajadores y compensación de empleados recibidas</w:t>
      </w:r>
      <w:r w:rsidR="00C35017" w:rsidRPr="00E11FA1">
        <w:rPr>
          <w:sz w:val="16"/>
          <w:szCs w:val="16"/>
          <w:lang w:val="es-CR"/>
        </w:rPr>
        <w:t xml:space="preserve"> (% del PIB), </w:t>
      </w:r>
      <w:proofErr w:type="spellStart"/>
      <w:r w:rsidR="001A7AEB" w:rsidRPr="00E11FA1">
        <w:rPr>
          <w:sz w:val="16"/>
          <w:szCs w:val="16"/>
          <w:lang w:val="es-CR"/>
        </w:rPr>
        <w:t>available</w:t>
      </w:r>
      <w:proofErr w:type="spellEnd"/>
      <w:r w:rsidR="001A7AEB" w:rsidRPr="00E11FA1">
        <w:rPr>
          <w:sz w:val="16"/>
          <w:szCs w:val="16"/>
          <w:lang w:val="es-CR"/>
        </w:rPr>
        <w:t xml:space="preserve"> at:</w:t>
      </w:r>
      <w:r w:rsidR="00C35017" w:rsidRPr="00E11FA1">
        <w:rPr>
          <w:sz w:val="16"/>
          <w:szCs w:val="16"/>
          <w:lang w:val="es-CR"/>
        </w:rPr>
        <w:t xml:space="preserve"> </w:t>
      </w:r>
    </w:p>
    <w:p w14:paraId="67402ECD" w14:textId="358BE492" w:rsidR="00C35017" w:rsidRPr="00E11FA1" w:rsidRDefault="00EA4C7E">
      <w:pPr>
        <w:pStyle w:val="FootnoteText"/>
        <w:rPr>
          <w:sz w:val="16"/>
          <w:szCs w:val="16"/>
          <w:lang w:val="es-CR"/>
        </w:rPr>
      </w:pPr>
      <w:hyperlink r:id="rId14" w:history="1">
        <w:r w:rsidR="00C35017" w:rsidRPr="00E11FA1">
          <w:rPr>
            <w:rStyle w:val="Hyperlink"/>
            <w:sz w:val="16"/>
            <w:szCs w:val="16"/>
            <w:lang w:val="es-CR"/>
          </w:rPr>
          <w:t>Remesas de trabajadores y compensación de empleados, recibidas (% del PIB) | Data (bancomundial.org)</w:t>
        </w:r>
      </w:hyperlink>
    </w:p>
  </w:footnote>
  <w:footnote w:id="18">
    <w:p w14:paraId="3143854E" w14:textId="77777777" w:rsidR="00E11FA1" w:rsidRPr="00E11FA1" w:rsidRDefault="00E11FA1" w:rsidP="00E11FA1">
      <w:pPr>
        <w:pStyle w:val="FootnoteText"/>
        <w:jc w:val="both"/>
        <w:rPr>
          <w:sz w:val="16"/>
          <w:szCs w:val="16"/>
        </w:rPr>
      </w:pPr>
      <w:r w:rsidRPr="00E11FA1">
        <w:rPr>
          <w:rStyle w:val="FootnoteReference"/>
          <w:sz w:val="16"/>
          <w:szCs w:val="16"/>
        </w:rPr>
        <w:footnoteRef/>
      </w:r>
      <w:r w:rsidRPr="00E11FA1">
        <w:rPr>
          <w:sz w:val="16"/>
          <w:szCs w:val="16"/>
        </w:rPr>
        <w:t xml:space="preserve"> OCDE (2015) Connecting with Emigrants: A Global Profile of Diasporas 2015, disponible </w:t>
      </w:r>
      <w:proofErr w:type="spellStart"/>
      <w:r w:rsidRPr="00E11FA1">
        <w:rPr>
          <w:sz w:val="16"/>
          <w:szCs w:val="16"/>
        </w:rPr>
        <w:t>en</w:t>
      </w:r>
      <w:proofErr w:type="spellEnd"/>
    </w:p>
    <w:p w14:paraId="2DA7C8A0" w14:textId="065DD8EE" w:rsidR="00E11FA1" w:rsidRPr="00E11FA1" w:rsidRDefault="00EA4C7E" w:rsidP="00E11FA1">
      <w:pPr>
        <w:pStyle w:val="FootnoteText"/>
        <w:rPr>
          <w:sz w:val="16"/>
          <w:szCs w:val="16"/>
        </w:rPr>
      </w:pPr>
      <w:hyperlink r:id="rId15" w:anchor="page19" w:history="1">
        <w:r w:rsidR="00E11FA1" w:rsidRPr="00E11FA1">
          <w:rPr>
            <w:rStyle w:val="Hyperlink"/>
            <w:sz w:val="16"/>
            <w:szCs w:val="16"/>
          </w:rPr>
          <w:t>Connecting with Emigrants | READ online (oecd-ilibrary.org)</w:t>
        </w:r>
      </w:hyperlink>
    </w:p>
  </w:footnote>
  <w:footnote w:id="19">
    <w:p w14:paraId="63B7EAFB" w14:textId="3774C773" w:rsidR="00C24521" w:rsidRPr="00E11FA1" w:rsidRDefault="00C24521" w:rsidP="00C24521">
      <w:pPr>
        <w:pStyle w:val="FootnoteText"/>
        <w:rPr>
          <w:sz w:val="16"/>
          <w:szCs w:val="16"/>
          <w:lang w:val="es-CR"/>
        </w:rPr>
      </w:pPr>
      <w:r w:rsidRPr="00E11FA1">
        <w:rPr>
          <w:rStyle w:val="FootnoteReference"/>
          <w:sz w:val="16"/>
          <w:szCs w:val="16"/>
          <w:lang w:val="en-GB"/>
        </w:rPr>
        <w:footnoteRef/>
      </w:r>
      <w:r w:rsidRPr="00E11FA1">
        <w:rPr>
          <w:sz w:val="16"/>
          <w:szCs w:val="16"/>
          <w:lang w:val="es-CR"/>
        </w:rPr>
        <w:t xml:space="preserve"> </w:t>
      </w:r>
      <w:proofErr w:type="spellStart"/>
      <w:r w:rsidR="001A7AEB" w:rsidRPr="00E11FA1">
        <w:rPr>
          <w:sz w:val="16"/>
          <w:szCs w:val="16"/>
          <w:lang w:val="es-CR"/>
        </w:rPr>
        <w:t>Sourc</w:t>
      </w:r>
      <w:r w:rsidRPr="00E11FA1">
        <w:rPr>
          <w:sz w:val="16"/>
          <w:szCs w:val="16"/>
          <w:lang w:val="es-CR"/>
        </w:rPr>
        <w:t>e</w:t>
      </w:r>
      <w:proofErr w:type="spellEnd"/>
      <w:r w:rsidRPr="00E11FA1">
        <w:rPr>
          <w:sz w:val="16"/>
          <w:szCs w:val="16"/>
          <w:lang w:val="es-CR"/>
        </w:rPr>
        <w:t xml:space="preserve">: </w:t>
      </w:r>
      <w:r w:rsidR="001A7AEB" w:rsidRPr="00E11FA1">
        <w:rPr>
          <w:sz w:val="16"/>
          <w:szCs w:val="16"/>
          <w:lang w:val="es-CR"/>
        </w:rPr>
        <w:t>IOM</w:t>
      </w:r>
      <w:r w:rsidRPr="00E11FA1">
        <w:rPr>
          <w:sz w:val="16"/>
          <w:szCs w:val="16"/>
          <w:lang w:val="es-CR"/>
        </w:rPr>
        <w:t xml:space="preserve"> (202</w:t>
      </w:r>
      <w:r w:rsidR="007607A3" w:rsidRPr="00E11FA1">
        <w:rPr>
          <w:sz w:val="16"/>
          <w:szCs w:val="16"/>
          <w:lang w:val="es-CR"/>
        </w:rPr>
        <w:t>1</w:t>
      </w:r>
      <w:r w:rsidRPr="00E11FA1">
        <w:rPr>
          <w:sz w:val="16"/>
          <w:szCs w:val="16"/>
          <w:lang w:val="es-CR"/>
        </w:rPr>
        <w:t>) El involucramiento de las diásporas de América Central y México: oportunidades y desafíos</w:t>
      </w:r>
      <w:r w:rsidR="00661DD4" w:rsidRPr="00E11FA1">
        <w:rPr>
          <w:sz w:val="16"/>
          <w:szCs w:val="16"/>
          <w:lang w:val="es-CR"/>
        </w:rPr>
        <w:t>.</w:t>
      </w:r>
    </w:p>
  </w:footnote>
  <w:footnote w:id="20">
    <w:p w14:paraId="1DDDBC88" w14:textId="659AFBBF" w:rsidR="004141EB" w:rsidRPr="00E11FA1" w:rsidRDefault="004141EB" w:rsidP="004141EB">
      <w:pPr>
        <w:pStyle w:val="FootnoteText"/>
        <w:rPr>
          <w:sz w:val="16"/>
          <w:szCs w:val="16"/>
        </w:rPr>
      </w:pPr>
      <w:r w:rsidRPr="00E11FA1">
        <w:rPr>
          <w:rStyle w:val="FootnoteReference"/>
          <w:sz w:val="16"/>
          <w:szCs w:val="16"/>
          <w:lang w:val="en-GB"/>
        </w:rPr>
        <w:footnoteRef/>
      </w:r>
      <w:r w:rsidRPr="00E11FA1">
        <w:rPr>
          <w:sz w:val="16"/>
          <w:szCs w:val="16"/>
          <w:lang w:val="en-GB"/>
        </w:rPr>
        <w:t xml:space="preserve"> </w:t>
      </w:r>
      <w:r w:rsidR="00C52276" w:rsidRPr="00E11FA1">
        <w:rPr>
          <w:sz w:val="16"/>
          <w:szCs w:val="16"/>
          <w:lang w:val="en-GB"/>
        </w:rPr>
        <w:t>IO</w:t>
      </w:r>
      <w:r w:rsidRPr="00E11FA1">
        <w:rPr>
          <w:sz w:val="16"/>
          <w:szCs w:val="16"/>
          <w:lang w:val="en-GB"/>
        </w:rPr>
        <w:t xml:space="preserve">M (2021) </w:t>
      </w:r>
      <w:r w:rsidRPr="00E11FA1">
        <w:rPr>
          <w:i/>
          <w:iCs/>
          <w:sz w:val="16"/>
          <w:szCs w:val="16"/>
          <w:lang w:val="en-GB"/>
        </w:rPr>
        <w:t>IOM’s Strategy to Enable, Engage and Empower Diaspora</w:t>
      </w:r>
      <w:r w:rsidRPr="00E11FA1">
        <w:rPr>
          <w:sz w:val="16"/>
          <w:szCs w:val="16"/>
          <w:lang w:val="en-GB"/>
        </w:rPr>
        <w:t xml:space="preserve">), </w:t>
      </w:r>
      <w:r w:rsidR="001A7AEB" w:rsidRPr="00E11FA1">
        <w:rPr>
          <w:sz w:val="16"/>
          <w:szCs w:val="16"/>
          <w:lang w:val="en-GB"/>
        </w:rPr>
        <w:t>available at:</w:t>
      </w:r>
      <w:r w:rsidRPr="00E11FA1">
        <w:rPr>
          <w:sz w:val="16"/>
          <w:szCs w:val="16"/>
          <w:lang w:val="en-GB"/>
        </w:rPr>
        <w:t xml:space="preserve"> </w:t>
      </w:r>
      <w:hyperlink r:id="rId16" w:history="1">
        <w:r w:rsidRPr="00E11FA1">
          <w:rPr>
            <w:rStyle w:val="Hyperlink"/>
            <w:sz w:val="16"/>
            <w:szCs w:val="16"/>
            <w:lang w:val="en-GB"/>
          </w:rPr>
          <w:t>IOM’s Strategy to Enable, Engage and Empower Diaspora | Diaspora and Development</w:t>
        </w:r>
      </w:hyperlink>
      <w:r w:rsidRPr="00E11FA1">
        <w:rPr>
          <w:sz w:val="16"/>
          <w:szCs w:val="16"/>
          <w:lang w:val="en-GB"/>
        </w:rPr>
        <w:t xml:space="preserve"> .</w:t>
      </w:r>
    </w:p>
  </w:footnote>
  <w:footnote w:id="21">
    <w:p w14:paraId="4EEB0C96" w14:textId="07EFE67C" w:rsidR="000F56D6" w:rsidRPr="006865E8" w:rsidRDefault="000F56D6">
      <w:pPr>
        <w:pStyle w:val="FootnoteText"/>
        <w:rPr>
          <w:sz w:val="18"/>
          <w:szCs w:val="18"/>
          <w:lang w:val="en-GB"/>
        </w:rPr>
      </w:pPr>
      <w:r w:rsidRPr="006865E8">
        <w:rPr>
          <w:rStyle w:val="FootnoteReference"/>
          <w:sz w:val="18"/>
          <w:szCs w:val="18"/>
          <w:lang w:val="en-GB"/>
        </w:rPr>
        <w:footnoteRef/>
      </w:r>
      <w:r w:rsidRPr="006865E8">
        <w:rPr>
          <w:sz w:val="18"/>
          <w:szCs w:val="18"/>
          <w:lang w:val="en-GB"/>
        </w:rPr>
        <w:t xml:space="preserve"> </w:t>
      </w:r>
      <w:r w:rsidR="001752D0" w:rsidRPr="006865E8">
        <w:rPr>
          <w:sz w:val="18"/>
          <w:szCs w:val="18"/>
          <w:lang w:val="en-GB"/>
        </w:rPr>
        <w:t>Source</w:t>
      </w:r>
      <w:r w:rsidRPr="006865E8">
        <w:rPr>
          <w:sz w:val="18"/>
          <w:szCs w:val="18"/>
          <w:lang w:val="en-GB"/>
        </w:rPr>
        <w:t xml:space="preserve">: </w:t>
      </w:r>
      <w:r w:rsidR="006865E8">
        <w:rPr>
          <w:sz w:val="18"/>
          <w:szCs w:val="18"/>
          <w:lang w:val="en-GB"/>
        </w:rPr>
        <w:t>IOM</w:t>
      </w:r>
      <w:r w:rsidRPr="006865E8">
        <w:rPr>
          <w:sz w:val="18"/>
          <w:szCs w:val="18"/>
          <w:lang w:val="en-GB"/>
        </w:rPr>
        <w:t xml:space="preserve"> (2020) </w:t>
      </w:r>
      <w:r w:rsidRPr="006865E8">
        <w:rPr>
          <w:i/>
          <w:iCs/>
          <w:sz w:val="18"/>
          <w:szCs w:val="18"/>
          <w:lang w:val="en-GB"/>
        </w:rPr>
        <w:t>Contributions and counting: Guidance on measuring the economic impact of your diaspora beyond remittances,</w:t>
      </w:r>
      <w:r w:rsidRPr="006865E8">
        <w:rPr>
          <w:sz w:val="18"/>
          <w:szCs w:val="18"/>
          <w:lang w:val="en-GB"/>
        </w:rPr>
        <w:t xml:space="preserve"> </w:t>
      </w:r>
      <w:r w:rsidR="001752D0" w:rsidRPr="006865E8">
        <w:rPr>
          <w:sz w:val="18"/>
          <w:szCs w:val="18"/>
          <w:lang w:val="en-GB"/>
        </w:rPr>
        <w:t>available at:</w:t>
      </w:r>
      <w:r w:rsidRPr="006865E8">
        <w:rPr>
          <w:sz w:val="18"/>
          <w:szCs w:val="18"/>
          <w:lang w:val="en-GB"/>
        </w:rPr>
        <w:t xml:space="preserve"> </w:t>
      </w:r>
    </w:p>
    <w:p w14:paraId="05036BAE" w14:textId="147C5504" w:rsidR="000F56D6" w:rsidRPr="006865E8" w:rsidRDefault="00EA4C7E">
      <w:pPr>
        <w:pStyle w:val="FootnoteText"/>
        <w:rPr>
          <w:sz w:val="18"/>
          <w:szCs w:val="18"/>
          <w:lang w:val="en-GB"/>
        </w:rPr>
      </w:pPr>
      <w:hyperlink r:id="rId17" w:history="1">
        <w:r w:rsidR="000F56D6" w:rsidRPr="006865E8">
          <w:rPr>
            <w:rStyle w:val="Hyperlink"/>
            <w:sz w:val="18"/>
            <w:szCs w:val="18"/>
            <w:lang w:val="en-GB"/>
          </w:rPr>
          <w:t>https://publications.iom.int/books/contributions-and-counting-guidance-measuring-economic-impact-your-diaspora-beyond-remittances</w:t>
        </w:r>
      </w:hyperlink>
    </w:p>
  </w:footnote>
  <w:footnote w:id="22">
    <w:p w14:paraId="5D05A0CF" w14:textId="73C48252" w:rsidR="006C703C" w:rsidRPr="00AE1087" w:rsidRDefault="007E1823">
      <w:pPr>
        <w:pStyle w:val="FootnoteText"/>
        <w:rPr>
          <w:sz w:val="18"/>
          <w:szCs w:val="18"/>
          <w:lang w:val="en-GB"/>
        </w:rPr>
      </w:pPr>
      <w:r w:rsidRPr="006865E8">
        <w:rPr>
          <w:rStyle w:val="FootnoteReference"/>
          <w:sz w:val="18"/>
          <w:szCs w:val="18"/>
          <w:lang w:val="en-GB"/>
        </w:rPr>
        <w:footnoteRef/>
      </w:r>
      <w:r w:rsidRPr="006865E8">
        <w:rPr>
          <w:sz w:val="18"/>
          <w:szCs w:val="18"/>
          <w:lang w:val="en-GB"/>
        </w:rPr>
        <w:t xml:space="preserve"> </w:t>
      </w:r>
      <w:r w:rsidR="006865E8" w:rsidRPr="00AE1087">
        <w:rPr>
          <w:sz w:val="18"/>
          <w:szCs w:val="18"/>
          <w:lang w:val="en-GB"/>
        </w:rPr>
        <w:t>Source: IOM</w:t>
      </w:r>
      <w:r w:rsidR="006C703C" w:rsidRPr="00AE1087">
        <w:rPr>
          <w:sz w:val="18"/>
          <w:szCs w:val="18"/>
          <w:lang w:val="en-GB"/>
        </w:rPr>
        <w:t xml:space="preserve"> (2020) </w:t>
      </w:r>
      <w:r w:rsidR="006865E8" w:rsidRPr="00AE1087">
        <w:rPr>
          <w:sz w:val="18"/>
          <w:szCs w:val="18"/>
          <w:lang w:val="en-GB"/>
        </w:rPr>
        <w:t>World Migration Report</w:t>
      </w:r>
      <w:r w:rsidR="006C703C" w:rsidRPr="00AE1087">
        <w:rPr>
          <w:sz w:val="18"/>
          <w:szCs w:val="18"/>
          <w:lang w:val="en-GB"/>
        </w:rPr>
        <w:t xml:space="preserve"> 2020, </w:t>
      </w:r>
      <w:r w:rsidR="006865E8" w:rsidRPr="00AE1087">
        <w:rPr>
          <w:sz w:val="18"/>
          <w:szCs w:val="18"/>
          <w:lang w:val="en-GB"/>
        </w:rPr>
        <w:t>available at:</w:t>
      </w:r>
      <w:r w:rsidR="006C703C" w:rsidRPr="00AE1087">
        <w:rPr>
          <w:sz w:val="18"/>
          <w:szCs w:val="18"/>
          <w:lang w:val="en-GB"/>
        </w:rPr>
        <w:t xml:space="preserve"> </w:t>
      </w:r>
    </w:p>
    <w:p w14:paraId="45A9723B" w14:textId="79DB13A7" w:rsidR="00AE1087" w:rsidRPr="00AE1087" w:rsidRDefault="00EA4C7E">
      <w:pPr>
        <w:pStyle w:val="FootnoteText"/>
        <w:rPr>
          <w:sz w:val="18"/>
          <w:szCs w:val="18"/>
        </w:rPr>
      </w:pPr>
      <w:hyperlink r:id="rId18" w:history="1">
        <w:r w:rsidR="00AE1087" w:rsidRPr="00AE1087">
          <w:rPr>
            <w:rStyle w:val="Hyperlink"/>
            <w:sz w:val="18"/>
            <w:szCs w:val="18"/>
          </w:rPr>
          <w:t>https://publications.iom.int/books/world-migration-report-2020</w:t>
        </w:r>
      </w:hyperlink>
    </w:p>
  </w:footnote>
  <w:footnote w:id="23">
    <w:p w14:paraId="424E2C71" w14:textId="6CDB8B5D" w:rsidR="002E33DD" w:rsidRPr="006865E8" w:rsidRDefault="002E33DD">
      <w:pPr>
        <w:pStyle w:val="FootnoteText"/>
        <w:rPr>
          <w:sz w:val="18"/>
          <w:szCs w:val="18"/>
          <w:lang w:val="en-GB"/>
        </w:rPr>
      </w:pPr>
      <w:r w:rsidRPr="006865E8">
        <w:rPr>
          <w:rStyle w:val="FootnoteReference"/>
          <w:sz w:val="18"/>
          <w:szCs w:val="18"/>
          <w:lang w:val="en-GB"/>
        </w:rPr>
        <w:footnoteRef/>
      </w:r>
      <w:r w:rsidRPr="006865E8">
        <w:rPr>
          <w:sz w:val="18"/>
          <w:szCs w:val="18"/>
          <w:lang w:val="en-GB"/>
        </w:rPr>
        <w:t xml:space="preserve"> OIM (2020)</w:t>
      </w:r>
      <w:r w:rsidR="00177EB3" w:rsidRPr="006865E8">
        <w:rPr>
          <w:sz w:val="18"/>
          <w:szCs w:val="18"/>
          <w:lang w:val="en-GB"/>
        </w:rPr>
        <w:t xml:space="preserve"> </w:t>
      </w:r>
      <w:r w:rsidR="00160B2B" w:rsidRPr="006865E8">
        <w:rPr>
          <w:sz w:val="18"/>
          <w:szCs w:val="18"/>
          <w:lang w:val="en-GB"/>
        </w:rPr>
        <w:t>E</w:t>
      </w:r>
      <w:r w:rsidR="00177EB3" w:rsidRPr="006865E8">
        <w:rPr>
          <w:sz w:val="18"/>
          <w:szCs w:val="18"/>
          <w:lang w:val="en-GB"/>
        </w:rPr>
        <w:t>ffects</w:t>
      </w:r>
      <w:r w:rsidR="00160B2B" w:rsidRPr="006865E8">
        <w:rPr>
          <w:sz w:val="18"/>
          <w:szCs w:val="18"/>
          <w:lang w:val="en-GB"/>
        </w:rPr>
        <w:t xml:space="preserve"> of COVID-19</w:t>
      </w:r>
      <w:r w:rsidR="00177EB3" w:rsidRPr="006865E8">
        <w:rPr>
          <w:sz w:val="18"/>
          <w:szCs w:val="18"/>
          <w:lang w:val="en-GB"/>
        </w:rPr>
        <w:t xml:space="preserve"> on </w:t>
      </w:r>
      <w:r w:rsidR="00160B2B" w:rsidRPr="006865E8">
        <w:rPr>
          <w:sz w:val="18"/>
          <w:szCs w:val="18"/>
          <w:lang w:val="en-GB"/>
        </w:rPr>
        <w:t>M</w:t>
      </w:r>
      <w:r w:rsidR="00177EB3" w:rsidRPr="006865E8">
        <w:rPr>
          <w:sz w:val="18"/>
          <w:szCs w:val="18"/>
          <w:lang w:val="en-GB"/>
        </w:rPr>
        <w:t>igrants</w:t>
      </w:r>
      <w:r w:rsidR="00160B2B" w:rsidRPr="006865E8">
        <w:rPr>
          <w:sz w:val="18"/>
          <w:szCs w:val="18"/>
          <w:lang w:val="en-GB"/>
        </w:rPr>
        <w:t xml:space="preserve"> – Survey</w:t>
      </w:r>
      <w:r w:rsidR="00177EB3" w:rsidRPr="006865E8">
        <w:rPr>
          <w:sz w:val="18"/>
          <w:szCs w:val="18"/>
          <w:lang w:val="en-GB"/>
        </w:rPr>
        <w:t xml:space="preserve"> in Central America and Mexico</w:t>
      </w:r>
      <w:r w:rsidR="004E25D4" w:rsidRPr="006865E8">
        <w:rPr>
          <w:sz w:val="18"/>
          <w:szCs w:val="18"/>
          <w:lang w:val="en-GB"/>
        </w:rPr>
        <w:t xml:space="preserve"> (June 2020)</w:t>
      </w:r>
      <w:r w:rsidR="00177EB3" w:rsidRPr="006865E8">
        <w:rPr>
          <w:sz w:val="18"/>
          <w:szCs w:val="18"/>
          <w:lang w:val="en-GB"/>
        </w:rPr>
        <w:t xml:space="preserve">, </w:t>
      </w:r>
      <w:r w:rsidR="006865E8" w:rsidRPr="006865E8">
        <w:rPr>
          <w:sz w:val="18"/>
          <w:szCs w:val="18"/>
          <w:lang w:val="en-GB"/>
        </w:rPr>
        <w:t>available at:</w:t>
      </w:r>
    </w:p>
    <w:p w14:paraId="155EE3FB" w14:textId="7E478863" w:rsidR="00177EB3" w:rsidRPr="00F67786" w:rsidRDefault="00EA4C7E">
      <w:pPr>
        <w:pStyle w:val="FootnoteText"/>
        <w:rPr>
          <w:sz w:val="18"/>
          <w:szCs w:val="18"/>
        </w:rPr>
      </w:pPr>
      <w:hyperlink r:id="rId19" w:history="1">
        <w:r w:rsidR="004E25D4" w:rsidRPr="006865E8">
          <w:rPr>
            <w:rStyle w:val="Hyperlink"/>
            <w:sz w:val="18"/>
            <w:szCs w:val="18"/>
            <w:lang w:val="en-GB"/>
          </w:rPr>
          <w:t>Effects of COVID-19 on Migrants- Survey in Central America and Mexico (June 2020) | Flow monitoring (iom.int)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B10EA" w14:textId="7CC16C76" w:rsidR="00BA4A1E" w:rsidRDefault="00BA4A1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0"/>
      <w:gridCol w:w="3819"/>
      <w:gridCol w:w="2661"/>
    </w:tblGrid>
    <w:tr w:rsidR="00431BC8" w14:paraId="386053AD" w14:textId="77777777" w:rsidTr="29FC05F6">
      <w:tc>
        <w:tcPr>
          <w:tcW w:w="2870" w:type="dxa"/>
          <w:vAlign w:val="center"/>
        </w:tcPr>
        <w:p w14:paraId="7A1420AD" w14:textId="3BBFD32D" w:rsidR="002F25E0" w:rsidRDefault="00431BC8" w:rsidP="00431BC8">
          <w:r>
            <w:rPr>
              <w:noProof/>
            </w:rPr>
            <w:drawing>
              <wp:inline distT="0" distB="0" distL="0" distR="0" wp14:anchorId="491545A1" wp14:editId="65C9AE28">
                <wp:extent cx="1530350" cy="755650"/>
                <wp:effectExtent l="0" t="0" r="0" b="635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
                          <a:extLst>
                            <a:ext uri="{28A0092B-C50C-407E-A947-70E740481C1C}">
                              <a14:useLocalDpi xmlns:a14="http://schemas.microsoft.com/office/drawing/2010/main" val="0"/>
                            </a:ext>
                          </a:extLst>
                        </a:blip>
                        <a:srcRect l="8179" t="5919" r="69445" b="87140"/>
                        <a:stretch/>
                      </pic:blipFill>
                      <pic:spPr bwMode="auto">
                        <a:xfrm>
                          <a:off x="0" y="0"/>
                          <a:ext cx="1530350" cy="755650"/>
                        </a:xfrm>
                        <a:prstGeom prst="rect">
                          <a:avLst/>
                        </a:prstGeom>
                        <a:ln>
                          <a:noFill/>
                        </a:ln>
                        <a:extLst>
                          <a:ext uri="{53640926-AAD7-44D8-BBD7-CCE9431645EC}">
                            <a14:shadowObscured xmlns:a14="http://schemas.microsoft.com/office/drawing/2010/main"/>
                          </a:ext>
                        </a:extLst>
                      </pic:spPr>
                    </pic:pic>
                  </a:graphicData>
                </a:graphic>
              </wp:inline>
            </w:drawing>
          </w:r>
        </w:p>
      </w:tc>
      <w:tc>
        <w:tcPr>
          <w:tcW w:w="3819" w:type="dxa"/>
        </w:tcPr>
        <w:p w14:paraId="713694EA" w14:textId="704C3C8D" w:rsidR="002F25E0" w:rsidRDefault="29FC05F6" w:rsidP="00431BC8">
          <w:pPr>
            <w:jc w:val="center"/>
          </w:pPr>
          <w:r>
            <w:rPr>
              <w:noProof/>
            </w:rPr>
            <w:drawing>
              <wp:inline distT="0" distB="0" distL="0" distR="0" wp14:anchorId="37BBED81" wp14:editId="2E8341B9">
                <wp:extent cx="2287905" cy="904875"/>
                <wp:effectExtent l="0" t="0" r="0" b="9525"/>
                <wp:docPr id="9" name="Picture 9" descr="C:\Users\mparraga\AppData\Local\Microsoft\Windows\INetCache\Content.Word\LOGO CRM curvas - Transpar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2287905" cy="904875"/>
                        </a:xfrm>
                        <a:prstGeom prst="rect">
                          <a:avLst/>
                        </a:prstGeom>
                      </pic:spPr>
                    </pic:pic>
                  </a:graphicData>
                </a:graphic>
              </wp:inline>
            </w:drawing>
          </w:r>
        </w:p>
      </w:tc>
      <w:tc>
        <w:tcPr>
          <w:tcW w:w="2661" w:type="dxa"/>
          <w:vAlign w:val="center"/>
        </w:tcPr>
        <w:p w14:paraId="55FBCFD0" w14:textId="236AD904" w:rsidR="002F25E0" w:rsidRDefault="00431BC8" w:rsidP="00431BC8">
          <w:pPr>
            <w:jc w:val="right"/>
          </w:pPr>
          <w:r>
            <w:rPr>
              <w:noProof/>
            </w:rPr>
            <w:drawing>
              <wp:inline distT="0" distB="0" distL="0" distR="0" wp14:anchorId="55142DEB" wp14:editId="77056B91">
                <wp:extent cx="1263650" cy="9144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
                          <a:extLst>
                            <a:ext uri="{28A0092B-C50C-407E-A947-70E740481C1C}">
                              <a14:useLocalDpi xmlns:a14="http://schemas.microsoft.com/office/drawing/2010/main" val="0"/>
                            </a:ext>
                          </a:extLst>
                        </a:blip>
                        <a:srcRect l="65432" t="5511" r="6790" b="81833"/>
                        <a:stretch/>
                      </pic:blipFill>
                      <pic:spPr bwMode="auto">
                        <a:xfrm>
                          <a:off x="0" y="0"/>
                          <a:ext cx="1263650" cy="9144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F5E5094" w14:textId="77777777" w:rsidR="00431BC8" w:rsidRDefault="00431BC8" w:rsidP="00431BC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55B02"/>
    <w:multiLevelType w:val="hybridMultilevel"/>
    <w:tmpl w:val="0D921E06"/>
    <w:lvl w:ilvl="0" w:tplc="87567F46">
      <w:start w:val="5"/>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D44F32"/>
    <w:multiLevelType w:val="hybridMultilevel"/>
    <w:tmpl w:val="6DA23E86"/>
    <w:lvl w:ilvl="0" w:tplc="2068C07E">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D35B8A"/>
    <w:multiLevelType w:val="multilevel"/>
    <w:tmpl w:val="FEE05E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A26549"/>
    <w:multiLevelType w:val="hybridMultilevel"/>
    <w:tmpl w:val="B3A671E6"/>
    <w:lvl w:ilvl="0" w:tplc="090A311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7720B4"/>
    <w:multiLevelType w:val="hybridMultilevel"/>
    <w:tmpl w:val="F27071CC"/>
    <w:lvl w:ilvl="0" w:tplc="2996D83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3B6580"/>
    <w:multiLevelType w:val="hybridMultilevel"/>
    <w:tmpl w:val="AA4834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E90212"/>
    <w:multiLevelType w:val="hybridMultilevel"/>
    <w:tmpl w:val="10923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C93CD4"/>
    <w:multiLevelType w:val="hybridMultilevel"/>
    <w:tmpl w:val="EBB40E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B80299"/>
    <w:multiLevelType w:val="hybridMultilevel"/>
    <w:tmpl w:val="A344E2BA"/>
    <w:lvl w:ilvl="0" w:tplc="04090003">
      <w:start w:val="1"/>
      <w:numFmt w:val="bullet"/>
      <w:lvlText w:val="o"/>
      <w:lvlJc w:val="left"/>
      <w:pPr>
        <w:ind w:left="1502" w:hanging="360"/>
      </w:pPr>
      <w:rPr>
        <w:rFonts w:ascii="Courier New" w:hAnsi="Courier New" w:cs="Courier New" w:hint="default"/>
      </w:rPr>
    </w:lvl>
    <w:lvl w:ilvl="1" w:tplc="04090003" w:tentative="1">
      <w:start w:val="1"/>
      <w:numFmt w:val="bullet"/>
      <w:lvlText w:val="o"/>
      <w:lvlJc w:val="left"/>
      <w:pPr>
        <w:ind w:left="2222" w:hanging="360"/>
      </w:pPr>
      <w:rPr>
        <w:rFonts w:ascii="Courier New" w:hAnsi="Courier New" w:cs="Courier New" w:hint="default"/>
      </w:rPr>
    </w:lvl>
    <w:lvl w:ilvl="2" w:tplc="04090005" w:tentative="1">
      <w:start w:val="1"/>
      <w:numFmt w:val="bullet"/>
      <w:lvlText w:val=""/>
      <w:lvlJc w:val="left"/>
      <w:pPr>
        <w:ind w:left="2942" w:hanging="360"/>
      </w:pPr>
      <w:rPr>
        <w:rFonts w:ascii="Wingdings" w:hAnsi="Wingdings" w:hint="default"/>
      </w:rPr>
    </w:lvl>
    <w:lvl w:ilvl="3" w:tplc="04090001" w:tentative="1">
      <w:start w:val="1"/>
      <w:numFmt w:val="bullet"/>
      <w:lvlText w:val=""/>
      <w:lvlJc w:val="left"/>
      <w:pPr>
        <w:ind w:left="3662" w:hanging="360"/>
      </w:pPr>
      <w:rPr>
        <w:rFonts w:ascii="Symbol" w:hAnsi="Symbol" w:hint="default"/>
      </w:rPr>
    </w:lvl>
    <w:lvl w:ilvl="4" w:tplc="04090003" w:tentative="1">
      <w:start w:val="1"/>
      <w:numFmt w:val="bullet"/>
      <w:lvlText w:val="o"/>
      <w:lvlJc w:val="left"/>
      <w:pPr>
        <w:ind w:left="4382" w:hanging="360"/>
      </w:pPr>
      <w:rPr>
        <w:rFonts w:ascii="Courier New" w:hAnsi="Courier New" w:cs="Courier New" w:hint="default"/>
      </w:rPr>
    </w:lvl>
    <w:lvl w:ilvl="5" w:tplc="04090005" w:tentative="1">
      <w:start w:val="1"/>
      <w:numFmt w:val="bullet"/>
      <w:lvlText w:val=""/>
      <w:lvlJc w:val="left"/>
      <w:pPr>
        <w:ind w:left="5102" w:hanging="360"/>
      </w:pPr>
      <w:rPr>
        <w:rFonts w:ascii="Wingdings" w:hAnsi="Wingdings" w:hint="default"/>
      </w:rPr>
    </w:lvl>
    <w:lvl w:ilvl="6" w:tplc="04090001" w:tentative="1">
      <w:start w:val="1"/>
      <w:numFmt w:val="bullet"/>
      <w:lvlText w:val=""/>
      <w:lvlJc w:val="left"/>
      <w:pPr>
        <w:ind w:left="5822" w:hanging="360"/>
      </w:pPr>
      <w:rPr>
        <w:rFonts w:ascii="Symbol" w:hAnsi="Symbol" w:hint="default"/>
      </w:rPr>
    </w:lvl>
    <w:lvl w:ilvl="7" w:tplc="04090003" w:tentative="1">
      <w:start w:val="1"/>
      <w:numFmt w:val="bullet"/>
      <w:lvlText w:val="o"/>
      <w:lvlJc w:val="left"/>
      <w:pPr>
        <w:ind w:left="6542" w:hanging="360"/>
      </w:pPr>
      <w:rPr>
        <w:rFonts w:ascii="Courier New" w:hAnsi="Courier New" w:cs="Courier New" w:hint="default"/>
      </w:rPr>
    </w:lvl>
    <w:lvl w:ilvl="8" w:tplc="04090005" w:tentative="1">
      <w:start w:val="1"/>
      <w:numFmt w:val="bullet"/>
      <w:lvlText w:val=""/>
      <w:lvlJc w:val="left"/>
      <w:pPr>
        <w:ind w:left="7262" w:hanging="360"/>
      </w:pPr>
      <w:rPr>
        <w:rFonts w:ascii="Wingdings" w:hAnsi="Wingdings" w:hint="default"/>
      </w:rPr>
    </w:lvl>
  </w:abstractNum>
  <w:abstractNum w:abstractNumId="9" w15:restartNumberingAfterBreak="0">
    <w:nsid w:val="1CDE3571"/>
    <w:multiLevelType w:val="hybridMultilevel"/>
    <w:tmpl w:val="C4B0269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EFD0CF9"/>
    <w:multiLevelType w:val="hybridMultilevel"/>
    <w:tmpl w:val="9D240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410363"/>
    <w:multiLevelType w:val="hybridMultilevel"/>
    <w:tmpl w:val="13806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700F80"/>
    <w:multiLevelType w:val="hybridMultilevel"/>
    <w:tmpl w:val="A5AE9A0A"/>
    <w:lvl w:ilvl="0" w:tplc="30101BC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BB2733"/>
    <w:multiLevelType w:val="hybridMultilevel"/>
    <w:tmpl w:val="FE6C40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7783AAA"/>
    <w:multiLevelType w:val="hybridMultilevel"/>
    <w:tmpl w:val="C1102CC6"/>
    <w:lvl w:ilvl="0" w:tplc="69D23EE8">
      <w:start w:val="1"/>
      <w:numFmt w:val="lowerLetter"/>
      <w:lvlText w:val="(%1)"/>
      <w:lvlJc w:val="left"/>
      <w:pPr>
        <w:ind w:left="720" w:hanging="360"/>
      </w:pPr>
      <w:rPr>
        <w:rFonts w:cs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780AD3"/>
    <w:multiLevelType w:val="hybridMultilevel"/>
    <w:tmpl w:val="2E7460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156DF4"/>
    <w:multiLevelType w:val="hybridMultilevel"/>
    <w:tmpl w:val="F6F6EE02"/>
    <w:lvl w:ilvl="0" w:tplc="30101BCC">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A64523E"/>
    <w:multiLevelType w:val="hybridMultilevel"/>
    <w:tmpl w:val="7FF45CC6"/>
    <w:lvl w:ilvl="0" w:tplc="8F80C88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F37F18"/>
    <w:multiLevelType w:val="hybridMultilevel"/>
    <w:tmpl w:val="3BC67C2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4070EFB"/>
    <w:multiLevelType w:val="hybridMultilevel"/>
    <w:tmpl w:val="404C2D4E"/>
    <w:lvl w:ilvl="0" w:tplc="BFD6EA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382302"/>
    <w:multiLevelType w:val="hybridMultilevel"/>
    <w:tmpl w:val="BDF03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CF4702"/>
    <w:multiLevelType w:val="multilevel"/>
    <w:tmpl w:val="B0CE50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DE051CD"/>
    <w:multiLevelType w:val="hybridMultilevel"/>
    <w:tmpl w:val="C94C02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E611F35"/>
    <w:multiLevelType w:val="multilevel"/>
    <w:tmpl w:val="D4F68B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6891BF0"/>
    <w:multiLevelType w:val="hybridMultilevel"/>
    <w:tmpl w:val="F6EC7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531B60"/>
    <w:multiLevelType w:val="hybridMultilevel"/>
    <w:tmpl w:val="056C44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7048A5"/>
    <w:multiLevelType w:val="hybridMultilevel"/>
    <w:tmpl w:val="2620251C"/>
    <w:lvl w:ilvl="0" w:tplc="D16CB780">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CF1851"/>
    <w:multiLevelType w:val="multilevel"/>
    <w:tmpl w:val="24869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98E4436"/>
    <w:multiLevelType w:val="hybridMultilevel"/>
    <w:tmpl w:val="5A76C36A"/>
    <w:lvl w:ilvl="0" w:tplc="049070D0">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1E59CA"/>
    <w:multiLevelType w:val="hybridMultilevel"/>
    <w:tmpl w:val="1F380A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C71F24"/>
    <w:multiLevelType w:val="hybridMultilevel"/>
    <w:tmpl w:val="1CD20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967430"/>
    <w:multiLevelType w:val="hybridMultilevel"/>
    <w:tmpl w:val="6D887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626333"/>
    <w:multiLevelType w:val="hybridMultilevel"/>
    <w:tmpl w:val="0D6435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B959A2"/>
    <w:multiLevelType w:val="hybridMultilevel"/>
    <w:tmpl w:val="3F840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0"/>
  </w:num>
  <w:num w:numId="4">
    <w:abstractNumId w:val="29"/>
  </w:num>
  <w:num w:numId="5">
    <w:abstractNumId w:val="9"/>
  </w:num>
  <w:num w:numId="6">
    <w:abstractNumId w:val="5"/>
  </w:num>
  <w:num w:numId="7">
    <w:abstractNumId w:val="8"/>
  </w:num>
  <w:num w:numId="8">
    <w:abstractNumId w:val="25"/>
  </w:num>
  <w:num w:numId="9">
    <w:abstractNumId w:val="19"/>
  </w:num>
  <w:num w:numId="10">
    <w:abstractNumId w:val="27"/>
  </w:num>
  <w:num w:numId="11">
    <w:abstractNumId w:val="23"/>
  </w:num>
  <w:num w:numId="12">
    <w:abstractNumId w:val="2"/>
  </w:num>
  <w:num w:numId="13">
    <w:abstractNumId w:val="21"/>
  </w:num>
  <w:num w:numId="14">
    <w:abstractNumId w:val="30"/>
  </w:num>
  <w:num w:numId="15">
    <w:abstractNumId w:val="1"/>
  </w:num>
  <w:num w:numId="16">
    <w:abstractNumId w:val="14"/>
  </w:num>
  <w:num w:numId="17">
    <w:abstractNumId w:val="28"/>
  </w:num>
  <w:num w:numId="18">
    <w:abstractNumId w:val="15"/>
  </w:num>
  <w:num w:numId="19">
    <w:abstractNumId w:val="26"/>
  </w:num>
  <w:num w:numId="20">
    <w:abstractNumId w:val="31"/>
  </w:num>
  <w:num w:numId="21">
    <w:abstractNumId w:val="20"/>
  </w:num>
  <w:num w:numId="22">
    <w:abstractNumId w:val="11"/>
  </w:num>
  <w:num w:numId="23">
    <w:abstractNumId w:val="33"/>
  </w:num>
  <w:num w:numId="24">
    <w:abstractNumId w:val="24"/>
  </w:num>
  <w:num w:numId="25">
    <w:abstractNumId w:val="7"/>
  </w:num>
  <w:num w:numId="26">
    <w:abstractNumId w:val="10"/>
  </w:num>
  <w:num w:numId="27">
    <w:abstractNumId w:val="3"/>
  </w:num>
  <w:num w:numId="28">
    <w:abstractNumId w:val="13"/>
  </w:num>
  <w:num w:numId="29">
    <w:abstractNumId w:val="22"/>
  </w:num>
  <w:num w:numId="30">
    <w:abstractNumId w:val="18"/>
  </w:num>
  <w:num w:numId="31">
    <w:abstractNumId w:val="16"/>
  </w:num>
  <w:num w:numId="32">
    <w:abstractNumId w:val="12"/>
  </w:num>
  <w:num w:numId="33">
    <w:abstractNumId w:val="6"/>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6B1"/>
    <w:rsid w:val="000018F1"/>
    <w:rsid w:val="00007C6D"/>
    <w:rsid w:val="000105C2"/>
    <w:rsid w:val="000109A2"/>
    <w:rsid w:val="00010CDE"/>
    <w:rsid w:val="00015085"/>
    <w:rsid w:val="00016139"/>
    <w:rsid w:val="00017050"/>
    <w:rsid w:val="00017DB1"/>
    <w:rsid w:val="000244BB"/>
    <w:rsid w:val="0002629B"/>
    <w:rsid w:val="0002707F"/>
    <w:rsid w:val="00031C8E"/>
    <w:rsid w:val="00031CB1"/>
    <w:rsid w:val="00034C26"/>
    <w:rsid w:val="0003561A"/>
    <w:rsid w:val="00035F3A"/>
    <w:rsid w:val="00036CD2"/>
    <w:rsid w:val="0003709A"/>
    <w:rsid w:val="0004028A"/>
    <w:rsid w:val="000427CA"/>
    <w:rsid w:val="00042AAA"/>
    <w:rsid w:val="000438B8"/>
    <w:rsid w:val="00043CE7"/>
    <w:rsid w:val="000449B8"/>
    <w:rsid w:val="000510DE"/>
    <w:rsid w:val="000523C8"/>
    <w:rsid w:val="00052AA5"/>
    <w:rsid w:val="00054A71"/>
    <w:rsid w:val="00055288"/>
    <w:rsid w:val="00057B64"/>
    <w:rsid w:val="00057BAA"/>
    <w:rsid w:val="00060644"/>
    <w:rsid w:val="0006084C"/>
    <w:rsid w:val="00061D78"/>
    <w:rsid w:val="00065713"/>
    <w:rsid w:val="00071703"/>
    <w:rsid w:val="00071EA7"/>
    <w:rsid w:val="00083E97"/>
    <w:rsid w:val="00093F30"/>
    <w:rsid w:val="00094758"/>
    <w:rsid w:val="000962EA"/>
    <w:rsid w:val="00096B4F"/>
    <w:rsid w:val="00096F85"/>
    <w:rsid w:val="00097BC7"/>
    <w:rsid w:val="00097EB5"/>
    <w:rsid w:val="000A4327"/>
    <w:rsid w:val="000B5821"/>
    <w:rsid w:val="000C272F"/>
    <w:rsid w:val="000C36A5"/>
    <w:rsid w:val="000C6355"/>
    <w:rsid w:val="000C999D"/>
    <w:rsid w:val="000D2A8E"/>
    <w:rsid w:val="000D5636"/>
    <w:rsid w:val="000D57B7"/>
    <w:rsid w:val="000D5B97"/>
    <w:rsid w:val="000D6A10"/>
    <w:rsid w:val="000F0908"/>
    <w:rsid w:val="000F1420"/>
    <w:rsid w:val="000F3FF7"/>
    <w:rsid w:val="000F56D6"/>
    <w:rsid w:val="0010281A"/>
    <w:rsid w:val="00102B9D"/>
    <w:rsid w:val="00107285"/>
    <w:rsid w:val="00113303"/>
    <w:rsid w:val="00113E6D"/>
    <w:rsid w:val="00115484"/>
    <w:rsid w:val="001158E4"/>
    <w:rsid w:val="00121417"/>
    <w:rsid w:val="00123AE5"/>
    <w:rsid w:val="00126D56"/>
    <w:rsid w:val="00130974"/>
    <w:rsid w:val="00137B58"/>
    <w:rsid w:val="00142F1A"/>
    <w:rsid w:val="001447FB"/>
    <w:rsid w:val="00144DC5"/>
    <w:rsid w:val="00152B6E"/>
    <w:rsid w:val="0015357E"/>
    <w:rsid w:val="00155A26"/>
    <w:rsid w:val="00157ED3"/>
    <w:rsid w:val="00160B2B"/>
    <w:rsid w:val="001629BF"/>
    <w:rsid w:val="00162E61"/>
    <w:rsid w:val="001636DD"/>
    <w:rsid w:val="00164473"/>
    <w:rsid w:val="0016724E"/>
    <w:rsid w:val="00167760"/>
    <w:rsid w:val="00171ACE"/>
    <w:rsid w:val="001752D0"/>
    <w:rsid w:val="00175C9F"/>
    <w:rsid w:val="0017672D"/>
    <w:rsid w:val="00177EB3"/>
    <w:rsid w:val="0018165E"/>
    <w:rsid w:val="00187952"/>
    <w:rsid w:val="00190C85"/>
    <w:rsid w:val="0019108E"/>
    <w:rsid w:val="0019173F"/>
    <w:rsid w:val="001943E5"/>
    <w:rsid w:val="00195450"/>
    <w:rsid w:val="0019773D"/>
    <w:rsid w:val="001A29DD"/>
    <w:rsid w:val="001A7AEB"/>
    <w:rsid w:val="001B269C"/>
    <w:rsid w:val="001B2ECC"/>
    <w:rsid w:val="001B348E"/>
    <w:rsid w:val="001B417D"/>
    <w:rsid w:val="001B71EE"/>
    <w:rsid w:val="001C11CA"/>
    <w:rsid w:val="001C166D"/>
    <w:rsid w:val="001C19BF"/>
    <w:rsid w:val="001C23E0"/>
    <w:rsid w:val="001C2FBC"/>
    <w:rsid w:val="001C52E6"/>
    <w:rsid w:val="001C55AC"/>
    <w:rsid w:val="001C7268"/>
    <w:rsid w:val="001C78BA"/>
    <w:rsid w:val="001D116E"/>
    <w:rsid w:val="001D149D"/>
    <w:rsid w:val="001D288A"/>
    <w:rsid w:val="001D2EBC"/>
    <w:rsid w:val="001D3ED2"/>
    <w:rsid w:val="001D4820"/>
    <w:rsid w:val="001E2741"/>
    <w:rsid w:val="001E2F7C"/>
    <w:rsid w:val="001E5EC8"/>
    <w:rsid w:val="001F3732"/>
    <w:rsid w:val="001F68B8"/>
    <w:rsid w:val="002007BE"/>
    <w:rsid w:val="0020140C"/>
    <w:rsid w:val="002020D8"/>
    <w:rsid w:val="00202301"/>
    <w:rsid w:val="002029C5"/>
    <w:rsid w:val="00207BF8"/>
    <w:rsid w:val="00217F88"/>
    <w:rsid w:val="00220502"/>
    <w:rsid w:val="00220967"/>
    <w:rsid w:val="0022172E"/>
    <w:rsid w:val="00224AA7"/>
    <w:rsid w:val="00224C8C"/>
    <w:rsid w:val="00230E94"/>
    <w:rsid w:val="00233E60"/>
    <w:rsid w:val="00235BF8"/>
    <w:rsid w:val="00236471"/>
    <w:rsid w:val="00237312"/>
    <w:rsid w:val="0023737D"/>
    <w:rsid w:val="00240F69"/>
    <w:rsid w:val="00241E8E"/>
    <w:rsid w:val="00243AF0"/>
    <w:rsid w:val="002440D4"/>
    <w:rsid w:val="0024663C"/>
    <w:rsid w:val="00246FD7"/>
    <w:rsid w:val="0024700B"/>
    <w:rsid w:val="00250361"/>
    <w:rsid w:val="002519C8"/>
    <w:rsid w:val="002519E8"/>
    <w:rsid w:val="0025479C"/>
    <w:rsid w:val="0025539B"/>
    <w:rsid w:val="0025788B"/>
    <w:rsid w:val="00260C0A"/>
    <w:rsid w:val="00261023"/>
    <w:rsid w:val="0026153A"/>
    <w:rsid w:val="002622E4"/>
    <w:rsid w:val="0026729F"/>
    <w:rsid w:val="00271114"/>
    <w:rsid w:val="002722ED"/>
    <w:rsid w:val="00273C06"/>
    <w:rsid w:val="00276351"/>
    <w:rsid w:val="002776FE"/>
    <w:rsid w:val="00281575"/>
    <w:rsid w:val="00284F34"/>
    <w:rsid w:val="00287EEC"/>
    <w:rsid w:val="0029032E"/>
    <w:rsid w:val="002939E7"/>
    <w:rsid w:val="00296EA6"/>
    <w:rsid w:val="002A0BDB"/>
    <w:rsid w:val="002A12E5"/>
    <w:rsid w:val="002A28D5"/>
    <w:rsid w:val="002A4C68"/>
    <w:rsid w:val="002B10BF"/>
    <w:rsid w:val="002B1E60"/>
    <w:rsid w:val="002B6DA2"/>
    <w:rsid w:val="002C3CB0"/>
    <w:rsid w:val="002C4EC1"/>
    <w:rsid w:val="002C591C"/>
    <w:rsid w:val="002C7624"/>
    <w:rsid w:val="002C7FC4"/>
    <w:rsid w:val="002D7468"/>
    <w:rsid w:val="002E0556"/>
    <w:rsid w:val="002E1089"/>
    <w:rsid w:val="002E114B"/>
    <w:rsid w:val="002E33DD"/>
    <w:rsid w:val="002E5B5C"/>
    <w:rsid w:val="002F0EC7"/>
    <w:rsid w:val="002F25E0"/>
    <w:rsid w:val="002F3CBF"/>
    <w:rsid w:val="002F3D6A"/>
    <w:rsid w:val="002F469C"/>
    <w:rsid w:val="002F5118"/>
    <w:rsid w:val="003006B6"/>
    <w:rsid w:val="00301E7A"/>
    <w:rsid w:val="00301F3F"/>
    <w:rsid w:val="0030229C"/>
    <w:rsid w:val="003074E4"/>
    <w:rsid w:val="003120A7"/>
    <w:rsid w:val="00314571"/>
    <w:rsid w:val="00314E8F"/>
    <w:rsid w:val="00322C4E"/>
    <w:rsid w:val="00326191"/>
    <w:rsid w:val="0032628A"/>
    <w:rsid w:val="00330078"/>
    <w:rsid w:val="0033238D"/>
    <w:rsid w:val="00335A8D"/>
    <w:rsid w:val="003360DA"/>
    <w:rsid w:val="0033638A"/>
    <w:rsid w:val="003372EF"/>
    <w:rsid w:val="00337F82"/>
    <w:rsid w:val="003435A0"/>
    <w:rsid w:val="00346A25"/>
    <w:rsid w:val="00353508"/>
    <w:rsid w:val="003548EE"/>
    <w:rsid w:val="00356483"/>
    <w:rsid w:val="00363DC6"/>
    <w:rsid w:val="0036456E"/>
    <w:rsid w:val="00365E96"/>
    <w:rsid w:val="00367ECE"/>
    <w:rsid w:val="003723FA"/>
    <w:rsid w:val="00375425"/>
    <w:rsid w:val="0037594F"/>
    <w:rsid w:val="00377030"/>
    <w:rsid w:val="0038197C"/>
    <w:rsid w:val="003845A7"/>
    <w:rsid w:val="00385546"/>
    <w:rsid w:val="00385D82"/>
    <w:rsid w:val="003872C0"/>
    <w:rsid w:val="00387378"/>
    <w:rsid w:val="003909EF"/>
    <w:rsid w:val="0039278C"/>
    <w:rsid w:val="0039471C"/>
    <w:rsid w:val="00394C57"/>
    <w:rsid w:val="00395B5D"/>
    <w:rsid w:val="003B78C1"/>
    <w:rsid w:val="003C37D9"/>
    <w:rsid w:val="003C457A"/>
    <w:rsid w:val="003C585D"/>
    <w:rsid w:val="003C6AF5"/>
    <w:rsid w:val="003C7083"/>
    <w:rsid w:val="003D0406"/>
    <w:rsid w:val="003D0F57"/>
    <w:rsid w:val="003D3376"/>
    <w:rsid w:val="003E2248"/>
    <w:rsid w:val="003E3116"/>
    <w:rsid w:val="003E3BAA"/>
    <w:rsid w:val="0040292B"/>
    <w:rsid w:val="00402BF6"/>
    <w:rsid w:val="00404B8C"/>
    <w:rsid w:val="00404B98"/>
    <w:rsid w:val="00407569"/>
    <w:rsid w:val="004138B9"/>
    <w:rsid w:val="004141EB"/>
    <w:rsid w:val="004149D1"/>
    <w:rsid w:val="00420DC7"/>
    <w:rsid w:val="0042539D"/>
    <w:rsid w:val="00431976"/>
    <w:rsid w:val="00431BC8"/>
    <w:rsid w:val="00431F9C"/>
    <w:rsid w:val="004334E2"/>
    <w:rsid w:val="00433C57"/>
    <w:rsid w:val="004368FF"/>
    <w:rsid w:val="0043793B"/>
    <w:rsid w:val="00441684"/>
    <w:rsid w:val="00442D67"/>
    <w:rsid w:val="004440FE"/>
    <w:rsid w:val="0044523A"/>
    <w:rsid w:val="00446477"/>
    <w:rsid w:val="004513C4"/>
    <w:rsid w:val="00454AC6"/>
    <w:rsid w:val="00463F92"/>
    <w:rsid w:val="00464786"/>
    <w:rsid w:val="00466BB5"/>
    <w:rsid w:val="0047056E"/>
    <w:rsid w:val="004725EC"/>
    <w:rsid w:val="004738D4"/>
    <w:rsid w:val="00476289"/>
    <w:rsid w:val="00476A7F"/>
    <w:rsid w:val="00476F22"/>
    <w:rsid w:val="00482437"/>
    <w:rsid w:val="00485D1C"/>
    <w:rsid w:val="004862C6"/>
    <w:rsid w:val="004870F1"/>
    <w:rsid w:val="004874C4"/>
    <w:rsid w:val="00487DD4"/>
    <w:rsid w:val="00490C16"/>
    <w:rsid w:val="00493098"/>
    <w:rsid w:val="00495258"/>
    <w:rsid w:val="004965D3"/>
    <w:rsid w:val="004966B1"/>
    <w:rsid w:val="004A4AF3"/>
    <w:rsid w:val="004A7ACA"/>
    <w:rsid w:val="004B2156"/>
    <w:rsid w:val="004C0DA1"/>
    <w:rsid w:val="004D27BD"/>
    <w:rsid w:val="004D40D8"/>
    <w:rsid w:val="004D5D08"/>
    <w:rsid w:val="004D7022"/>
    <w:rsid w:val="004D7916"/>
    <w:rsid w:val="004D7BDA"/>
    <w:rsid w:val="004E25D4"/>
    <w:rsid w:val="004E7D19"/>
    <w:rsid w:val="004F1D2F"/>
    <w:rsid w:val="004F50F3"/>
    <w:rsid w:val="005007E7"/>
    <w:rsid w:val="005013AD"/>
    <w:rsid w:val="00501BBE"/>
    <w:rsid w:val="00503498"/>
    <w:rsid w:val="00504C4E"/>
    <w:rsid w:val="005058E6"/>
    <w:rsid w:val="00514CD4"/>
    <w:rsid w:val="0052106F"/>
    <w:rsid w:val="005220D0"/>
    <w:rsid w:val="0052256D"/>
    <w:rsid w:val="00524A19"/>
    <w:rsid w:val="00527228"/>
    <w:rsid w:val="0053121E"/>
    <w:rsid w:val="00531B38"/>
    <w:rsid w:val="00535DE5"/>
    <w:rsid w:val="00537DE7"/>
    <w:rsid w:val="005420E9"/>
    <w:rsid w:val="00543050"/>
    <w:rsid w:val="00543793"/>
    <w:rsid w:val="00546DAA"/>
    <w:rsid w:val="005676FF"/>
    <w:rsid w:val="00570561"/>
    <w:rsid w:val="00571911"/>
    <w:rsid w:val="005744B8"/>
    <w:rsid w:val="00580265"/>
    <w:rsid w:val="00581C2C"/>
    <w:rsid w:val="00583E15"/>
    <w:rsid w:val="00586348"/>
    <w:rsid w:val="00586FED"/>
    <w:rsid w:val="00587550"/>
    <w:rsid w:val="00592659"/>
    <w:rsid w:val="005926E8"/>
    <w:rsid w:val="005946F7"/>
    <w:rsid w:val="0059543E"/>
    <w:rsid w:val="005974C8"/>
    <w:rsid w:val="005A193B"/>
    <w:rsid w:val="005A2E08"/>
    <w:rsid w:val="005A3762"/>
    <w:rsid w:val="005A7155"/>
    <w:rsid w:val="005B36FB"/>
    <w:rsid w:val="005B3FE6"/>
    <w:rsid w:val="005B6FB6"/>
    <w:rsid w:val="005B7572"/>
    <w:rsid w:val="005C04A4"/>
    <w:rsid w:val="005C0EF3"/>
    <w:rsid w:val="005C163F"/>
    <w:rsid w:val="005C32A7"/>
    <w:rsid w:val="005C4AAB"/>
    <w:rsid w:val="005D2E1C"/>
    <w:rsid w:val="005D35D0"/>
    <w:rsid w:val="005E3724"/>
    <w:rsid w:val="005E6D18"/>
    <w:rsid w:val="005E7E32"/>
    <w:rsid w:val="005F2932"/>
    <w:rsid w:val="005F32EE"/>
    <w:rsid w:val="005F3789"/>
    <w:rsid w:val="005F6377"/>
    <w:rsid w:val="005F7261"/>
    <w:rsid w:val="0060234D"/>
    <w:rsid w:val="006029D2"/>
    <w:rsid w:val="00604F40"/>
    <w:rsid w:val="00610540"/>
    <w:rsid w:val="00611B1C"/>
    <w:rsid w:val="00615AD3"/>
    <w:rsid w:val="0061797D"/>
    <w:rsid w:val="006200D7"/>
    <w:rsid w:val="00623061"/>
    <w:rsid w:val="006257B9"/>
    <w:rsid w:val="00627122"/>
    <w:rsid w:val="00635BF1"/>
    <w:rsid w:val="00640F0F"/>
    <w:rsid w:val="00644C57"/>
    <w:rsid w:val="00646698"/>
    <w:rsid w:val="0064678D"/>
    <w:rsid w:val="00646EBF"/>
    <w:rsid w:val="00654BC4"/>
    <w:rsid w:val="006556FC"/>
    <w:rsid w:val="00657356"/>
    <w:rsid w:val="006575DA"/>
    <w:rsid w:val="00660082"/>
    <w:rsid w:val="00661A97"/>
    <w:rsid w:val="00661DD4"/>
    <w:rsid w:val="006663EB"/>
    <w:rsid w:val="00671BD4"/>
    <w:rsid w:val="0067398F"/>
    <w:rsid w:val="00677053"/>
    <w:rsid w:val="006804B2"/>
    <w:rsid w:val="00681EF0"/>
    <w:rsid w:val="0068389C"/>
    <w:rsid w:val="00684209"/>
    <w:rsid w:val="006865E8"/>
    <w:rsid w:val="00686FF7"/>
    <w:rsid w:val="006907A2"/>
    <w:rsid w:val="00692028"/>
    <w:rsid w:val="006971F7"/>
    <w:rsid w:val="006A2DE1"/>
    <w:rsid w:val="006A2FA8"/>
    <w:rsid w:val="006A46BC"/>
    <w:rsid w:val="006A4BB1"/>
    <w:rsid w:val="006A6AF0"/>
    <w:rsid w:val="006A7598"/>
    <w:rsid w:val="006B0FB3"/>
    <w:rsid w:val="006B3A3C"/>
    <w:rsid w:val="006B5030"/>
    <w:rsid w:val="006B589C"/>
    <w:rsid w:val="006C0127"/>
    <w:rsid w:val="006C6360"/>
    <w:rsid w:val="006C6535"/>
    <w:rsid w:val="006C703C"/>
    <w:rsid w:val="006D3F0E"/>
    <w:rsid w:val="006D5977"/>
    <w:rsid w:val="006E027C"/>
    <w:rsid w:val="006E2AB0"/>
    <w:rsid w:val="006E3C2C"/>
    <w:rsid w:val="006E6241"/>
    <w:rsid w:val="006E7A3A"/>
    <w:rsid w:val="006F03B9"/>
    <w:rsid w:val="006F45AA"/>
    <w:rsid w:val="006F5287"/>
    <w:rsid w:val="006F6B00"/>
    <w:rsid w:val="006F7434"/>
    <w:rsid w:val="007042A9"/>
    <w:rsid w:val="007044C8"/>
    <w:rsid w:val="00704D68"/>
    <w:rsid w:val="007069D7"/>
    <w:rsid w:val="00711305"/>
    <w:rsid w:val="0071207E"/>
    <w:rsid w:val="007126F8"/>
    <w:rsid w:val="00717D72"/>
    <w:rsid w:val="00723499"/>
    <w:rsid w:val="00727064"/>
    <w:rsid w:val="0073063D"/>
    <w:rsid w:val="00731D6D"/>
    <w:rsid w:val="00735F7A"/>
    <w:rsid w:val="00742040"/>
    <w:rsid w:val="00742668"/>
    <w:rsid w:val="00742AD6"/>
    <w:rsid w:val="00744602"/>
    <w:rsid w:val="00744656"/>
    <w:rsid w:val="00744F9D"/>
    <w:rsid w:val="00753924"/>
    <w:rsid w:val="0075400F"/>
    <w:rsid w:val="0075666B"/>
    <w:rsid w:val="007607A3"/>
    <w:rsid w:val="007619A1"/>
    <w:rsid w:val="007624BA"/>
    <w:rsid w:val="0077509A"/>
    <w:rsid w:val="007759A9"/>
    <w:rsid w:val="007825DC"/>
    <w:rsid w:val="00783014"/>
    <w:rsid w:val="007850D3"/>
    <w:rsid w:val="00786FA6"/>
    <w:rsid w:val="007940CF"/>
    <w:rsid w:val="00794B43"/>
    <w:rsid w:val="007A1389"/>
    <w:rsid w:val="007A159F"/>
    <w:rsid w:val="007A3C21"/>
    <w:rsid w:val="007A43B1"/>
    <w:rsid w:val="007A46F0"/>
    <w:rsid w:val="007A6B09"/>
    <w:rsid w:val="007B0005"/>
    <w:rsid w:val="007B4820"/>
    <w:rsid w:val="007B79E1"/>
    <w:rsid w:val="007C56D2"/>
    <w:rsid w:val="007C5822"/>
    <w:rsid w:val="007C772B"/>
    <w:rsid w:val="007D05ED"/>
    <w:rsid w:val="007D0948"/>
    <w:rsid w:val="007D2629"/>
    <w:rsid w:val="007D2851"/>
    <w:rsid w:val="007D2DC8"/>
    <w:rsid w:val="007D4EF6"/>
    <w:rsid w:val="007D5C82"/>
    <w:rsid w:val="007D6095"/>
    <w:rsid w:val="007D65B3"/>
    <w:rsid w:val="007E147E"/>
    <w:rsid w:val="007E1823"/>
    <w:rsid w:val="007E4E5D"/>
    <w:rsid w:val="007E5762"/>
    <w:rsid w:val="007E7E4F"/>
    <w:rsid w:val="007F045B"/>
    <w:rsid w:val="007F1325"/>
    <w:rsid w:val="007F3197"/>
    <w:rsid w:val="007F43D2"/>
    <w:rsid w:val="00802025"/>
    <w:rsid w:val="008029F1"/>
    <w:rsid w:val="00802C44"/>
    <w:rsid w:val="00810335"/>
    <w:rsid w:val="008142E5"/>
    <w:rsid w:val="0081462D"/>
    <w:rsid w:val="00814F8C"/>
    <w:rsid w:val="008153C7"/>
    <w:rsid w:val="00824652"/>
    <w:rsid w:val="00826E0C"/>
    <w:rsid w:val="008309F4"/>
    <w:rsid w:val="00830C85"/>
    <w:rsid w:val="00840025"/>
    <w:rsid w:val="008446AD"/>
    <w:rsid w:val="008461A7"/>
    <w:rsid w:val="008478BC"/>
    <w:rsid w:val="00847B28"/>
    <w:rsid w:val="008527F1"/>
    <w:rsid w:val="00854FE9"/>
    <w:rsid w:val="0085531D"/>
    <w:rsid w:val="008603D3"/>
    <w:rsid w:val="008622EA"/>
    <w:rsid w:val="00864E0A"/>
    <w:rsid w:val="00871217"/>
    <w:rsid w:val="00872DD3"/>
    <w:rsid w:val="008752F7"/>
    <w:rsid w:val="00875ADD"/>
    <w:rsid w:val="008826ED"/>
    <w:rsid w:val="0088303D"/>
    <w:rsid w:val="00883C07"/>
    <w:rsid w:val="00884FC8"/>
    <w:rsid w:val="008875F4"/>
    <w:rsid w:val="008A31C5"/>
    <w:rsid w:val="008A72B9"/>
    <w:rsid w:val="008B2087"/>
    <w:rsid w:val="008B4586"/>
    <w:rsid w:val="008B7FC2"/>
    <w:rsid w:val="008C168C"/>
    <w:rsid w:val="008C39A8"/>
    <w:rsid w:val="008C4B42"/>
    <w:rsid w:val="008C5D4C"/>
    <w:rsid w:val="008D42A8"/>
    <w:rsid w:val="008D48AD"/>
    <w:rsid w:val="008D6AD9"/>
    <w:rsid w:val="008E112A"/>
    <w:rsid w:val="008F209D"/>
    <w:rsid w:val="008F265A"/>
    <w:rsid w:val="008F4E83"/>
    <w:rsid w:val="0090047D"/>
    <w:rsid w:val="00905FF2"/>
    <w:rsid w:val="0091114D"/>
    <w:rsid w:val="009124C8"/>
    <w:rsid w:val="00913072"/>
    <w:rsid w:val="00913CE8"/>
    <w:rsid w:val="0091422C"/>
    <w:rsid w:val="0091573D"/>
    <w:rsid w:val="00917718"/>
    <w:rsid w:val="00917B54"/>
    <w:rsid w:val="00921485"/>
    <w:rsid w:val="00923C43"/>
    <w:rsid w:val="00923C75"/>
    <w:rsid w:val="0092407B"/>
    <w:rsid w:val="009244F7"/>
    <w:rsid w:val="00924F12"/>
    <w:rsid w:val="00925475"/>
    <w:rsid w:val="0092711E"/>
    <w:rsid w:val="00930074"/>
    <w:rsid w:val="00932ACB"/>
    <w:rsid w:val="00933503"/>
    <w:rsid w:val="009347A9"/>
    <w:rsid w:val="00944AC0"/>
    <w:rsid w:val="009452CA"/>
    <w:rsid w:val="009455CD"/>
    <w:rsid w:val="0094574C"/>
    <w:rsid w:val="00947BD6"/>
    <w:rsid w:val="0095472A"/>
    <w:rsid w:val="00954FE3"/>
    <w:rsid w:val="009553D4"/>
    <w:rsid w:val="00957089"/>
    <w:rsid w:val="0096256E"/>
    <w:rsid w:val="00963800"/>
    <w:rsid w:val="0096443C"/>
    <w:rsid w:val="00964E19"/>
    <w:rsid w:val="00966D68"/>
    <w:rsid w:val="00971CF0"/>
    <w:rsid w:val="0097403B"/>
    <w:rsid w:val="009749C6"/>
    <w:rsid w:val="009825E1"/>
    <w:rsid w:val="00982973"/>
    <w:rsid w:val="00985320"/>
    <w:rsid w:val="00986A15"/>
    <w:rsid w:val="00987968"/>
    <w:rsid w:val="00991EA6"/>
    <w:rsid w:val="00992441"/>
    <w:rsid w:val="0099348B"/>
    <w:rsid w:val="0099564F"/>
    <w:rsid w:val="00995767"/>
    <w:rsid w:val="00996515"/>
    <w:rsid w:val="00996CA6"/>
    <w:rsid w:val="009A36CC"/>
    <w:rsid w:val="009A41DA"/>
    <w:rsid w:val="009A5816"/>
    <w:rsid w:val="009A67B1"/>
    <w:rsid w:val="009A7B42"/>
    <w:rsid w:val="009B460E"/>
    <w:rsid w:val="009B6F95"/>
    <w:rsid w:val="009B6FC5"/>
    <w:rsid w:val="009B7320"/>
    <w:rsid w:val="009C04FE"/>
    <w:rsid w:val="009C1513"/>
    <w:rsid w:val="009C22A4"/>
    <w:rsid w:val="009C37EE"/>
    <w:rsid w:val="009C3CC9"/>
    <w:rsid w:val="009D1B22"/>
    <w:rsid w:val="009D531A"/>
    <w:rsid w:val="009D7697"/>
    <w:rsid w:val="009E5974"/>
    <w:rsid w:val="009F0AA7"/>
    <w:rsid w:val="009F332F"/>
    <w:rsid w:val="009F369A"/>
    <w:rsid w:val="00A0237E"/>
    <w:rsid w:val="00A02D83"/>
    <w:rsid w:val="00A04F02"/>
    <w:rsid w:val="00A0623C"/>
    <w:rsid w:val="00A11948"/>
    <w:rsid w:val="00A11D03"/>
    <w:rsid w:val="00A1799F"/>
    <w:rsid w:val="00A17AA2"/>
    <w:rsid w:val="00A2139E"/>
    <w:rsid w:val="00A2793B"/>
    <w:rsid w:val="00A3469C"/>
    <w:rsid w:val="00A4107B"/>
    <w:rsid w:val="00A432A5"/>
    <w:rsid w:val="00A447CA"/>
    <w:rsid w:val="00A47FCB"/>
    <w:rsid w:val="00A50D33"/>
    <w:rsid w:val="00A5595B"/>
    <w:rsid w:val="00A643FB"/>
    <w:rsid w:val="00A65B5A"/>
    <w:rsid w:val="00A7186D"/>
    <w:rsid w:val="00A7234F"/>
    <w:rsid w:val="00A724AB"/>
    <w:rsid w:val="00A82179"/>
    <w:rsid w:val="00A82DA3"/>
    <w:rsid w:val="00A833D6"/>
    <w:rsid w:val="00A861DC"/>
    <w:rsid w:val="00A87344"/>
    <w:rsid w:val="00A90032"/>
    <w:rsid w:val="00A94AEA"/>
    <w:rsid w:val="00A9615C"/>
    <w:rsid w:val="00AA2120"/>
    <w:rsid w:val="00AA2201"/>
    <w:rsid w:val="00AA51D4"/>
    <w:rsid w:val="00AB0D38"/>
    <w:rsid w:val="00AB3030"/>
    <w:rsid w:val="00AB55A8"/>
    <w:rsid w:val="00AB6B3C"/>
    <w:rsid w:val="00AC1D7B"/>
    <w:rsid w:val="00AC314B"/>
    <w:rsid w:val="00AC559A"/>
    <w:rsid w:val="00AC604C"/>
    <w:rsid w:val="00AD26C9"/>
    <w:rsid w:val="00AD6A17"/>
    <w:rsid w:val="00AE1087"/>
    <w:rsid w:val="00AE20A8"/>
    <w:rsid w:val="00AE2CF7"/>
    <w:rsid w:val="00AE64F0"/>
    <w:rsid w:val="00AF185B"/>
    <w:rsid w:val="00AF4BFD"/>
    <w:rsid w:val="00AF4CD6"/>
    <w:rsid w:val="00AF52C2"/>
    <w:rsid w:val="00AF53DB"/>
    <w:rsid w:val="00AF5914"/>
    <w:rsid w:val="00B01D81"/>
    <w:rsid w:val="00B07021"/>
    <w:rsid w:val="00B235A1"/>
    <w:rsid w:val="00B255A5"/>
    <w:rsid w:val="00B31D59"/>
    <w:rsid w:val="00B320FA"/>
    <w:rsid w:val="00B328D5"/>
    <w:rsid w:val="00B368C3"/>
    <w:rsid w:val="00B378F3"/>
    <w:rsid w:val="00B41239"/>
    <w:rsid w:val="00B416D3"/>
    <w:rsid w:val="00B468E7"/>
    <w:rsid w:val="00B47457"/>
    <w:rsid w:val="00B510BC"/>
    <w:rsid w:val="00B520F9"/>
    <w:rsid w:val="00B521AC"/>
    <w:rsid w:val="00B5330E"/>
    <w:rsid w:val="00B5374F"/>
    <w:rsid w:val="00B567DA"/>
    <w:rsid w:val="00B57304"/>
    <w:rsid w:val="00B57446"/>
    <w:rsid w:val="00B57757"/>
    <w:rsid w:val="00B632B1"/>
    <w:rsid w:val="00B66600"/>
    <w:rsid w:val="00B71C7B"/>
    <w:rsid w:val="00B73A5E"/>
    <w:rsid w:val="00B7470F"/>
    <w:rsid w:val="00B81CE0"/>
    <w:rsid w:val="00B81F47"/>
    <w:rsid w:val="00B839F9"/>
    <w:rsid w:val="00B84B32"/>
    <w:rsid w:val="00B85B93"/>
    <w:rsid w:val="00B86017"/>
    <w:rsid w:val="00B86834"/>
    <w:rsid w:val="00B86E23"/>
    <w:rsid w:val="00B87768"/>
    <w:rsid w:val="00B9034E"/>
    <w:rsid w:val="00B904A5"/>
    <w:rsid w:val="00B90E47"/>
    <w:rsid w:val="00B9237A"/>
    <w:rsid w:val="00B929ED"/>
    <w:rsid w:val="00B93134"/>
    <w:rsid w:val="00B97CDA"/>
    <w:rsid w:val="00BA108C"/>
    <w:rsid w:val="00BA1816"/>
    <w:rsid w:val="00BA3F30"/>
    <w:rsid w:val="00BA4A1E"/>
    <w:rsid w:val="00BA600A"/>
    <w:rsid w:val="00BB2332"/>
    <w:rsid w:val="00BB3C96"/>
    <w:rsid w:val="00BB76D6"/>
    <w:rsid w:val="00BC2FEB"/>
    <w:rsid w:val="00BC62BE"/>
    <w:rsid w:val="00BD4895"/>
    <w:rsid w:val="00BD56D9"/>
    <w:rsid w:val="00BD722C"/>
    <w:rsid w:val="00BE315D"/>
    <w:rsid w:val="00BE3FCE"/>
    <w:rsid w:val="00BE45BA"/>
    <w:rsid w:val="00BE45FB"/>
    <w:rsid w:val="00BE6635"/>
    <w:rsid w:val="00BE76BF"/>
    <w:rsid w:val="00BF598C"/>
    <w:rsid w:val="00BF6E87"/>
    <w:rsid w:val="00BF723D"/>
    <w:rsid w:val="00BF75A8"/>
    <w:rsid w:val="00C027A8"/>
    <w:rsid w:val="00C056A4"/>
    <w:rsid w:val="00C07FE1"/>
    <w:rsid w:val="00C1021A"/>
    <w:rsid w:val="00C102CA"/>
    <w:rsid w:val="00C10C96"/>
    <w:rsid w:val="00C13C3C"/>
    <w:rsid w:val="00C1439E"/>
    <w:rsid w:val="00C147AC"/>
    <w:rsid w:val="00C14DEC"/>
    <w:rsid w:val="00C16F92"/>
    <w:rsid w:val="00C22908"/>
    <w:rsid w:val="00C22BEB"/>
    <w:rsid w:val="00C24521"/>
    <w:rsid w:val="00C25B63"/>
    <w:rsid w:val="00C25E76"/>
    <w:rsid w:val="00C30E08"/>
    <w:rsid w:val="00C31501"/>
    <w:rsid w:val="00C315E8"/>
    <w:rsid w:val="00C35017"/>
    <w:rsid w:val="00C37A9D"/>
    <w:rsid w:val="00C4132C"/>
    <w:rsid w:val="00C41440"/>
    <w:rsid w:val="00C43AA7"/>
    <w:rsid w:val="00C43B53"/>
    <w:rsid w:val="00C46559"/>
    <w:rsid w:val="00C5055C"/>
    <w:rsid w:val="00C52276"/>
    <w:rsid w:val="00C571D0"/>
    <w:rsid w:val="00C623CE"/>
    <w:rsid w:val="00C62FBE"/>
    <w:rsid w:val="00C72419"/>
    <w:rsid w:val="00C72A72"/>
    <w:rsid w:val="00C73E2B"/>
    <w:rsid w:val="00C74428"/>
    <w:rsid w:val="00C7455F"/>
    <w:rsid w:val="00C77AA2"/>
    <w:rsid w:val="00C83271"/>
    <w:rsid w:val="00C84669"/>
    <w:rsid w:val="00C86D25"/>
    <w:rsid w:val="00C876E7"/>
    <w:rsid w:val="00C90EFE"/>
    <w:rsid w:val="00C926E5"/>
    <w:rsid w:val="00C92DA6"/>
    <w:rsid w:val="00C9682D"/>
    <w:rsid w:val="00C96F45"/>
    <w:rsid w:val="00CA0ACB"/>
    <w:rsid w:val="00CA2E94"/>
    <w:rsid w:val="00CA6926"/>
    <w:rsid w:val="00CA6F53"/>
    <w:rsid w:val="00CA7098"/>
    <w:rsid w:val="00CB4A36"/>
    <w:rsid w:val="00CB4F8B"/>
    <w:rsid w:val="00CC1157"/>
    <w:rsid w:val="00CC205E"/>
    <w:rsid w:val="00CC2A55"/>
    <w:rsid w:val="00CC2D82"/>
    <w:rsid w:val="00CC3ADC"/>
    <w:rsid w:val="00CC5D88"/>
    <w:rsid w:val="00CC7027"/>
    <w:rsid w:val="00CC750E"/>
    <w:rsid w:val="00CD4081"/>
    <w:rsid w:val="00CD6339"/>
    <w:rsid w:val="00CE0E92"/>
    <w:rsid w:val="00CE5B56"/>
    <w:rsid w:val="00CF1ED1"/>
    <w:rsid w:val="00CF39C2"/>
    <w:rsid w:val="00CF4310"/>
    <w:rsid w:val="00D01A8E"/>
    <w:rsid w:val="00D041F0"/>
    <w:rsid w:val="00D05B86"/>
    <w:rsid w:val="00D064AC"/>
    <w:rsid w:val="00D079CF"/>
    <w:rsid w:val="00D11773"/>
    <w:rsid w:val="00D11786"/>
    <w:rsid w:val="00D174C9"/>
    <w:rsid w:val="00D20FCC"/>
    <w:rsid w:val="00D2359D"/>
    <w:rsid w:val="00D3451D"/>
    <w:rsid w:val="00D40AA6"/>
    <w:rsid w:val="00D45823"/>
    <w:rsid w:val="00D46D6A"/>
    <w:rsid w:val="00D5039F"/>
    <w:rsid w:val="00D5194E"/>
    <w:rsid w:val="00D51B12"/>
    <w:rsid w:val="00D523A3"/>
    <w:rsid w:val="00D526A3"/>
    <w:rsid w:val="00D5278B"/>
    <w:rsid w:val="00D52BE6"/>
    <w:rsid w:val="00D561F6"/>
    <w:rsid w:val="00D56652"/>
    <w:rsid w:val="00D56ECA"/>
    <w:rsid w:val="00D5760B"/>
    <w:rsid w:val="00D61535"/>
    <w:rsid w:val="00D704BF"/>
    <w:rsid w:val="00D7207E"/>
    <w:rsid w:val="00D720ED"/>
    <w:rsid w:val="00D72DA1"/>
    <w:rsid w:val="00D83D48"/>
    <w:rsid w:val="00D84A3F"/>
    <w:rsid w:val="00D84E95"/>
    <w:rsid w:val="00D85949"/>
    <w:rsid w:val="00D876E1"/>
    <w:rsid w:val="00D920DC"/>
    <w:rsid w:val="00D93B09"/>
    <w:rsid w:val="00DA5660"/>
    <w:rsid w:val="00DB14F7"/>
    <w:rsid w:val="00DB2EC8"/>
    <w:rsid w:val="00DB3650"/>
    <w:rsid w:val="00DB67EC"/>
    <w:rsid w:val="00DC2A7D"/>
    <w:rsid w:val="00DC566E"/>
    <w:rsid w:val="00DC7176"/>
    <w:rsid w:val="00DD23FC"/>
    <w:rsid w:val="00DD3C3D"/>
    <w:rsid w:val="00DD65FD"/>
    <w:rsid w:val="00DD7890"/>
    <w:rsid w:val="00DE0C5A"/>
    <w:rsid w:val="00DE60AA"/>
    <w:rsid w:val="00DF0519"/>
    <w:rsid w:val="00DF1837"/>
    <w:rsid w:val="00DF3E7C"/>
    <w:rsid w:val="00DF40C6"/>
    <w:rsid w:val="00DF4E06"/>
    <w:rsid w:val="00E01606"/>
    <w:rsid w:val="00E04C55"/>
    <w:rsid w:val="00E10C46"/>
    <w:rsid w:val="00E10F1E"/>
    <w:rsid w:val="00E11FA1"/>
    <w:rsid w:val="00E142F1"/>
    <w:rsid w:val="00E14883"/>
    <w:rsid w:val="00E16B24"/>
    <w:rsid w:val="00E216A3"/>
    <w:rsid w:val="00E25912"/>
    <w:rsid w:val="00E25DF3"/>
    <w:rsid w:val="00E26BC8"/>
    <w:rsid w:val="00E27043"/>
    <w:rsid w:val="00E27AA2"/>
    <w:rsid w:val="00E32189"/>
    <w:rsid w:val="00E327B5"/>
    <w:rsid w:val="00E33876"/>
    <w:rsid w:val="00E33E36"/>
    <w:rsid w:val="00E41B4F"/>
    <w:rsid w:val="00E45E5C"/>
    <w:rsid w:val="00E56B8F"/>
    <w:rsid w:val="00E67300"/>
    <w:rsid w:val="00E70679"/>
    <w:rsid w:val="00E77B73"/>
    <w:rsid w:val="00E92B86"/>
    <w:rsid w:val="00E974EC"/>
    <w:rsid w:val="00EA1279"/>
    <w:rsid w:val="00EA17DB"/>
    <w:rsid w:val="00EA1A11"/>
    <w:rsid w:val="00EA1FF9"/>
    <w:rsid w:val="00EA2067"/>
    <w:rsid w:val="00EA4C7E"/>
    <w:rsid w:val="00EB3436"/>
    <w:rsid w:val="00EB446D"/>
    <w:rsid w:val="00EB4912"/>
    <w:rsid w:val="00EB541E"/>
    <w:rsid w:val="00EC5544"/>
    <w:rsid w:val="00ED451E"/>
    <w:rsid w:val="00ED6BF7"/>
    <w:rsid w:val="00EF1995"/>
    <w:rsid w:val="00EF48D8"/>
    <w:rsid w:val="00EF55BC"/>
    <w:rsid w:val="00EF736B"/>
    <w:rsid w:val="00F015F4"/>
    <w:rsid w:val="00F03E5E"/>
    <w:rsid w:val="00F04A61"/>
    <w:rsid w:val="00F06113"/>
    <w:rsid w:val="00F158B9"/>
    <w:rsid w:val="00F16F54"/>
    <w:rsid w:val="00F20F01"/>
    <w:rsid w:val="00F2290E"/>
    <w:rsid w:val="00F2456D"/>
    <w:rsid w:val="00F25DE6"/>
    <w:rsid w:val="00F30C23"/>
    <w:rsid w:val="00F31ADA"/>
    <w:rsid w:val="00F31DA7"/>
    <w:rsid w:val="00F34093"/>
    <w:rsid w:val="00F3421E"/>
    <w:rsid w:val="00F3747C"/>
    <w:rsid w:val="00F377D9"/>
    <w:rsid w:val="00F37A08"/>
    <w:rsid w:val="00F42D79"/>
    <w:rsid w:val="00F44860"/>
    <w:rsid w:val="00F50653"/>
    <w:rsid w:val="00F519E8"/>
    <w:rsid w:val="00F5740D"/>
    <w:rsid w:val="00F6447C"/>
    <w:rsid w:val="00F67786"/>
    <w:rsid w:val="00F679E1"/>
    <w:rsid w:val="00F7390A"/>
    <w:rsid w:val="00F7495E"/>
    <w:rsid w:val="00F7727C"/>
    <w:rsid w:val="00F820B0"/>
    <w:rsid w:val="00F82584"/>
    <w:rsid w:val="00F84B45"/>
    <w:rsid w:val="00F854D8"/>
    <w:rsid w:val="00F86DED"/>
    <w:rsid w:val="00F8747E"/>
    <w:rsid w:val="00F87866"/>
    <w:rsid w:val="00F93529"/>
    <w:rsid w:val="00F95599"/>
    <w:rsid w:val="00F966E0"/>
    <w:rsid w:val="00FA1951"/>
    <w:rsid w:val="00FA1B84"/>
    <w:rsid w:val="00FA4A65"/>
    <w:rsid w:val="00FA4ACB"/>
    <w:rsid w:val="00FB43D7"/>
    <w:rsid w:val="00FC28A7"/>
    <w:rsid w:val="00FC503F"/>
    <w:rsid w:val="00FC58C6"/>
    <w:rsid w:val="00FC736C"/>
    <w:rsid w:val="00FD23A7"/>
    <w:rsid w:val="00FD2AD5"/>
    <w:rsid w:val="00FD58CE"/>
    <w:rsid w:val="00FD6AC7"/>
    <w:rsid w:val="00FE0F01"/>
    <w:rsid w:val="00FE10D3"/>
    <w:rsid w:val="00FE16E0"/>
    <w:rsid w:val="00FE5104"/>
    <w:rsid w:val="00FE78A6"/>
    <w:rsid w:val="00FF5687"/>
    <w:rsid w:val="00FF5833"/>
    <w:rsid w:val="00FF7A30"/>
    <w:rsid w:val="07369B98"/>
    <w:rsid w:val="16418D4A"/>
    <w:rsid w:val="16A4B1F4"/>
    <w:rsid w:val="177F4C8A"/>
    <w:rsid w:val="1966BBFD"/>
    <w:rsid w:val="1D492D1B"/>
    <w:rsid w:val="1FCE266E"/>
    <w:rsid w:val="29FC05F6"/>
    <w:rsid w:val="3211DB0A"/>
    <w:rsid w:val="39DEC16F"/>
    <w:rsid w:val="400079E8"/>
    <w:rsid w:val="45350774"/>
    <w:rsid w:val="463B8314"/>
    <w:rsid w:val="47776DB6"/>
    <w:rsid w:val="47D75375"/>
    <w:rsid w:val="4E435430"/>
    <w:rsid w:val="4F574987"/>
    <w:rsid w:val="514190F9"/>
    <w:rsid w:val="5C702594"/>
    <w:rsid w:val="5FF4FD4F"/>
    <w:rsid w:val="6083414B"/>
    <w:rsid w:val="647F74FA"/>
    <w:rsid w:val="69EEEA2D"/>
    <w:rsid w:val="6E8218ED"/>
    <w:rsid w:val="7A13B9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E45846"/>
  <w15:chartTrackingRefBased/>
  <w15:docId w15:val="{5A34CBFF-ABA6-FC44-AF26-0AA385562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0EF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66B1"/>
    <w:pPr>
      <w:tabs>
        <w:tab w:val="center" w:pos="4680"/>
        <w:tab w:val="right" w:pos="9360"/>
      </w:tabs>
    </w:pPr>
  </w:style>
  <w:style w:type="character" w:customStyle="1" w:styleId="HeaderChar">
    <w:name w:val="Header Char"/>
    <w:basedOn w:val="DefaultParagraphFont"/>
    <w:link w:val="Header"/>
    <w:uiPriority w:val="99"/>
    <w:rsid w:val="004966B1"/>
    <w:rPr>
      <w:lang w:val="en-US"/>
    </w:rPr>
  </w:style>
  <w:style w:type="paragraph" w:styleId="Footer">
    <w:name w:val="footer"/>
    <w:basedOn w:val="Normal"/>
    <w:link w:val="FooterChar"/>
    <w:uiPriority w:val="99"/>
    <w:unhideWhenUsed/>
    <w:rsid w:val="004966B1"/>
    <w:pPr>
      <w:tabs>
        <w:tab w:val="center" w:pos="4680"/>
        <w:tab w:val="right" w:pos="9360"/>
      </w:tabs>
    </w:pPr>
  </w:style>
  <w:style w:type="character" w:customStyle="1" w:styleId="FooterChar">
    <w:name w:val="Footer Char"/>
    <w:basedOn w:val="DefaultParagraphFont"/>
    <w:link w:val="Footer"/>
    <w:uiPriority w:val="99"/>
    <w:rsid w:val="004966B1"/>
    <w:rPr>
      <w:lang w:val="en-US"/>
    </w:rPr>
  </w:style>
  <w:style w:type="character" w:customStyle="1" w:styleId="Heading1Char">
    <w:name w:val="Heading 1 Char"/>
    <w:basedOn w:val="DefaultParagraphFont"/>
    <w:link w:val="Heading1"/>
    <w:uiPriority w:val="9"/>
    <w:rsid w:val="00C90EFE"/>
    <w:rPr>
      <w:rFonts w:asciiTheme="majorHAnsi" w:eastAsiaTheme="majorEastAsia" w:hAnsiTheme="majorHAnsi" w:cstheme="majorBidi"/>
      <w:color w:val="2F5496" w:themeColor="accent1" w:themeShade="BF"/>
      <w:sz w:val="32"/>
      <w:szCs w:val="32"/>
      <w:lang w:val="en-US"/>
    </w:rPr>
  </w:style>
  <w:style w:type="paragraph" w:styleId="ListParagraph">
    <w:name w:val="List Paragraph"/>
    <w:basedOn w:val="Normal"/>
    <w:uiPriority w:val="34"/>
    <w:qFormat/>
    <w:rsid w:val="00C90EFE"/>
    <w:pPr>
      <w:ind w:left="720"/>
      <w:contextualSpacing/>
    </w:pPr>
  </w:style>
  <w:style w:type="character" w:customStyle="1" w:styleId="normaltextrun">
    <w:name w:val="normaltextrun"/>
    <w:basedOn w:val="DefaultParagraphFont"/>
    <w:rsid w:val="008826ED"/>
  </w:style>
  <w:style w:type="character" w:customStyle="1" w:styleId="apple-converted-space">
    <w:name w:val="apple-converted-space"/>
    <w:basedOn w:val="DefaultParagraphFont"/>
    <w:rsid w:val="008826ED"/>
  </w:style>
  <w:style w:type="character" w:customStyle="1" w:styleId="eop">
    <w:name w:val="eop"/>
    <w:basedOn w:val="DefaultParagraphFont"/>
    <w:rsid w:val="00810335"/>
  </w:style>
  <w:style w:type="character" w:customStyle="1" w:styleId="superscript">
    <w:name w:val="superscript"/>
    <w:basedOn w:val="DefaultParagraphFont"/>
    <w:rsid w:val="00E327B5"/>
  </w:style>
  <w:style w:type="paragraph" w:customStyle="1" w:styleId="paragraph">
    <w:name w:val="paragraph"/>
    <w:basedOn w:val="Normal"/>
    <w:rsid w:val="000A4327"/>
    <w:pPr>
      <w:spacing w:before="100" w:beforeAutospacing="1" w:after="100" w:afterAutospacing="1"/>
    </w:pPr>
    <w:rPr>
      <w:rFonts w:ascii="Times New Roman" w:eastAsia="Times New Roman" w:hAnsi="Times New Roman" w:cs="Times New Roman"/>
    </w:rPr>
  </w:style>
  <w:style w:type="paragraph" w:styleId="FootnoteText">
    <w:name w:val="footnote text"/>
    <w:basedOn w:val="Normal"/>
    <w:link w:val="FootnoteTextChar"/>
    <w:uiPriority w:val="99"/>
    <w:unhideWhenUsed/>
    <w:rsid w:val="007E1823"/>
    <w:rPr>
      <w:sz w:val="20"/>
      <w:szCs w:val="20"/>
    </w:rPr>
  </w:style>
  <w:style w:type="character" w:customStyle="1" w:styleId="FootnoteTextChar">
    <w:name w:val="Footnote Text Char"/>
    <w:basedOn w:val="DefaultParagraphFont"/>
    <w:link w:val="FootnoteText"/>
    <w:uiPriority w:val="99"/>
    <w:rsid w:val="007E1823"/>
    <w:rPr>
      <w:sz w:val="20"/>
      <w:szCs w:val="20"/>
      <w:lang w:val="en-US"/>
    </w:rPr>
  </w:style>
  <w:style w:type="character" w:styleId="FootnoteReference">
    <w:name w:val="footnote reference"/>
    <w:basedOn w:val="DefaultParagraphFont"/>
    <w:uiPriority w:val="99"/>
    <w:semiHidden/>
    <w:unhideWhenUsed/>
    <w:rsid w:val="007E1823"/>
    <w:rPr>
      <w:vertAlign w:val="superscript"/>
    </w:rPr>
  </w:style>
  <w:style w:type="character" w:styleId="CommentReference">
    <w:name w:val="annotation reference"/>
    <w:basedOn w:val="DefaultParagraphFont"/>
    <w:uiPriority w:val="99"/>
    <w:semiHidden/>
    <w:unhideWhenUsed/>
    <w:rsid w:val="007E1823"/>
    <w:rPr>
      <w:sz w:val="16"/>
      <w:szCs w:val="16"/>
    </w:rPr>
  </w:style>
  <w:style w:type="paragraph" w:styleId="CommentText">
    <w:name w:val="annotation text"/>
    <w:basedOn w:val="Normal"/>
    <w:link w:val="CommentTextChar"/>
    <w:uiPriority w:val="99"/>
    <w:semiHidden/>
    <w:unhideWhenUsed/>
    <w:rsid w:val="007E1823"/>
    <w:rPr>
      <w:sz w:val="20"/>
      <w:szCs w:val="20"/>
    </w:rPr>
  </w:style>
  <w:style w:type="character" w:customStyle="1" w:styleId="CommentTextChar">
    <w:name w:val="Comment Text Char"/>
    <w:basedOn w:val="DefaultParagraphFont"/>
    <w:link w:val="CommentText"/>
    <w:uiPriority w:val="99"/>
    <w:semiHidden/>
    <w:rsid w:val="007E1823"/>
    <w:rPr>
      <w:sz w:val="20"/>
      <w:szCs w:val="20"/>
      <w:lang w:val="en-US"/>
    </w:rPr>
  </w:style>
  <w:style w:type="paragraph" w:styleId="CommentSubject">
    <w:name w:val="annotation subject"/>
    <w:basedOn w:val="CommentText"/>
    <w:next w:val="CommentText"/>
    <w:link w:val="CommentSubjectChar"/>
    <w:uiPriority w:val="99"/>
    <w:semiHidden/>
    <w:unhideWhenUsed/>
    <w:rsid w:val="007E1823"/>
    <w:rPr>
      <w:b/>
      <w:bCs/>
    </w:rPr>
  </w:style>
  <w:style w:type="character" w:customStyle="1" w:styleId="CommentSubjectChar">
    <w:name w:val="Comment Subject Char"/>
    <w:basedOn w:val="CommentTextChar"/>
    <w:link w:val="CommentSubject"/>
    <w:uiPriority w:val="99"/>
    <w:semiHidden/>
    <w:rsid w:val="007E1823"/>
    <w:rPr>
      <w:b/>
      <w:bCs/>
      <w:sz w:val="20"/>
      <w:szCs w:val="20"/>
      <w:lang w:val="en-US"/>
    </w:rPr>
  </w:style>
  <w:style w:type="character" w:styleId="Hyperlink">
    <w:name w:val="Hyperlink"/>
    <w:basedOn w:val="DefaultParagraphFont"/>
    <w:uiPriority w:val="99"/>
    <w:unhideWhenUsed/>
    <w:rsid w:val="000F56D6"/>
    <w:rPr>
      <w:color w:val="0563C1" w:themeColor="hyperlink"/>
      <w:u w:val="single"/>
    </w:rPr>
  </w:style>
  <w:style w:type="character" w:styleId="UnresolvedMention">
    <w:name w:val="Unresolved Mention"/>
    <w:basedOn w:val="DefaultParagraphFont"/>
    <w:uiPriority w:val="99"/>
    <w:semiHidden/>
    <w:unhideWhenUsed/>
    <w:rsid w:val="000F56D6"/>
    <w:rPr>
      <w:color w:val="605E5C"/>
      <w:shd w:val="clear" w:color="auto" w:fill="E1DFDD"/>
    </w:rPr>
  </w:style>
  <w:style w:type="table" w:styleId="TableGrid">
    <w:name w:val="Table Grid"/>
    <w:basedOn w:val="TableNormal"/>
    <w:uiPriority w:val="59"/>
    <w:rsid w:val="00615AD3"/>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6023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234D"/>
    <w:rPr>
      <w:rFonts w:ascii="Segoe UI" w:hAnsi="Segoe UI" w:cs="Segoe UI"/>
      <w:sz w:val="18"/>
      <w:szCs w:val="18"/>
      <w:lang w:val="en-US"/>
    </w:rPr>
  </w:style>
  <w:style w:type="character" w:styleId="FollowedHyperlink">
    <w:name w:val="FollowedHyperlink"/>
    <w:basedOn w:val="DefaultParagraphFont"/>
    <w:uiPriority w:val="99"/>
    <w:semiHidden/>
    <w:unhideWhenUsed/>
    <w:rsid w:val="005007E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513589">
      <w:bodyDiv w:val="1"/>
      <w:marLeft w:val="0"/>
      <w:marRight w:val="0"/>
      <w:marTop w:val="0"/>
      <w:marBottom w:val="0"/>
      <w:divBdr>
        <w:top w:val="none" w:sz="0" w:space="0" w:color="auto"/>
        <w:left w:val="none" w:sz="0" w:space="0" w:color="auto"/>
        <w:bottom w:val="none" w:sz="0" w:space="0" w:color="auto"/>
        <w:right w:val="none" w:sz="0" w:space="0" w:color="auto"/>
      </w:divBdr>
    </w:div>
    <w:div w:id="83301446">
      <w:bodyDiv w:val="1"/>
      <w:marLeft w:val="0"/>
      <w:marRight w:val="0"/>
      <w:marTop w:val="0"/>
      <w:marBottom w:val="0"/>
      <w:divBdr>
        <w:top w:val="none" w:sz="0" w:space="0" w:color="auto"/>
        <w:left w:val="none" w:sz="0" w:space="0" w:color="auto"/>
        <w:bottom w:val="none" w:sz="0" w:space="0" w:color="auto"/>
        <w:right w:val="none" w:sz="0" w:space="0" w:color="auto"/>
      </w:divBdr>
    </w:div>
    <w:div w:id="96676207">
      <w:bodyDiv w:val="1"/>
      <w:marLeft w:val="0"/>
      <w:marRight w:val="0"/>
      <w:marTop w:val="0"/>
      <w:marBottom w:val="0"/>
      <w:divBdr>
        <w:top w:val="none" w:sz="0" w:space="0" w:color="auto"/>
        <w:left w:val="none" w:sz="0" w:space="0" w:color="auto"/>
        <w:bottom w:val="none" w:sz="0" w:space="0" w:color="auto"/>
        <w:right w:val="none" w:sz="0" w:space="0" w:color="auto"/>
      </w:divBdr>
    </w:div>
    <w:div w:id="102847527">
      <w:bodyDiv w:val="1"/>
      <w:marLeft w:val="0"/>
      <w:marRight w:val="0"/>
      <w:marTop w:val="0"/>
      <w:marBottom w:val="0"/>
      <w:divBdr>
        <w:top w:val="none" w:sz="0" w:space="0" w:color="auto"/>
        <w:left w:val="none" w:sz="0" w:space="0" w:color="auto"/>
        <w:bottom w:val="none" w:sz="0" w:space="0" w:color="auto"/>
        <w:right w:val="none" w:sz="0" w:space="0" w:color="auto"/>
      </w:divBdr>
    </w:div>
    <w:div w:id="105857065">
      <w:bodyDiv w:val="1"/>
      <w:marLeft w:val="0"/>
      <w:marRight w:val="0"/>
      <w:marTop w:val="0"/>
      <w:marBottom w:val="0"/>
      <w:divBdr>
        <w:top w:val="none" w:sz="0" w:space="0" w:color="auto"/>
        <w:left w:val="none" w:sz="0" w:space="0" w:color="auto"/>
        <w:bottom w:val="none" w:sz="0" w:space="0" w:color="auto"/>
        <w:right w:val="none" w:sz="0" w:space="0" w:color="auto"/>
      </w:divBdr>
    </w:div>
    <w:div w:id="197819450">
      <w:bodyDiv w:val="1"/>
      <w:marLeft w:val="0"/>
      <w:marRight w:val="0"/>
      <w:marTop w:val="0"/>
      <w:marBottom w:val="0"/>
      <w:divBdr>
        <w:top w:val="none" w:sz="0" w:space="0" w:color="auto"/>
        <w:left w:val="none" w:sz="0" w:space="0" w:color="auto"/>
        <w:bottom w:val="none" w:sz="0" w:space="0" w:color="auto"/>
        <w:right w:val="none" w:sz="0" w:space="0" w:color="auto"/>
      </w:divBdr>
    </w:div>
    <w:div w:id="274794359">
      <w:bodyDiv w:val="1"/>
      <w:marLeft w:val="0"/>
      <w:marRight w:val="0"/>
      <w:marTop w:val="0"/>
      <w:marBottom w:val="0"/>
      <w:divBdr>
        <w:top w:val="none" w:sz="0" w:space="0" w:color="auto"/>
        <w:left w:val="none" w:sz="0" w:space="0" w:color="auto"/>
        <w:bottom w:val="none" w:sz="0" w:space="0" w:color="auto"/>
        <w:right w:val="none" w:sz="0" w:space="0" w:color="auto"/>
      </w:divBdr>
    </w:div>
    <w:div w:id="361250255">
      <w:bodyDiv w:val="1"/>
      <w:marLeft w:val="0"/>
      <w:marRight w:val="0"/>
      <w:marTop w:val="0"/>
      <w:marBottom w:val="0"/>
      <w:divBdr>
        <w:top w:val="none" w:sz="0" w:space="0" w:color="auto"/>
        <w:left w:val="none" w:sz="0" w:space="0" w:color="auto"/>
        <w:bottom w:val="none" w:sz="0" w:space="0" w:color="auto"/>
        <w:right w:val="none" w:sz="0" w:space="0" w:color="auto"/>
      </w:divBdr>
    </w:div>
    <w:div w:id="410349048">
      <w:bodyDiv w:val="1"/>
      <w:marLeft w:val="0"/>
      <w:marRight w:val="0"/>
      <w:marTop w:val="0"/>
      <w:marBottom w:val="0"/>
      <w:divBdr>
        <w:top w:val="none" w:sz="0" w:space="0" w:color="auto"/>
        <w:left w:val="none" w:sz="0" w:space="0" w:color="auto"/>
        <w:bottom w:val="none" w:sz="0" w:space="0" w:color="auto"/>
        <w:right w:val="none" w:sz="0" w:space="0" w:color="auto"/>
      </w:divBdr>
    </w:div>
    <w:div w:id="411590330">
      <w:bodyDiv w:val="1"/>
      <w:marLeft w:val="0"/>
      <w:marRight w:val="0"/>
      <w:marTop w:val="0"/>
      <w:marBottom w:val="0"/>
      <w:divBdr>
        <w:top w:val="none" w:sz="0" w:space="0" w:color="auto"/>
        <w:left w:val="none" w:sz="0" w:space="0" w:color="auto"/>
        <w:bottom w:val="none" w:sz="0" w:space="0" w:color="auto"/>
        <w:right w:val="none" w:sz="0" w:space="0" w:color="auto"/>
      </w:divBdr>
    </w:div>
    <w:div w:id="430664382">
      <w:bodyDiv w:val="1"/>
      <w:marLeft w:val="0"/>
      <w:marRight w:val="0"/>
      <w:marTop w:val="0"/>
      <w:marBottom w:val="0"/>
      <w:divBdr>
        <w:top w:val="none" w:sz="0" w:space="0" w:color="auto"/>
        <w:left w:val="none" w:sz="0" w:space="0" w:color="auto"/>
        <w:bottom w:val="none" w:sz="0" w:space="0" w:color="auto"/>
        <w:right w:val="none" w:sz="0" w:space="0" w:color="auto"/>
      </w:divBdr>
    </w:div>
    <w:div w:id="528032087">
      <w:bodyDiv w:val="1"/>
      <w:marLeft w:val="0"/>
      <w:marRight w:val="0"/>
      <w:marTop w:val="0"/>
      <w:marBottom w:val="0"/>
      <w:divBdr>
        <w:top w:val="none" w:sz="0" w:space="0" w:color="auto"/>
        <w:left w:val="none" w:sz="0" w:space="0" w:color="auto"/>
        <w:bottom w:val="none" w:sz="0" w:space="0" w:color="auto"/>
        <w:right w:val="none" w:sz="0" w:space="0" w:color="auto"/>
      </w:divBdr>
    </w:div>
    <w:div w:id="560870128">
      <w:bodyDiv w:val="1"/>
      <w:marLeft w:val="0"/>
      <w:marRight w:val="0"/>
      <w:marTop w:val="0"/>
      <w:marBottom w:val="0"/>
      <w:divBdr>
        <w:top w:val="none" w:sz="0" w:space="0" w:color="auto"/>
        <w:left w:val="none" w:sz="0" w:space="0" w:color="auto"/>
        <w:bottom w:val="none" w:sz="0" w:space="0" w:color="auto"/>
        <w:right w:val="none" w:sz="0" w:space="0" w:color="auto"/>
      </w:divBdr>
    </w:div>
    <w:div w:id="591814790">
      <w:bodyDiv w:val="1"/>
      <w:marLeft w:val="0"/>
      <w:marRight w:val="0"/>
      <w:marTop w:val="0"/>
      <w:marBottom w:val="0"/>
      <w:divBdr>
        <w:top w:val="none" w:sz="0" w:space="0" w:color="auto"/>
        <w:left w:val="none" w:sz="0" w:space="0" w:color="auto"/>
        <w:bottom w:val="none" w:sz="0" w:space="0" w:color="auto"/>
        <w:right w:val="none" w:sz="0" w:space="0" w:color="auto"/>
      </w:divBdr>
    </w:div>
    <w:div w:id="679044898">
      <w:bodyDiv w:val="1"/>
      <w:marLeft w:val="0"/>
      <w:marRight w:val="0"/>
      <w:marTop w:val="0"/>
      <w:marBottom w:val="0"/>
      <w:divBdr>
        <w:top w:val="none" w:sz="0" w:space="0" w:color="auto"/>
        <w:left w:val="none" w:sz="0" w:space="0" w:color="auto"/>
        <w:bottom w:val="none" w:sz="0" w:space="0" w:color="auto"/>
        <w:right w:val="none" w:sz="0" w:space="0" w:color="auto"/>
      </w:divBdr>
    </w:div>
    <w:div w:id="739596519">
      <w:bodyDiv w:val="1"/>
      <w:marLeft w:val="0"/>
      <w:marRight w:val="0"/>
      <w:marTop w:val="0"/>
      <w:marBottom w:val="0"/>
      <w:divBdr>
        <w:top w:val="none" w:sz="0" w:space="0" w:color="auto"/>
        <w:left w:val="none" w:sz="0" w:space="0" w:color="auto"/>
        <w:bottom w:val="none" w:sz="0" w:space="0" w:color="auto"/>
        <w:right w:val="none" w:sz="0" w:space="0" w:color="auto"/>
      </w:divBdr>
    </w:div>
    <w:div w:id="747460504">
      <w:bodyDiv w:val="1"/>
      <w:marLeft w:val="0"/>
      <w:marRight w:val="0"/>
      <w:marTop w:val="0"/>
      <w:marBottom w:val="0"/>
      <w:divBdr>
        <w:top w:val="none" w:sz="0" w:space="0" w:color="auto"/>
        <w:left w:val="none" w:sz="0" w:space="0" w:color="auto"/>
        <w:bottom w:val="none" w:sz="0" w:space="0" w:color="auto"/>
        <w:right w:val="none" w:sz="0" w:space="0" w:color="auto"/>
      </w:divBdr>
    </w:div>
    <w:div w:id="783159478">
      <w:bodyDiv w:val="1"/>
      <w:marLeft w:val="0"/>
      <w:marRight w:val="0"/>
      <w:marTop w:val="0"/>
      <w:marBottom w:val="0"/>
      <w:divBdr>
        <w:top w:val="none" w:sz="0" w:space="0" w:color="auto"/>
        <w:left w:val="none" w:sz="0" w:space="0" w:color="auto"/>
        <w:bottom w:val="none" w:sz="0" w:space="0" w:color="auto"/>
        <w:right w:val="none" w:sz="0" w:space="0" w:color="auto"/>
      </w:divBdr>
    </w:div>
    <w:div w:id="789126947">
      <w:bodyDiv w:val="1"/>
      <w:marLeft w:val="0"/>
      <w:marRight w:val="0"/>
      <w:marTop w:val="0"/>
      <w:marBottom w:val="0"/>
      <w:divBdr>
        <w:top w:val="none" w:sz="0" w:space="0" w:color="auto"/>
        <w:left w:val="none" w:sz="0" w:space="0" w:color="auto"/>
        <w:bottom w:val="none" w:sz="0" w:space="0" w:color="auto"/>
        <w:right w:val="none" w:sz="0" w:space="0" w:color="auto"/>
      </w:divBdr>
    </w:div>
    <w:div w:id="795489066">
      <w:bodyDiv w:val="1"/>
      <w:marLeft w:val="0"/>
      <w:marRight w:val="0"/>
      <w:marTop w:val="0"/>
      <w:marBottom w:val="0"/>
      <w:divBdr>
        <w:top w:val="none" w:sz="0" w:space="0" w:color="auto"/>
        <w:left w:val="none" w:sz="0" w:space="0" w:color="auto"/>
        <w:bottom w:val="none" w:sz="0" w:space="0" w:color="auto"/>
        <w:right w:val="none" w:sz="0" w:space="0" w:color="auto"/>
      </w:divBdr>
    </w:div>
    <w:div w:id="857936194">
      <w:bodyDiv w:val="1"/>
      <w:marLeft w:val="0"/>
      <w:marRight w:val="0"/>
      <w:marTop w:val="0"/>
      <w:marBottom w:val="0"/>
      <w:divBdr>
        <w:top w:val="none" w:sz="0" w:space="0" w:color="auto"/>
        <w:left w:val="none" w:sz="0" w:space="0" w:color="auto"/>
        <w:bottom w:val="none" w:sz="0" w:space="0" w:color="auto"/>
        <w:right w:val="none" w:sz="0" w:space="0" w:color="auto"/>
      </w:divBdr>
      <w:divsChild>
        <w:div w:id="1831871410">
          <w:marLeft w:val="0"/>
          <w:marRight w:val="0"/>
          <w:marTop w:val="0"/>
          <w:marBottom w:val="0"/>
          <w:divBdr>
            <w:top w:val="none" w:sz="0" w:space="0" w:color="auto"/>
            <w:left w:val="none" w:sz="0" w:space="0" w:color="auto"/>
            <w:bottom w:val="none" w:sz="0" w:space="0" w:color="auto"/>
            <w:right w:val="none" w:sz="0" w:space="0" w:color="auto"/>
          </w:divBdr>
          <w:divsChild>
            <w:div w:id="1148091430">
              <w:marLeft w:val="0"/>
              <w:marRight w:val="0"/>
              <w:marTop w:val="0"/>
              <w:marBottom w:val="0"/>
              <w:divBdr>
                <w:top w:val="none" w:sz="0" w:space="0" w:color="auto"/>
                <w:left w:val="none" w:sz="0" w:space="0" w:color="auto"/>
                <w:bottom w:val="none" w:sz="0" w:space="0" w:color="auto"/>
                <w:right w:val="none" w:sz="0" w:space="0" w:color="auto"/>
              </w:divBdr>
            </w:div>
            <w:div w:id="1037007022">
              <w:marLeft w:val="0"/>
              <w:marRight w:val="0"/>
              <w:marTop w:val="0"/>
              <w:marBottom w:val="0"/>
              <w:divBdr>
                <w:top w:val="none" w:sz="0" w:space="0" w:color="auto"/>
                <w:left w:val="none" w:sz="0" w:space="0" w:color="auto"/>
                <w:bottom w:val="none" w:sz="0" w:space="0" w:color="auto"/>
                <w:right w:val="none" w:sz="0" w:space="0" w:color="auto"/>
              </w:divBdr>
            </w:div>
            <w:div w:id="34356835">
              <w:marLeft w:val="0"/>
              <w:marRight w:val="0"/>
              <w:marTop w:val="0"/>
              <w:marBottom w:val="0"/>
              <w:divBdr>
                <w:top w:val="none" w:sz="0" w:space="0" w:color="auto"/>
                <w:left w:val="none" w:sz="0" w:space="0" w:color="auto"/>
                <w:bottom w:val="none" w:sz="0" w:space="0" w:color="auto"/>
                <w:right w:val="none" w:sz="0" w:space="0" w:color="auto"/>
              </w:divBdr>
            </w:div>
          </w:divsChild>
        </w:div>
        <w:div w:id="448668602">
          <w:marLeft w:val="0"/>
          <w:marRight w:val="0"/>
          <w:marTop w:val="0"/>
          <w:marBottom w:val="0"/>
          <w:divBdr>
            <w:top w:val="none" w:sz="0" w:space="0" w:color="auto"/>
            <w:left w:val="none" w:sz="0" w:space="0" w:color="auto"/>
            <w:bottom w:val="none" w:sz="0" w:space="0" w:color="auto"/>
            <w:right w:val="none" w:sz="0" w:space="0" w:color="auto"/>
          </w:divBdr>
          <w:divsChild>
            <w:div w:id="386417110">
              <w:marLeft w:val="0"/>
              <w:marRight w:val="0"/>
              <w:marTop w:val="0"/>
              <w:marBottom w:val="0"/>
              <w:divBdr>
                <w:top w:val="none" w:sz="0" w:space="0" w:color="auto"/>
                <w:left w:val="none" w:sz="0" w:space="0" w:color="auto"/>
                <w:bottom w:val="none" w:sz="0" w:space="0" w:color="auto"/>
                <w:right w:val="none" w:sz="0" w:space="0" w:color="auto"/>
              </w:divBdr>
            </w:div>
            <w:div w:id="730202260">
              <w:marLeft w:val="0"/>
              <w:marRight w:val="0"/>
              <w:marTop w:val="0"/>
              <w:marBottom w:val="0"/>
              <w:divBdr>
                <w:top w:val="none" w:sz="0" w:space="0" w:color="auto"/>
                <w:left w:val="none" w:sz="0" w:space="0" w:color="auto"/>
                <w:bottom w:val="none" w:sz="0" w:space="0" w:color="auto"/>
                <w:right w:val="none" w:sz="0" w:space="0" w:color="auto"/>
              </w:divBdr>
            </w:div>
            <w:div w:id="110377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05869">
      <w:bodyDiv w:val="1"/>
      <w:marLeft w:val="0"/>
      <w:marRight w:val="0"/>
      <w:marTop w:val="0"/>
      <w:marBottom w:val="0"/>
      <w:divBdr>
        <w:top w:val="none" w:sz="0" w:space="0" w:color="auto"/>
        <w:left w:val="none" w:sz="0" w:space="0" w:color="auto"/>
        <w:bottom w:val="none" w:sz="0" w:space="0" w:color="auto"/>
        <w:right w:val="none" w:sz="0" w:space="0" w:color="auto"/>
      </w:divBdr>
      <w:divsChild>
        <w:div w:id="945775948">
          <w:marLeft w:val="0"/>
          <w:marRight w:val="0"/>
          <w:marTop w:val="0"/>
          <w:marBottom w:val="0"/>
          <w:divBdr>
            <w:top w:val="none" w:sz="0" w:space="0" w:color="auto"/>
            <w:left w:val="none" w:sz="0" w:space="0" w:color="auto"/>
            <w:bottom w:val="none" w:sz="0" w:space="0" w:color="auto"/>
            <w:right w:val="none" w:sz="0" w:space="0" w:color="auto"/>
          </w:divBdr>
        </w:div>
        <w:div w:id="1056775782">
          <w:marLeft w:val="0"/>
          <w:marRight w:val="0"/>
          <w:marTop w:val="0"/>
          <w:marBottom w:val="0"/>
          <w:divBdr>
            <w:top w:val="none" w:sz="0" w:space="0" w:color="auto"/>
            <w:left w:val="none" w:sz="0" w:space="0" w:color="auto"/>
            <w:bottom w:val="none" w:sz="0" w:space="0" w:color="auto"/>
            <w:right w:val="none" w:sz="0" w:space="0" w:color="auto"/>
          </w:divBdr>
        </w:div>
      </w:divsChild>
    </w:div>
    <w:div w:id="925921993">
      <w:bodyDiv w:val="1"/>
      <w:marLeft w:val="0"/>
      <w:marRight w:val="0"/>
      <w:marTop w:val="0"/>
      <w:marBottom w:val="0"/>
      <w:divBdr>
        <w:top w:val="none" w:sz="0" w:space="0" w:color="auto"/>
        <w:left w:val="none" w:sz="0" w:space="0" w:color="auto"/>
        <w:bottom w:val="none" w:sz="0" w:space="0" w:color="auto"/>
        <w:right w:val="none" w:sz="0" w:space="0" w:color="auto"/>
      </w:divBdr>
    </w:div>
    <w:div w:id="1002661105">
      <w:bodyDiv w:val="1"/>
      <w:marLeft w:val="0"/>
      <w:marRight w:val="0"/>
      <w:marTop w:val="0"/>
      <w:marBottom w:val="0"/>
      <w:divBdr>
        <w:top w:val="none" w:sz="0" w:space="0" w:color="auto"/>
        <w:left w:val="none" w:sz="0" w:space="0" w:color="auto"/>
        <w:bottom w:val="none" w:sz="0" w:space="0" w:color="auto"/>
        <w:right w:val="none" w:sz="0" w:space="0" w:color="auto"/>
      </w:divBdr>
    </w:div>
    <w:div w:id="1044525106">
      <w:bodyDiv w:val="1"/>
      <w:marLeft w:val="0"/>
      <w:marRight w:val="0"/>
      <w:marTop w:val="0"/>
      <w:marBottom w:val="0"/>
      <w:divBdr>
        <w:top w:val="none" w:sz="0" w:space="0" w:color="auto"/>
        <w:left w:val="none" w:sz="0" w:space="0" w:color="auto"/>
        <w:bottom w:val="none" w:sz="0" w:space="0" w:color="auto"/>
        <w:right w:val="none" w:sz="0" w:space="0" w:color="auto"/>
      </w:divBdr>
    </w:div>
    <w:div w:id="1068500321">
      <w:bodyDiv w:val="1"/>
      <w:marLeft w:val="0"/>
      <w:marRight w:val="0"/>
      <w:marTop w:val="0"/>
      <w:marBottom w:val="0"/>
      <w:divBdr>
        <w:top w:val="none" w:sz="0" w:space="0" w:color="auto"/>
        <w:left w:val="none" w:sz="0" w:space="0" w:color="auto"/>
        <w:bottom w:val="none" w:sz="0" w:space="0" w:color="auto"/>
        <w:right w:val="none" w:sz="0" w:space="0" w:color="auto"/>
      </w:divBdr>
    </w:div>
    <w:div w:id="1114056250">
      <w:bodyDiv w:val="1"/>
      <w:marLeft w:val="0"/>
      <w:marRight w:val="0"/>
      <w:marTop w:val="0"/>
      <w:marBottom w:val="0"/>
      <w:divBdr>
        <w:top w:val="none" w:sz="0" w:space="0" w:color="auto"/>
        <w:left w:val="none" w:sz="0" w:space="0" w:color="auto"/>
        <w:bottom w:val="none" w:sz="0" w:space="0" w:color="auto"/>
        <w:right w:val="none" w:sz="0" w:space="0" w:color="auto"/>
      </w:divBdr>
      <w:divsChild>
        <w:div w:id="68115001">
          <w:marLeft w:val="0"/>
          <w:marRight w:val="0"/>
          <w:marTop w:val="0"/>
          <w:marBottom w:val="0"/>
          <w:divBdr>
            <w:top w:val="none" w:sz="0" w:space="0" w:color="auto"/>
            <w:left w:val="none" w:sz="0" w:space="0" w:color="auto"/>
            <w:bottom w:val="none" w:sz="0" w:space="0" w:color="auto"/>
            <w:right w:val="none" w:sz="0" w:space="0" w:color="auto"/>
          </w:divBdr>
        </w:div>
        <w:div w:id="1714695556">
          <w:marLeft w:val="0"/>
          <w:marRight w:val="0"/>
          <w:marTop w:val="0"/>
          <w:marBottom w:val="0"/>
          <w:divBdr>
            <w:top w:val="none" w:sz="0" w:space="0" w:color="auto"/>
            <w:left w:val="none" w:sz="0" w:space="0" w:color="auto"/>
            <w:bottom w:val="none" w:sz="0" w:space="0" w:color="auto"/>
            <w:right w:val="none" w:sz="0" w:space="0" w:color="auto"/>
          </w:divBdr>
        </w:div>
      </w:divsChild>
    </w:div>
    <w:div w:id="1177840763">
      <w:bodyDiv w:val="1"/>
      <w:marLeft w:val="0"/>
      <w:marRight w:val="0"/>
      <w:marTop w:val="0"/>
      <w:marBottom w:val="0"/>
      <w:divBdr>
        <w:top w:val="none" w:sz="0" w:space="0" w:color="auto"/>
        <w:left w:val="none" w:sz="0" w:space="0" w:color="auto"/>
        <w:bottom w:val="none" w:sz="0" w:space="0" w:color="auto"/>
        <w:right w:val="none" w:sz="0" w:space="0" w:color="auto"/>
      </w:divBdr>
    </w:div>
    <w:div w:id="1233850857">
      <w:bodyDiv w:val="1"/>
      <w:marLeft w:val="0"/>
      <w:marRight w:val="0"/>
      <w:marTop w:val="0"/>
      <w:marBottom w:val="0"/>
      <w:divBdr>
        <w:top w:val="none" w:sz="0" w:space="0" w:color="auto"/>
        <w:left w:val="none" w:sz="0" w:space="0" w:color="auto"/>
        <w:bottom w:val="none" w:sz="0" w:space="0" w:color="auto"/>
        <w:right w:val="none" w:sz="0" w:space="0" w:color="auto"/>
      </w:divBdr>
      <w:divsChild>
        <w:div w:id="2069842577">
          <w:marLeft w:val="0"/>
          <w:marRight w:val="0"/>
          <w:marTop w:val="0"/>
          <w:marBottom w:val="0"/>
          <w:divBdr>
            <w:top w:val="none" w:sz="0" w:space="0" w:color="auto"/>
            <w:left w:val="none" w:sz="0" w:space="0" w:color="auto"/>
            <w:bottom w:val="none" w:sz="0" w:space="0" w:color="auto"/>
            <w:right w:val="none" w:sz="0" w:space="0" w:color="auto"/>
          </w:divBdr>
        </w:div>
        <w:div w:id="1716739131">
          <w:marLeft w:val="0"/>
          <w:marRight w:val="0"/>
          <w:marTop w:val="0"/>
          <w:marBottom w:val="0"/>
          <w:divBdr>
            <w:top w:val="none" w:sz="0" w:space="0" w:color="auto"/>
            <w:left w:val="none" w:sz="0" w:space="0" w:color="auto"/>
            <w:bottom w:val="none" w:sz="0" w:space="0" w:color="auto"/>
            <w:right w:val="none" w:sz="0" w:space="0" w:color="auto"/>
          </w:divBdr>
          <w:divsChild>
            <w:div w:id="1096251303">
              <w:marLeft w:val="-75"/>
              <w:marRight w:val="0"/>
              <w:marTop w:val="30"/>
              <w:marBottom w:val="30"/>
              <w:divBdr>
                <w:top w:val="none" w:sz="0" w:space="0" w:color="auto"/>
                <w:left w:val="none" w:sz="0" w:space="0" w:color="auto"/>
                <w:bottom w:val="none" w:sz="0" w:space="0" w:color="auto"/>
                <w:right w:val="none" w:sz="0" w:space="0" w:color="auto"/>
              </w:divBdr>
              <w:divsChild>
                <w:div w:id="934090835">
                  <w:marLeft w:val="0"/>
                  <w:marRight w:val="0"/>
                  <w:marTop w:val="0"/>
                  <w:marBottom w:val="0"/>
                  <w:divBdr>
                    <w:top w:val="none" w:sz="0" w:space="0" w:color="auto"/>
                    <w:left w:val="none" w:sz="0" w:space="0" w:color="auto"/>
                    <w:bottom w:val="none" w:sz="0" w:space="0" w:color="auto"/>
                    <w:right w:val="none" w:sz="0" w:space="0" w:color="auto"/>
                  </w:divBdr>
                  <w:divsChild>
                    <w:div w:id="1195461735">
                      <w:marLeft w:val="0"/>
                      <w:marRight w:val="0"/>
                      <w:marTop w:val="0"/>
                      <w:marBottom w:val="0"/>
                      <w:divBdr>
                        <w:top w:val="none" w:sz="0" w:space="0" w:color="auto"/>
                        <w:left w:val="none" w:sz="0" w:space="0" w:color="auto"/>
                        <w:bottom w:val="none" w:sz="0" w:space="0" w:color="auto"/>
                        <w:right w:val="none" w:sz="0" w:space="0" w:color="auto"/>
                      </w:divBdr>
                    </w:div>
                  </w:divsChild>
                </w:div>
                <w:div w:id="480925168">
                  <w:marLeft w:val="0"/>
                  <w:marRight w:val="0"/>
                  <w:marTop w:val="0"/>
                  <w:marBottom w:val="0"/>
                  <w:divBdr>
                    <w:top w:val="none" w:sz="0" w:space="0" w:color="auto"/>
                    <w:left w:val="none" w:sz="0" w:space="0" w:color="auto"/>
                    <w:bottom w:val="none" w:sz="0" w:space="0" w:color="auto"/>
                    <w:right w:val="none" w:sz="0" w:space="0" w:color="auto"/>
                  </w:divBdr>
                  <w:divsChild>
                    <w:div w:id="1056390035">
                      <w:marLeft w:val="0"/>
                      <w:marRight w:val="0"/>
                      <w:marTop w:val="0"/>
                      <w:marBottom w:val="0"/>
                      <w:divBdr>
                        <w:top w:val="none" w:sz="0" w:space="0" w:color="auto"/>
                        <w:left w:val="none" w:sz="0" w:space="0" w:color="auto"/>
                        <w:bottom w:val="none" w:sz="0" w:space="0" w:color="auto"/>
                        <w:right w:val="none" w:sz="0" w:space="0" w:color="auto"/>
                      </w:divBdr>
                    </w:div>
                  </w:divsChild>
                </w:div>
                <w:div w:id="1678188140">
                  <w:marLeft w:val="0"/>
                  <w:marRight w:val="0"/>
                  <w:marTop w:val="0"/>
                  <w:marBottom w:val="0"/>
                  <w:divBdr>
                    <w:top w:val="none" w:sz="0" w:space="0" w:color="auto"/>
                    <w:left w:val="none" w:sz="0" w:space="0" w:color="auto"/>
                    <w:bottom w:val="none" w:sz="0" w:space="0" w:color="auto"/>
                    <w:right w:val="none" w:sz="0" w:space="0" w:color="auto"/>
                  </w:divBdr>
                  <w:divsChild>
                    <w:div w:id="1808279801">
                      <w:marLeft w:val="0"/>
                      <w:marRight w:val="0"/>
                      <w:marTop w:val="0"/>
                      <w:marBottom w:val="0"/>
                      <w:divBdr>
                        <w:top w:val="none" w:sz="0" w:space="0" w:color="auto"/>
                        <w:left w:val="none" w:sz="0" w:space="0" w:color="auto"/>
                        <w:bottom w:val="none" w:sz="0" w:space="0" w:color="auto"/>
                        <w:right w:val="none" w:sz="0" w:space="0" w:color="auto"/>
                      </w:divBdr>
                    </w:div>
                  </w:divsChild>
                </w:div>
                <w:div w:id="455875694">
                  <w:marLeft w:val="0"/>
                  <w:marRight w:val="0"/>
                  <w:marTop w:val="0"/>
                  <w:marBottom w:val="0"/>
                  <w:divBdr>
                    <w:top w:val="none" w:sz="0" w:space="0" w:color="auto"/>
                    <w:left w:val="none" w:sz="0" w:space="0" w:color="auto"/>
                    <w:bottom w:val="none" w:sz="0" w:space="0" w:color="auto"/>
                    <w:right w:val="none" w:sz="0" w:space="0" w:color="auto"/>
                  </w:divBdr>
                  <w:divsChild>
                    <w:div w:id="916478132">
                      <w:marLeft w:val="0"/>
                      <w:marRight w:val="0"/>
                      <w:marTop w:val="0"/>
                      <w:marBottom w:val="0"/>
                      <w:divBdr>
                        <w:top w:val="none" w:sz="0" w:space="0" w:color="auto"/>
                        <w:left w:val="none" w:sz="0" w:space="0" w:color="auto"/>
                        <w:bottom w:val="none" w:sz="0" w:space="0" w:color="auto"/>
                        <w:right w:val="none" w:sz="0" w:space="0" w:color="auto"/>
                      </w:divBdr>
                    </w:div>
                  </w:divsChild>
                </w:div>
                <w:div w:id="1135492497">
                  <w:marLeft w:val="0"/>
                  <w:marRight w:val="0"/>
                  <w:marTop w:val="0"/>
                  <w:marBottom w:val="0"/>
                  <w:divBdr>
                    <w:top w:val="none" w:sz="0" w:space="0" w:color="auto"/>
                    <w:left w:val="none" w:sz="0" w:space="0" w:color="auto"/>
                    <w:bottom w:val="none" w:sz="0" w:space="0" w:color="auto"/>
                    <w:right w:val="none" w:sz="0" w:space="0" w:color="auto"/>
                  </w:divBdr>
                  <w:divsChild>
                    <w:div w:id="1251039293">
                      <w:marLeft w:val="0"/>
                      <w:marRight w:val="0"/>
                      <w:marTop w:val="0"/>
                      <w:marBottom w:val="0"/>
                      <w:divBdr>
                        <w:top w:val="none" w:sz="0" w:space="0" w:color="auto"/>
                        <w:left w:val="none" w:sz="0" w:space="0" w:color="auto"/>
                        <w:bottom w:val="none" w:sz="0" w:space="0" w:color="auto"/>
                        <w:right w:val="none" w:sz="0" w:space="0" w:color="auto"/>
                      </w:divBdr>
                    </w:div>
                  </w:divsChild>
                </w:div>
                <w:div w:id="265618606">
                  <w:marLeft w:val="0"/>
                  <w:marRight w:val="0"/>
                  <w:marTop w:val="0"/>
                  <w:marBottom w:val="0"/>
                  <w:divBdr>
                    <w:top w:val="none" w:sz="0" w:space="0" w:color="auto"/>
                    <w:left w:val="none" w:sz="0" w:space="0" w:color="auto"/>
                    <w:bottom w:val="none" w:sz="0" w:space="0" w:color="auto"/>
                    <w:right w:val="none" w:sz="0" w:space="0" w:color="auto"/>
                  </w:divBdr>
                  <w:divsChild>
                    <w:div w:id="1934701979">
                      <w:marLeft w:val="0"/>
                      <w:marRight w:val="0"/>
                      <w:marTop w:val="0"/>
                      <w:marBottom w:val="0"/>
                      <w:divBdr>
                        <w:top w:val="none" w:sz="0" w:space="0" w:color="auto"/>
                        <w:left w:val="none" w:sz="0" w:space="0" w:color="auto"/>
                        <w:bottom w:val="none" w:sz="0" w:space="0" w:color="auto"/>
                        <w:right w:val="none" w:sz="0" w:space="0" w:color="auto"/>
                      </w:divBdr>
                    </w:div>
                  </w:divsChild>
                </w:div>
                <w:div w:id="872887165">
                  <w:marLeft w:val="0"/>
                  <w:marRight w:val="0"/>
                  <w:marTop w:val="0"/>
                  <w:marBottom w:val="0"/>
                  <w:divBdr>
                    <w:top w:val="none" w:sz="0" w:space="0" w:color="auto"/>
                    <w:left w:val="none" w:sz="0" w:space="0" w:color="auto"/>
                    <w:bottom w:val="none" w:sz="0" w:space="0" w:color="auto"/>
                    <w:right w:val="none" w:sz="0" w:space="0" w:color="auto"/>
                  </w:divBdr>
                  <w:divsChild>
                    <w:div w:id="410658643">
                      <w:marLeft w:val="0"/>
                      <w:marRight w:val="0"/>
                      <w:marTop w:val="0"/>
                      <w:marBottom w:val="0"/>
                      <w:divBdr>
                        <w:top w:val="none" w:sz="0" w:space="0" w:color="auto"/>
                        <w:left w:val="none" w:sz="0" w:space="0" w:color="auto"/>
                        <w:bottom w:val="none" w:sz="0" w:space="0" w:color="auto"/>
                        <w:right w:val="none" w:sz="0" w:space="0" w:color="auto"/>
                      </w:divBdr>
                    </w:div>
                  </w:divsChild>
                </w:div>
                <w:div w:id="169566551">
                  <w:marLeft w:val="0"/>
                  <w:marRight w:val="0"/>
                  <w:marTop w:val="0"/>
                  <w:marBottom w:val="0"/>
                  <w:divBdr>
                    <w:top w:val="none" w:sz="0" w:space="0" w:color="auto"/>
                    <w:left w:val="none" w:sz="0" w:space="0" w:color="auto"/>
                    <w:bottom w:val="none" w:sz="0" w:space="0" w:color="auto"/>
                    <w:right w:val="none" w:sz="0" w:space="0" w:color="auto"/>
                  </w:divBdr>
                  <w:divsChild>
                    <w:div w:id="1694960317">
                      <w:marLeft w:val="0"/>
                      <w:marRight w:val="0"/>
                      <w:marTop w:val="0"/>
                      <w:marBottom w:val="0"/>
                      <w:divBdr>
                        <w:top w:val="none" w:sz="0" w:space="0" w:color="auto"/>
                        <w:left w:val="none" w:sz="0" w:space="0" w:color="auto"/>
                        <w:bottom w:val="none" w:sz="0" w:space="0" w:color="auto"/>
                        <w:right w:val="none" w:sz="0" w:space="0" w:color="auto"/>
                      </w:divBdr>
                    </w:div>
                  </w:divsChild>
                </w:div>
                <w:div w:id="1999070433">
                  <w:marLeft w:val="0"/>
                  <w:marRight w:val="0"/>
                  <w:marTop w:val="0"/>
                  <w:marBottom w:val="0"/>
                  <w:divBdr>
                    <w:top w:val="none" w:sz="0" w:space="0" w:color="auto"/>
                    <w:left w:val="none" w:sz="0" w:space="0" w:color="auto"/>
                    <w:bottom w:val="none" w:sz="0" w:space="0" w:color="auto"/>
                    <w:right w:val="none" w:sz="0" w:space="0" w:color="auto"/>
                  </w:divBdr>
                  <w:divsChild>
                    <w:div w:id="1519155115">
                      <w:marLeft w:val="0"/>
                      <w:marRight w:val="0"/>
                      <w:marTop w:val="0"/>
                      <w:marBottom w:val="0"/>
                      <w:divBdr>
                        <w:top w:val="none" w:sz="0" w:space="0" w:color="auto"/>
                        <w:left w:val="none" w:sz="0" w:space="0" w:color="auto"/>
                        <w:bottom w:val="none" w:sz="0" w:space="0" w:color="auto"/>
                        <w:right w:val="none" w:sz="0" w:space="0" w:color="auto"/>
                      </w:divBdr>
                    </w:div>
                  </w:divsChild>
                </w:div>
                <w:div w:id="513224507">
                  <w:marLeft w:val="0"/>
                  <w:marRight w:val="0"/>
                  <w:marTop w:val="0"/>
                  <w:marBottom w:val="0"/>
                  <w:divBdr>
                    <w:top w:val="none" w:sz="0" w:space="0" w:color="auto"/>
                    <w:left w:val="none" w:sz="0" w:space="0" w:color="auto"/>
                    <w:bottom w:val="none" w:sz="0" w:space="0" w:color="auto"/>
                    <w:right w:val="none" w:sz="0" w:space="0" w:color="auto"/>
                  </w:divBdr>
                  <w:divsChild>
                    <w:div w:id="605188168">
                      <w:marLeft w:val="0"/>
                      <w:marRight w:val="0"/>
                      <w:marTop w:val="0"/>
                      <w:marBottom w:val="0"/>
                      <w:divBdr>
                        <w:top w:val="none" w:sz="0" w:space="0" w:color="auto"/>
                        <w:left w:val="none" w:sz="0" w:space="0" w:color="auto"/>
                        <w:bottom w:val="none" w:sz="0" w:space="0" w:color="auto"/>
                        <w:right w:val="none" w:sz="0" w:space="0" w:color="auto"/>
                      </w:divBdr>
                    </w:div>
                  </w:divsChild>
                </w:div>
                <w:div w:id="133645175">
                  <w:marLeft w:val="0"/>
                  <w:marRight w:val="0"/>
                  <w:marTop w:val="0"/>
                  <w:marBottom w:val="0"/>
                  <w:divBdr>
                    <w:top w:val="none" w:sz="0" w:space="0" w:color="auto"/>
                    <w:left w:val="none" w:sz="0" w:space="0" w:color="auto"/>
                    <w:bottom w:val="none" w:sz="0" w:space="0" w:color="auto"/>
                    <w:right w:val="none" w:sz="0" w:space="0" w:color="auto"/>
                  </w:divBdr>
                  <w:divsChild>
                    <w:div w:id="42412058">
                      <w:marLeft w:val="0"/>
                      <w:marRight w:val="0"/>
                      <w:marTop w:val="0"/>
                      <w:marBottom w:val="0"/>
                      <w:divBdr>
                        <w:top w:val="none" w:sz="0" w:space="0" w:color="auto"/>
                        <w:left w:val="none" w:sz="0" w:space="0" w:color="auto"/>
                        <w:bottom w:val="none" w:sz="0" w:space="0" w:color="auto"/>
                        <w:right w:val="none" w:sz="0" w:space="0" w:color="auto"/>
                      </w:divBdr>
                    </w:div>
                  </w:divsChild>
                </w:div>
                <w:div w:id="2038457991">
                  <w:marLeft w:val="0"/>
                  <w:marRight w:val="0"/>
                  <w:marTop w:val="0"/>
                  <w:marBottom w:val="0"/>
                  <w:divBdr>
                    <w:top w:val="none" w:sz="0" w:space="0" w:color="auto"/>
                    <w:left w:val="none" w:sz="0" w:space="0" w:color="auto"/>
                    <w:bottom w:val="none" w:sz="0" w:space="0" w:color="auto"/>
                    <w:right w:val="none" w:sz="0" w:space="0" w:color="auto"/>
                  </w:divBdr>
                  <w:divsChild>
                    <w:div w:id="1136409160">
                      <w:marLeft w:val="0"/>
                      <w:marRight w:val="0"/>
                      <w:marTop w:val="0"/>
                      <w:marBottom w:val="0"/>
                      <w:divBdr>
                        <w:top w:val="none" w:sz="0" w:space="0" w:color="auto"/>
                        <w:left w:val="none" w:sz="0" w:space="0" w:color="auto"/>
                        <w:bottom w:val="none" w:sz="0" w:space="0" w:color="auto"/>
                        <w:right w:val="none" w:sz="0" w:space="0" w:color="auto"/>
                      </w:divBdr>
                    </w:div>
                  </w:divsChild>
                </w:div>
                <w:div w:id="1835099548">
                  <w:marLeft w:val="0"/>
                  <w:marRight w:val="0"/>
                  <w:marTop w:val="0"/>
                  <w:marBottom w:val="0"/>
                  <w:divBdr>
                    <w:top w:val="none" w:sz="0" w:space="0" w:color="auto"/>
                    <w:left w:val="none" w:sz="0" w:space="0" w:color="auto"/>
                    <w:bottom w:val="none" w:sz="0" w:space="0" w:color="auto"/>
                    <w:right w:val="none" w:sz="0" w:space="0" w:color="auto"/>
                  </w:divBdr>
                  <w:divsChild>
                    <w:div w:id="1618171422">
                      <w:marLeft w:val="0"/>
                      <w:marRight w:val="0"/>
                      <w:marTop w:val="0"/>
                      <w:marBottom w:val="0"/>
                      <w:divBdr>
                        <w:top w:val="none" w:sz="0" w:space="0" w:color="auto"/>
                        <w:left w:val="none" w:sz="0" w:space="0" w:color="auto"/>
                        <w:bottom w:val="none" w:sz="0" w:space="0" w:color="auto"/>
                        <w:right w:val="none" w:sz="0" w:space="0" w:color="auto"/>
                      </w:divBdr>
                    </w:div>
                  </w:divsChild>
                </w:div>
                <w:div w:id="913392338">
                  <w:marLeft w:val="0"/>
                  <w:marRight w:val="0"/>
                  <w:marTop w:val="0"/>
                  <w:marBottom w:val="0"/>
                  <w:divBdr>
                    <w:top w:val="none" w:sz="0" w:space="0" w:color="auto"/>
                    <w:left w:val="none" w:sz="0" w:space="0" w:color="auto"/>
                    <w:bottom w:val="none" w:sz="0" w:space="0" w:color="auto"/>
                    <w:right w:val="none" w:sz="0" w:space="0" w:color="auto"/>
                  </w:divBdr>
                  <w:divsChild>
                    <w:div w:id="1225527906">
                      <w:marLeft w:val="0"/>
                      <w:marRight w:val="0"/>
                      <w:marTop w:val="0"/>
                      <w:marBottom w:val="0"/>
                      <w:divBdr>
                        <w:top w:val="none" w:sz="0" w:space="0" w:color="auto"/>
                        <w:left w:val="none" w:sz="0" w:space="0" w:color="auto"/>
                        <w:bottom w:val="none" w:sz="0" w:space="0" w:color="auto"/>
                        <w:right w:val="none" w:sz="0" w:space="0" w:color="auto"/>
                      </w:divBdr>
                    </w:div>
                  </w:divsChild>
                </w:div>
                <w:div w:id="1668483355">
                  <w:marLeft w:val="0"/>
                  <w:marRight w:val="0"/>
                  <w:marTop w:val="0"/>
                  <w:marBottom w:val="0"/>
                  <w:divBdr>
                    <w:top w:val="none" w:sz="0" w:space="0" w:color="auto"/>
                    <w:left w:val="none" w:sz="0" w:space="0" w:color="auto"/>
                    <w:bottom w:val="none" w:sz="0" w:space="0" w:color="auto"/>
                    <w:right w:val="none" w:sz="0" w:space="0" w:color="auto"/>
                  </w:divBdr>
                  <w:divsChild>
                    <w:div w:id="551041100">
                      <w:marLeft w:val="0"/>
                      <w:marRight w:val="0"/>
                      <w:marTop w:val="0"/>
                      <w:marBottom w:val="0"/>
                      <w:divBdr>
                        <w:top w:val="none" w:sz="0" w:space="0" w:color="auto"/>
                        <w:left w:val="none" w:sz="0" w:space="0" w:color="auto"/>
                        <w:bottom w:val="none" w:sz="0" w:space="0" w:color="auto"/>
                        <w:right w:val="none" w:sz="0" w:space="0" w:color="auto"/>
                      </w:divBdr>
                    </w:div>
                  </w:divsChild>
                </w:div>
                <w:div w:id="965114027">
                  <w:marLeft w:val="0"/>
                  <w:marRight w:val="0"/>
                  <w:marTop w:val="0"/>
                  <w:marBottom w:val="0"/>
                  <w:divBdr>
                    <w:top w:val="none" w:sz="0" w:space="0" w:color="auto"/>
                    <w:left w:val="none" w:sz="0" w:space="0" w:color="auto"/>
                    <w:bottom w:val="none" w:sz="0" w:space="0" w:color="auto"/>
                    <w:right w:val="none" w:sz="0" w:space="0" w:color="auto"/>
                  </w:divBdr>
                  <w:divsChild>
                    <w:div w:id="1672639361">
                      <w:marLeft w:val="0"/>
                      <w:marRight w:val="0"/>
                      <w:marTop w:val="0"/>
                      <w:marBottom w:val="0"/>
                      <w:divBdr>
                        <w:top w:val="none" w:sz="0" w:space="0" w:color="auto"/>
                        <w:left w:val="none" w:sz="0" w:space="0" w:color="auto"/>
                        <w:bottom w:val="none" w:sz="0" w:space="0" w:color="auto"/>
                        <w:right w:val="none" w:sz="0" w:space="0" w:color="auto"/>
                      </w:divBdr>
                    </w:div>
                  </w:divsChild>
                </w:div>
                <w:div w:id="2013945316">
                  <w:marLeft w:val="0"/>
                  <w:marRight w:val="0"/>
                  <w:marTop w:val="0"/>
                  <w:marBottom w:val="0"/>
                  <w:divBdr>
                    <w:top w:val="none" w:sz="0" w:space="0" w:color="auto"/>
                    <w:left w:val="none" w:sz="0" w:space="0" w:color="auto"/>
                    <w:bottom w:val="none" w:sz="0" w:space="0" w:color="auto"/>
                    <w:right w:val="none" w:sz="0" w:space="0" w:color="auto"/>
                  </w:divBdr>
                  <w:divsChild>
                    <w:div w:id="1396197421">
                      <w:marLeft w:val="0"/>
                      <w:marRight w:val="0"/>
                      <w:marTop w:val="0"/>
                      <w:marBottom w:val="0"/>
                      <w:divBdr>
                        <w:top w:val="none" w:sz="0" w:space="0" w:color="auto"/>
                        <w:left w:val="none" w:sz="0" w:space="0" w:color="auto"/>
                        <w:bottom w:val="none" w:sz="0" w:space="0" w:color="auto"/>
                        <w:right w:val="none" w:sz="0" w:space="0" w:color="auto"/>
                      </w:divBdr>
                    </w:div>
                  </w:divsChild>
                </w:div>
                <w:div w:id="2055032688">
                  <w:marLeft w:val="0"/>
                  <w:marRight w:val="0"/>
                  <w:marTop w:val="0"/>
                  <w:marBottom w:val="0"/>
                  <w:divBdr>
                    <w:top w:val="none" w:sz="0" w:space="0" w:color="auto"/>
                    <w:left w:val="none" w:sz="0" w:space="0" w:color="auto"/>
                    <w:bottom w:val="none" w:sz="0" w:space="0" w:color="auto"/>
                    <w:right w:val="none" w:sz="0" w:space="0" w:color="auto"/>
                  </w:divBdr>
                  <w:divsChild>
                    <w:div w:id="428938948">
                      <w:marLeft w:val="0"/>
                      <w:marRight w:val="0"/>
                      <w:marTop w:val="0"/>
                      <w:marBottom w:val="0"/>
                      <w:divBdr>
                        <w:top w:val="none" w:sz="0" w:space="0" w:color="auto"/>
                        <w:left w:val="none" w:sz="0" w:space="0" w:color="auto"/>
                        <w:bottom w:val="none" w:sz="0" w:space="0" w:color="auto"/>
                        <w:right w:val="none" w:sz="0" w:space="0" w:color="auto"/>
                      </w:divBdr>
                    </w:div>
                  </w:divsChild>
                </w:div>
                <w:div w:id="1036273900">
                  <w:marLeft w:val="0"/>
                  <w:marRight w:val="0"/>
                  <w:marTop w:val="0"/>
                  <w:marBottom w:val="0"/>
                  <w:divBdr>
                    <w:top w:val="none" w:sz="0" w:space="0" w:color="auto"/>
                    <w:left w:val="none" w:sz="0" w:space="0" w:color="auto"/>
                    <w:bottom w:val="none" w:sz="0" w:space="0" w:color="auto"/>
                    <w:right w:val="none" w:sz="0" w:space="0" w:color="auto"/>
                  </w:divBdr>
                  <w:divsChild>
                    <w:div w:id="439375252">
                      <w:marLeft w:val="0"/>
                      <w:marRight w:val="0"/>
                      <w:marTop w:val="0"/>
                      <w:marBottom w:val="0"/>
                      <w:divBdr>
                        <w:top w:val="none" w:sz="0" w:space="0" w:color="auto"/>
                        <w:left w:val="none" w:sz="0" w:space="0" w:color="auto"/>
                        <w:bottom w:val="none" w:sz="0" w:space="0" w:color="auto"/>
                        <w:right w:val="none" w:sz="0" w:space="0" w:color="auto"/>
                      </w:divBdr>
                    </w:div>
                  </w:divsChild>
                </w:div>
                <w:div w:id="1066102674">
                  <w:marLeft w:val="0"/>
                  <w:marRight w:val="0"/>
                  <w:marTop w:val="0"/>
                  <w:marBottom w:val="0"/>
                  <w:divBdr>
                    <w:top w:val="none" w:sz="0" w:space="0" w:color="auto"/>
                    <w:left w:val="none" w:sz="0" w:space="0" w:color="auto"/>
                    <w:bottom w:val="none" w:sz="0" w:space="0" w:color="auto"/>
                    <w:right w:val="none" w:sz="0" w:space="0" w:color="auto"/>
                  </w:divBdr>
                  <w:divsChild>
                    <w:div w:id="556480414">
                      <w:marLeft w:val="0"/>
                      <w:marRight w:val="0"/>
                      <w:marTop w:val="0"/>
                      <w:marBottom w:val="0"/>
                      <w:divBdr>
                        <w:top w:val="none" w:sz="0" w:space="0" w:color="auto"/>
                        <w:left w:val="none" w:sz="0" w:space="0" w:color="auto"/>
                        <w:bottom w:val="none" w:sz="0" w:space="0" w:color="auto"/>
                        <w:right w:val="none" w:sz="0" w:space="0" w:color="auto"/>
                      </w:divBdr>
                    </w:div>
                  </w:divsChild>
                </w:div>
                <w:div w:id="372001379">
                  <w:marLeft w:val="0"/>
                  <w:marRight w:val="0"/>
                  <w:marTop w:val="0"/>
                  <w:marBottom w:val="0"/>
                  <w:divBdr>
                    <w:top w:val="none" w:sz="0" w:space="0" w:color="auto"/>
                    <w:left w:val="none" w:sz="0" w:space="0" w:color="auto"/>
                    <w:bottom w:val="none" w:sz="0" w:space="0" w:color="auto"/>
                    <w:right w:val="none" w:sz="0" w:space="0" w:color="auto"/>
                  </w:divBdr>
                  <w:divsChild>
                    <w:div w:id="1682317768">
                      <w:marLeft w:val="0"/>
                      <w:marRight w:val="0"/>
                      <w:marTop w:val="0"/>
                      <w:marBottom w:val="0"/>
                      <w:divBdr>
                        <w:top w:val="none" w:sz="0" w:space="0" w:color="auto"/>
                        <w:left w:val="none" w:sz="0" w:space="0" w:color="auto"/>
                        <w:bottom w:val="none" w:sz="0" w:space="0" w:color="auto"/>
                        <w:right w:val="none" w:sz="0" w:space="0" w:color="auto"/>
                      </w:divBdr>
                    </w:div>
                  </w:divsChild>
                </w:div>
                <w:div w:id="1950429721">
                  <w:marLeft w:val="0"/>
                  <w:marRight w:val="0"/>
                  <w:marTop w:val="0"/>
                  <w:marBottom w:val="0"/>
                  <w:divBdr>
                    <w:top w:val="none" w:sz="0" w:space="0" w:color="auto"/>
                    <w:left w:val="none" w:sz="0" w:space="0" w:color="auto"/>
                    <w:bottom w:val="none" w:sz="0" w:space="0" w:color="auto"/>
                    <w:right w:val="none" w:sz="0" w:space="0" w:color="auto"/>
                  </w:divBdr>
                  <w:divsChild>
                    <w:div w:id="1347560890">
                      <w:marLeft w:val="0"/>
                      <w:marRight w:val="0"/>
                      <w:marTop w:val="0"/>
                      <w:marBottom w:val="0"/>
                      <w:divBdr>
                        <w:top w:val="none" w:sz="0" w:space="0" w:color="auto"/>
                        <w:left w:val="none" w:sz="0" w:space="0" w:color="auto"/>
                        <w:bottom w:val="none" w:sz="0" w:space="0" w:color="auto"/>
                        <w:right w:val="none" w:sz="0" w:space="0" w:color="auto"/>
                      </w:divBdr>
                    </w:div>
                  </w:divsChild>
                </w:div>
                <w:div w:id="2081905563">
                  <w:marLeft w:val="0"/>
                  <w:marRight w:val="0"/>
                  <w:marTop w:val="0"/>
                  <w:marBottom w:val="0"/>
                  <w:divBdr>
                    <w:top w:val="none" w:sz="0" w:space="0" w:color="auto"/>
                    <w:left w:val="none" w:sz="0" w:space="0" w:color="auto"/>
                    <w:bottom w:val="none" w:sz="0" w:space="0" w:color="auto"/>
                    <w:right w:val="none" w:sz="0" w:space="0" w:color="auto"/>
                  </w:divBdr>
                  <w:divsChild>
                    <w:div w:id="316541128">
                      <w:marLeft w:val="0"/>
                      <w:marRight w:val="0"/>
                      <w:marTop w:val="0"/>
                      <w:marBottom w:val="0"/>
                      <w:divBdr>
                        <w:top w:val="none" w:sz="0" w:space="0" w:color="auto"/>
                        <w:left w:val="none" w:sz="0" w:space="0" w:color="auto"/>
                        <w:bottom w:val="none" w:sz="0" w:space="0" w:color="auto"/>
                        <w:right w:val="none" w:sz="0" w:space="0" w:color="auto"/>
                      </w:divBdr>
                    </w:div>
                  </w:divsChild>
                </w:div>
                <w:div w:id="619533698">
                  <w:marLeft w:val="0"/>
                  <w:marRight w:val="0"/>
                  <w:marTop w:val="0"/>
                  <w:marBottom w:val="0"/>
                  <w:divBdr>
                    <w:top w:val="none" w:sz="0" w:space="0" w:color="auto"/>
                    <w:left w:val="none" w:sz="0" w:space="0" w:color="auto"/>
                    <w:bottom w:val="none" w:sz="0" w:space="0" w:color="auto"/>
                    <w:right w:val="none" w:sz="0" w:space="0" w:color="auto"/>
                  </w:divBdr>
                  <w:divsChild>
                    <w:div w:id="1997100025">
                      <w:marLeft w:val="0"/>
                      <w:marRight w:val="0"/>
                      <w:marTop w:val="0"/>
                      <w:marBottom w:val="0"/>
                      <w:divBdr>
                        <w:top w:val="none" w:sz="0" w:space="0" w:color="auto"/>
                        <w:left w:val="none" w:sz="0" w:space="0" w:color="auto"/>
                        <w:bottom w:val="none" w:sz="0" w:space="0" w:color="auto"/>
                        <w:right w:val="none" w:sz="0" w:space="0" w:color="auto"/>
                      </w:divBdr>
                    </w:div>
                  </w:divsChild>
                </w:div>
                <w:div w:id="1300266022">
                  <w:marLeft w:val="0"/>
                  <w:marRight w:val="0"/>
                  <w:marTop w:val="0"/>
                  <w:marBottom w:val="0"/>
                  <w:divBdr>
                    <w:top w:val="none" w:sz="0" w:space="0" w:color="auto"/>
                    <w:left w:val="none" w:sz="0" w:space="0" w:color="auto"/>
                    <w:bottom w:val="none" w:sz="0" w:space="0" w:color="auto"/>
                    <w:right w:val="none" w:sz="0" w:space="0" w:color="auto"/>
                  </w:divBdr>
                  <w:divsChild>
                    <w:div w:id="2000498516">
                      <w:marLeft w:val="0"/>
                      <w:marRight w:val="0"/>
                      <w:marTop w:val="0"/>
                      <w:marBottom w:val="0"/>
                      <w:divBdr>
                        <w:top w:val="none" w:sz="0" w:space="0" w:color="auto"/>
                        <w:left w:val="none" w:sz="0" w:space="0" w:color="auto"/>
                        <w:bottom w:val="none" w:sz="0" w:space="0" w:color="auto"/>
                        <w:right w:val="none" w:sz="0" w:space="0" w:color="auto"/>
                      </w:divBdr>
                    </w:div>
                  </w:divsChild>
                </w:div>
                <w:div w:id="818574218">
                  <w:marLeft w:val="0"/>
                  <w:marRight w:val="0"/>
                  <w:marTop w:val="0"/>
                  <w:marBottom w:val="0"/>
                  <w:divBdr>
                    <w:top w:val="none" w:sz="0" w:space="0" w:color="auto"/>
                    <w:left w:val="none" w:sz="0" w:space="0" w:color="auto"/>
                    <w:bottom w:val="none" w:sz="0" w:space="0" w:color="auto"/>
                    <w:right w:val="none" w:sz="0" w:space="0" w:color="auto"/>
                  </w:divBdr>
                  <w:divsChild>
                    <w:div w:id="1600218707">
                      <w:marLeft w:val="0"/>
                      <w:marRight w:val="0"/>
                      <w:marTop w:val="0"/>
                      <w:marBottom w:val="0"/>
                      <w:divBdr>
                        <w:top w:val="none" w:sz="0" w:space="0" w:color="auto"/>
                        <w:left w:val="none" w:sz="0" w:space="0" w:color="auto"/>
                        <w:bottom w:val="none" w:sz="0" w:space="0" w:color="auto"/>
                        <w:right w:val="none" w:sz="0" w:space="0" w:color="auto"/>
                      </w:divBdr>
                    </w:div>
                  </w:divsChild>
                </w:div>
                <w:div w:id="2125035259">
                  <w:marLeft w:val="0"/>
                  <w:marRight w:val="0"/>
                  <w:marTop w:val="0"/>
                  <w:marBottom w:val="0"/>
                  <w:divBdr>
                    <w:top w:val="none" w:sz="0" w:space="0" w:color="auto"/>
                    <w:left w:val="none" w:sz="0" w:space="0" w:color="auto"/>
                    <w:bottom w:val="none" w:sz="0" w:space="0" w:color="auto"/>
                    <w:right w:val="none" w:sz="0" w:space="0" w:color="auto"/>
                  </w:divBdr>
                  <w:divsChild>
                    <w:div w:id="817652386">
                      <w:marLeft w:val="0"/>
                      <w:marRight w:val="0"/>
                      <w:marTop w:val="0"/>
                      <w:marBottom w:val="0"/>
                      <w:divBdr>
                        <w:top w:val="none" w:sz="0" w:space="0" w:color="auto"/>
                        <w:left w:val="none" w:sz="0" w:space="0" w:color="auto"/>
                        <w:bottom w:val="none" w:sz="0" w:space="0" w:color="auto"/>
                        <w:right w:val="none" w:sz="0" w:space="0" w:color="auto"/>
                      </w:divBdr>
                    </w:div>
                  </w:divsChild>
                </w:div>
                <w:div w:id="16853734">
                  <w:marLeft w:val="0"/>
                  <w:marRight w:val="0"/>
                  <w:marTop w:val="0"/>
                  <w:marBottom w:val="0"/>
                  <w:divBdr>
                    <w:top w:val="none" w:sz="0" w:space="0" w:color="auto"/>
                    <w:left w:val="none" w:sz="0" w:space="0" w:color="auto"/>
                    <w:bottom w:val="none" w:sz="0" w:space="0" w:color="auto"/>
                    <w:right w:val="none" w:sz="0" w:space="0" w:color="auto"/>
                  </w:divBdr>
                  <w:divsChild>
                    <w:div w:id="818115949">
                      <w:marLeft w:val="0"/>
                      <w:marRight w:val="0"/>
                      <w:marTop w:val="0"/>
                      <w:marBottom w:val="0"/>
                      <w:divBdr>
                        <w:top w:val="none" w:sz="0" w:space="0" w:color="auto"/>
                        <w:left w:val="none" w:sz="0" w:space="0" w:color="auto"/>
                        <w:bottom w:val="none" w:sz="0" w:space="0" w:color="auto"/>
                        <w:right w:val="none" w:sz="0" w:space="0" w:color="auto"/>
                      </w:divBdr>
                    </w:div>
                  </w:divsChild>
                </w:div>
                <w:div w:id="78647877">
                  <w:marLeft w:val="0"/>
                  <w:marRight w:val="0"/>
                  <w:marTop w:val="0"/>
                  <w:marBottom w:val="0"/>
                  <w:divBdr>
                    <w:top w:val="none" w:sz="0" w:space="0" w:color="auto"/>
                    <w:left w:val="none" w:sz="0" w:space="0" w:color="auto"/>
                    <w:bottom w:val="none" w:sz="0" w:space="0" w:color="auto"/>
                    <w:right w:val="none" w:sz="0" w:space="0" w:color="auto"/>
                  </w:divBdr>
                  <w:divsChild>
                    <w:div w:id="1122529645">
                      <w:marLeft w:val="0"/>
                      <w:marRight w:val="0"/>
                      <w:marTop w:val="0"/>
                      <w:marBottom w:val="0"/>
                      <w:divBdr>
                        <w:top w:val="none" w:sz="0" w:space="0" w:color="auto"/>
                        <w:left w:val="none" w:sz="0" w:space="0" w:color="auto"/>
                        <w:bottom w:val="none" w:sz="0" w:space="0" w:color="auto"/>
                        <w:right w:val="none" w:sz="0" w:space="0" w:color="auto"/>
                      </w:divBdr>
                    </w:div>
                  </w:divsChild>
                </w:div>
                <w:div w:id="1417630880">
                  <w:marLeft w:val="0"/>
                  <w:marRight w:val="0"/>
                  <w:marTop w:val="0"/>
                  <w:marBottom w:val="0"/>
                  <w:divBdr>
                    <w:top w:val="none" w:sz="0" w:space="0" w:color="auto"/>
                    <w:left w:val="none" w:sz="0" w:space="0" w:color="auto"/>
                    <w:bottom w:val="none" w:sz="0" w:space="0" w:color="auto"/>
                    <w:right w:val="none" w:sz="0" w:space="0" w:color="auto"/>
                  </w:divBdr>
                  <w:divsChild>
                    <w:div w:id="1539780917">
                      <w:marLeft w:val="0"/>
                      <w:marRight w:val="0"/>
                      <w:marTop w:val="0"/>
                      <w:marBottom w:val="0"/>
                      <w:divBdr>
                        <w:top w:val="none" w:sz="0" w:space="0" w:color="auto"/>
                        <w:left w:val="none" w:sz="0" w:space="0" w:color="auto"/>
                        <w:bottom w:val="none" w:sz="0" w:space="0" w:color="auto"/>
                        <w:right w:val="none" w:sz="0" w:space="0" w:color="auto"/>
                      </w:divBdr>
                    </w:div>
                  </w:divsChild>
                </w:div>
                <w:div w:id="972949839">
                  <w:marLeft w:val="0"/>
                  <w:marRight w:val="0"/>
                  <w:marTop w:val="0"/>
                  <w:marBottom w:val="0"/>
                  <w:divBdr>
                    <w:top w:val="none" w:sz="0" w:space="0" w:color="auto"/>
                    <w:left w:val="none" w:sz="0" w:space="0" w:color="auto"/>
                    <w:bottom w:val="none" w:sz="0" w:space="0" w:color="auto"/>
                    <w:right w:val="none" w:sz="0" w:space="0" w:color="auto"/>
                  </w:divBdr>
                  <w:divsChild>
                    <w:div w:id="514924000">
                      <w:marLeft w:val="0"/>
                      <w:marRight w:val="0"/>
                      <w:marTop w:val="0"/>
                      <w:marBottom w:val="0"/>
                      <w:divBdr>
                        <w:top w:val="none" w:sz="0" w:space="0" w:color="auto"/>
                        <w:left w:val="none" w:sz="0" w:space="0" w:color="auto"/>
                        <w:bottom w:val="none" w:sz="0" w:space="0" w:color="auto"/>
                        <w:right w:val="none" w:sz="0" w:space="0" w:color="auto"/>
                      </w:divBdr>
                    </w:div>
                  </w:divsChild>
                </w:div>
                <w:div w:id="1315143393">
                  <w:marLeft w:val="0"/>
                  <w:marRight w:val="0"/>
                  <w:marTop w:val="0"/>
                  <w:marBottom w:val="0"/>
                  <w:divBdr>
                    <w:top w:val="none" w:sz="0" w:space="0" w:color="auto"/>
                    <w:left w:val="none" w:sz="0" w:space="0" w:color="auto"/>
                    <w:bottom w:val="none" w:sz="0" w:space="0" w:color="auto"/>
                    <w:right w:val="none" w:sz="0" w:space="0" w:color="auto"/>
                  </w:divBdr>
                  <w:divsChild>
                    <w:div w:id="568079072">
                      <w:marLeft w:val="0"/>
                      <w:marRight w:val="0"/>
                      <w:marTop w:val="0"/>
                      <w:marBottom w:val="0"/>
                      <w:divBdr>
                        <w:top w:val="none" w:sz="0" w:space="0" w:color="auto"/>
                        <w:left w:val="none" w:sz="0" w:space="0" w:color="auto"/>
                        <w:bottom w:val="none" w:sz="0" w:space="0" w:color="auto"/>
                        <w:right w:val="none" w:sz="0" w:space="0" w:color="auto"/>
                      </w:divBdr>
                    </w:div>
                  </w:divsChild>
                </w:div>
                <w:div w:id="132991316">
                  <w:marLeft w:val="0"/>
                  <w:marRight w:val="0"/>
                  <w:marTop w:val="0"/>
                  <w:marBottom w:val="0"/>
                  <w:divBdr>
                    <w:top w:val="none" w:sz="0" w:space="0" w:color="auto"/>
                    <w:left w:val="none" w:sz="0" w:space="0" w:color="auto"/>
                    <w:bottom w:val="none" w:sz="0" w:space="0" w:color="auto"/>
                    <w:right w:val="none" w:sz="0" w:space="0" w:color="auto"/>
                  </w:divBdr>
                  <w:divsChild>
                    <w:div w:id="462775710">
                      <w:marLeft w:val="0"/>
                      <w:marRight w:val="0"/>
                      <w:marTop w:val="0"/>
                      <w:marBottom w:val="0"/>
                      <w:divBdr>
                        <w:top w:val="none" w:sz="0" w:space="0" w:color="auto"/>
                        <w:left w:val="none" w:sz="0" w:space="0" w:color="auto"/>
                        <w:bottom w:val="none" w:sz="0" w:space="0" w:color="auto"/>
                        <w:right w:val="none" w:sz="0" w:space="0" w:color="auto"/>
                      </w:divBdr>
                    </w:div>
                  </w:divsChild>
                </w:div>
                <w:div w:id="348609347">
                  <w:marLeft w:val="0"/>
                  <w:marRight w:val="0"/>
                  <w:marTop w:val="0"/>
                  <w:marBottom w:val="0"/>
                  <w:divBdr>
                    <w:top w:val="none" w:sz="0" w:space="0" w:color="auto"/>
                    <w:left w:val="none" w:sz="0" w:space="0" w:color="auto"/>
                    <w:bottom w:val="none" w:sz="0" w:space="0" w:color="auto"/>
                    <w:right w:val="none" w:sz="0" w:space="0" w:color="auto"/>
                  </w:divBdr>
                  <w:divsChild>
                    <w:div w:id="784429001">
                      <w:marLeft w:val="0"/>
                      <w:marRight w:val="0"/>
                      <w:marTop w:val="0"/>
                      <w:marBottom w:val="0"/>
                      <w:divBdr>
                        <w:top w:val="none" w:sz="0" w:space="0" w:color="auto"/>
                        <w:left w:val="none" w:sz="0" w:space="0" w:color="auto"/>
                        <w:bottom w:val="none" w:sz="0" w:space="0" w:color="auto"/>
                        <w:right w:val="none" w:sz="0" w:space="0" w:color="auto"/>
                      </w:divBdr>
                    </w:div>
                  </w:divsChild>
                </w:div>
                <w:div w:id="720205857">
                  <w:marLeft w:val="0"/>
                  <w:marRight w:val="0"/>
                  <w:marTop w:val="0"/>
                  <w:marBottom w:val="0"/>
                  <w:divBdr>
                    <w:top w:val="none" w:sz="0" w:space="0" w:color="auto"/>
                    <w:left w:val="none" w:sz="0" w:space="0" w:color="auto"/>
                    <w:bottom w:val="none" w:sz="0" w:space="0" w:color="auto"/>
                    <w:right w:val="none" w:sz="0" w:space="0" w:color="auto"/>
                  </w:divBdr>
                  <w:divsChild>
                    <w:div w:id="855651836">
                      <w:marLeft w:val="0"/>
                      <w:marRight w:val="0"/>
                      <w:marTop w:val="0"/>
                      <w:marBottom w:val="0"/>
                      <w:divBdr>
                        <w:top w:val="none" w:sz="0" w:space="0" w:color="auto"/>
                        <w:left w:val="none" w:sz="0" w:space="0" w:color="auto"/>
                        <w:bottom w:val="none" w:sz="0" w:space="0" w:color="auto"/>
                        <w:right w:val="none" w:sz="0" w:space="0" w:color="auto"/>
                      </w:divBdr>
                    </w:div>
                  </w:divsChild>
                </w:div>
                <w:div w:id="1929537741">
                  <w:marLeft w:val="0"/>
                  <w:marRight w:val="0"/>
                  <w:marTop w:val="0"/>
                  <w:marBottom w:val="0"/>
                  <w:divBdr>
                    <w:top w:val="none" w:sz="0" w:space="0" w:color="auto"/>
                    <w:left w:val="none" w:sz="0" w:space="0" w:color="auto"/>
                    <w:bottom w:val="none" w:sz="0" w:space="0" w:color="auto"/>
                    <w:right w:val="none" w:sz="0" w:space="0" w:color="auto"/>
                  </w:divBdr>
                  <w:divsChild>
                    <w:div w:id="66489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407562">
          <w:marLeft w:val="0"/>
          <w:marRight w:val="0"/>
          <w:marTop w:val="0"/>
          <w:marBottom w:val="0"/>
          <w:divBdr>
            <w:top w:val="none" w:sz="0" w:space="0" w:color="auto"/>
            <w:left w:val="none" w:sz="0" w:space="0" w:color="auto"/>
            <w:bottom w:val="none" w:sz="0" w:space="0" w:color="auto"/>
            <w:right w:val="none" w:sz="0" w:space="0" w:color="auto"/>
          </w:divBdr>
        </w:div>
      </w:divsChild>
    </w:div>
    <w:div w:id="1379210339">
      <w:bodyDiv w:val="1"/>
      <w:marLeft w:val="0"/>
      <w:marRight w:val="0"/>
      <w:marTop w:val="0"/>
      <w:marBottom w:val="0"/>
      <w:divBdr>
        <w:top w:val="none" w:sz="0" w:space="0" w:color="auto"/>
        <w:left w:val="none" w:sz="0" w:space="0" w:color="auto"/>
        <w:bottom w:val="none" w:sz="0" w:space="0" w:color="auto"/>
        <w:right w:val="none" w:sz="0" w:space="0" w:color="auto"/>
      </w:divBdr>
    </w:div>
    <w:div w:id="1435008122">
      <w:bodyDiv w:val="1"/>
      <w:marLeft w:val="0"/>
      <w:marRight w:val="0"/>
      <w:marTop w:val="0"/>
      <w:marBottom w:val="0"/>
      <w:divBdr>
        <w:top w:val="none" w:sz="0" w:space="0" w:color="auto"/>
        <w:left w:val="none" w:sz="0" w:space="0" w:color="auto"/>
        <w:bottom w:val="none" w:sz="0" w:space="0" w:color="auto"/>
        <w:right w:val="none" w:sz="0" w:space="0" w:color="auto"/>
      </w:divBdr>
      <w:divsChild>
        <w:div w:id="1867330938">
          <w:marLeft w:val="0"/>
          <w:marRight w:val="0"/>
          <w:marTop w:val="0"/>
          <w:marBottom w:val="0"/>
          <w:divBdr>
            <w:top w:val="none" w:sz="0" w:space="0" w:color="auto"/>
            <w:left w:val="none" w:sz="0" w:space="0" w:color="auto"/>
            <w:bottom w:val="none" w:sz="0" w:space="0" w:color="auto"/>
            <w:right w:val="none" w:sz="0" w:space="0" w:color="auto"/>
          </w:divBdr>
        </w:div>
        <w:div w:id="715086583">
          <w:marLeft w:val="0"/>
          <w:marRight w:val="0"/>
          <w:marTop w:val="0"/>
          <w:marBottom w:val="0"/>
          <w:divBdr>
            <w:top w:val="none" w:sz="0" w:space="0" w:color="auto"/>
            <w:left w:val="none" w:sz="0" w:space="0" w:color="auto"/>
            <w:bottom w:val="none" w:sz="0" w:space="0" w:color="auto"/>
            <w:right w:val="none" w:sz="0" w:space="0" w:color="auto"/>
          </w:divBdr>
        </w:div>
      </w:divsChild>
    </w:div>
    <w:div w:id="1442412634">
      <w:bodyDiv w:val="1"/>
      <w:marLeft w:val="0"/>
      <w:marRight w:val="0"/>
      <w:marTop w:val="0"/>
      <w:marBottom w:val="0"/>
      <w:divBdr>
        <w:top w:val="none" w:sz="0" w:space="0" w:color="auto"/>
        <w:left w:val="none" w:sz="0" w:space="0" w:color="auto"/>
        <w:bottom w:val="none" w:sz="0" w:space="0" w:color="auto"/>
        <w:right w:val="none" w:sz="0" w:space="0" w:color="auto"/>
      </w:divBdr>
      <w:divsChild>
        <w:div w:id="735510736">
          <w:marLeft w:val="0"/>
          <w:marRight w:val="0"/>
          <w:marTop w:val="0"/>
          <w:marBottom w:val="0"/>
          <w:divBdr>
            <w:top w:val="none" w:sz="0" w:space="0" w:color="auto"/>
            <w:left w:val="none" w:sz="0" w:space="0" w:color="auto"/>
            <w:bottom w:val="none" w:sz="0" w:space="0" w:color="auto"/>
            <w:right w:val="none" w:sz="0" w:space="0" w:color="auto"/>
          </w:divBdr>
        </w:div>
        <w:div w:id="1018507757">
          <w:marLeft w:val="0"/>
          <w:marRight w:val="0"/>
          <w:marTop w:val="0"/>
          <w:marBottom w:val="0"/>
          <w:divBdr>
            <w:top w:val="none" w:sz="0" w:space="0" w:color="auto"/>
            <w:left w:val="none" w:sz="0" w:space="0" w:color="auto"/>
            <w:bottom w:val="none" w:sz="0" w:space="0" w:color="auto"/>
            <w:right w:val="none" w:sz="0" w:space="0" w:color="auto"/>
          </w:divBdr>
        </w:div>
      </w:divsChild>
    </w:div>
    <w:div w:id="1506169988">
      <w:bodyDiv w:val="1"/>
      <w:marLeft w:val="0"/>
      <w:marRight w:val="0"/>
      <w:marTop w:val="0"/>
      <w:marBottom w:val="0"/>
      <w:divBdr>
        <w:top w:val="none" w:sz="0" w:space="0" w:color="auto"/>
        <w:left w:val="none" w:sz="0" w:space="0" w:color="auto"/>
        <w:bottom w:val="none" w:sz="0" w:space="0" w:color="auto"/>
        <w:right w:val="none" w:sz="0" w:space="0" w:color="auto"/>
      </w:divBdr>
    </w:div>
    <w:div w:id="1519543047">
      <w:bodyDiv w:val="1"/>
      <w:marLeft w:val="0"/>
      <w:marRight w:val="0"/>
      <w:marTop w:val="0"/>
      <w:marBottom w:val="0"/>
      <w:divBdr>
        <w:top w:val="none" w:sz="0" w:space="0" w:color="auto"/>
        <w:left w:val="none" w:sz="0" w:space="0" w:color="auto"/>
        <w:bottom w:val="none" w:sz="0" w:space="0" w:color="auto"/>
        <w:right w:val="none" w:sz="0" w:space="0" w:color="auto"/>
      </w:divBdr>
    </w:div>
    <w:div w:id="1683822098">
      <w:bodyDiv w:val="1"/>
      <w:marLeft w:val="0"/>
      <w:marRight w:val="0"/>
      <w:marTop w:val="0"/>
      <w:marBottom w:val="0"/>
      <w:divBdr>
        <w:top w:val="none" w:sz="0" w:space="0" w:color="auto"/>
        <w:left w:val="none" w:sz="0" w:space="0" w:color="auto"/>
        <w:bottom w:val="none" w:sz="0" w:space="0" w:color="auto"/>
        <w:right w:val="none" w:sz="0" w:space="0" w:color="auto"/>
      </w:divBdr>
      <w:divsChild>
        <w:div w:id="611086267">
          <w:marLeft w:val="0"/>
          <w:marRight w:val="0"/>
          <w:marTop w:val="0"/>
          <w:marBottom w:val="0"/>
          <w:divBdr>
            <w:top w:val="none" w:sz="0" w:space="0" w:color="auto"/>
            <w:left w:val="none" w:sz="0" w:space="0" w:color="auto"/>
            <w:bottom w:val="none" w:sz="0" w:space="0" w:color="auto"/>
            <w:right w:val="none" w:sz="0" w:space="0" w:color="auto"/>
          </w:divBdr>
        </w:div>
        <w:div w:id="1936286953">
          <w:marLeft w:val="0"/>
          <w:marRight w:val="0"/>
          <w:marTop w:val="0"/>
          <w:marBottom w:val="0"/>
          <w:divBdr>
            <w:top w:val="none" w:sz="0" w:space="0" w:color="auto"/>
            <w:left w:val="none" w:sz="0" w:space="0" w:color="auto"/>
            <w:bottom w:val="none" w:sz="0" w:space="0" w:color="auto"/>
            <w:right w:val="none" w:sz="0" w:space="0" w:color="auto"/>
          </w:divBdr>
        </w:div>
      </w:divsChild>
    </w:div>
    <w:div w:id="1702045815">
      <w:bodyDiv w:val="1"/>
      <w:marLeft w:val="0"/>
      <w:marRight w:val="0"/>
      <w:marTop w:val="0"/>
      <w:marBottom w:val="0"/>
      <w:divBdr>
        <w:top w:val="none" w:sz="0" w:space="0" w:color="auto"/>
        <w:left w:val="none" w:sz="0" w:space="0" w:color="auto"/>
        <w:bottom w:val="none" w:sz="0" w:space="0" w:color="auto"/>
        <w:right w:val="none" w:sz="0" w:space="0" w:color="auto"/>
      </w:divBdr>
    </w:div>
    <w:div w:id="1721325433">
      <w:bodyDiv w:val="1"/>
      <w:marLeft w:val="0"/>
      <w:marRight w:val="0"/>
      <w:marTop w:val="0"/>
      <w:marBottom w:val="0"/>
      <w:divBdr>
        <w:top w:val="none" w:sz="0" w:space="0" w:color="auto"/>
        <w:left w:val="none" w:sz="0" w:space="0" w:color="auto"/>
        <w:bottom w:val="none" w:sz="0" w:space="0" w:color="auto"/>
        <w:right w:val="none" w:sz="0" w:space="0" w:color="auto"/>
      </w:divBdr>
      <w:divsChild>
        <w:div w:id="308216965">
          <w:marLeft w:val="0"/>
          <w:marRight w:val="0"/>
          <w:marTop w:val="0"/>
          <w:marBottom w:val="0"/>
          <w:divBdr>
            <w:top w:val="none" w:sz="0" w:space="0" w:color="auto"/>
            <w:left w:val="none" w:sz="0" w:space="0" w:color="auto"/>
            <w:bottom w:val="none" w:sz="0" w:space="0" w:color="auto"/>
            <w:right w:val="none" w:sz="0" w:space="0" w:color="auto"/>
          </w:divBdr>
        </w:div>
        <w:div w:id="1617059535">
          <w:marLeft w:val="0"/>
          <w:marRight w:val="0"/>
          <w:marTop w:val="0"/>
          <w:marBottom w:val="0"/>
          <w:divBdr>
            <w:top w:val="none" w:sz="0" w:space="0" w:color="auto"/>
            <w:left w:val="none" w:sz="0" w:space="0" w:color="auto"/>
            <w:bottom w:val="none" w:sz="0" w:space="0" w:color="auto"/>
            <w:right w:val="none" w:sz="0" w:space="0" w:color="auto"/>
          </w:divBdr>
        </w:div>
        <w:div w:id="1597861204">
          <w:marLeft w:val="0"/>
          <w:marRight w:val="0"/>
          <w:marTop w:val="0"/>
          <w:marBottom w:val="0"/>
          <w:divBdr>
            <w:top w:val="none" w:sz="0" w:space="0" w:color="auto"/>
            <w:left w:val="none" w:sz="0" w:space="0" w:color="auto"/>
            <w:bottom w:val="none" w:sz="0" w:space="0" w:color="auto"/>
            <w:right w:val="none" w:sz="0" w:space="0" w:color="auto"/>
          </w:divBdr>
        </w:div>
      </w:divsChild>
    </w:div>
    <w:div w:id="1747412275">
      <w:bodyDiv w:val="1"/>
      <w:marLeft w:val="0"/>
      <w:marRight w:val="0"/>
      <w:marTop w:val="0"/>
      <w:marBottom w:val="0"/>
      <w:divBdr>
        <w:top w:val="none" w:sz="0" w:space="0" w:color="auto"/>
        <w:left w:val="none" w:sz="0" w:space="0" w:color="auto"/>
        <w:bottom w:val="none" w:sz="0" w:space="0" w:color="auto"/>
        <w:right w:val="none" w:sz="0" w:space="0" w:color="auto"/>
      </w:divBdr>
    </w:div>
    <w:div w:id="1768453682">
      <w:bodyDiv w:val="1"/>
      <w:marLeft w:val="0"/>
      <w:marRight w:val="0"/>
      <w:marTop w:val="0"/>
      <w:marBottom w:val="0"/>
      <w:divBdr>
        <w:top w:val="none" w:sz="0" w:space="0" w:color="auto"/>
        <w:left w:val="none" w:sz="0" w:space="0" w:color="auto"/>
        <w:bottom w:val="none" w:sz="0" w:space="0" w:color="auto"/>
        <w:right w:val="none" w:sz="0" w:space="0" w:color="auto"/>
      </w:divBdr>
    </w:div>
    <w:div w:id="1784961748">
      <w:bodyDiv w:val="1"/>
      <w:marLeft w:val="0"/>
      <w:marRight w:val="0"/>
      <w:marTop w:val="0"/>
      <w:marBottom w:val="0"/>
      <w:divBdr>
        <w:top w:val="none" w:sz="0" w:space="0" w:color="auto"/>
        <w:left w:val="none" w:sz="0" w:space="0" w:color="auto"/>
        <w:bottom w:val="none" w:sz="0" w:space="0" w:color="auto"/>
        <w:right w:val="none" w:sz="0" w:space="0" w:color="auto"/>
      </w:divBdr>
    </w:div>
    <w:div w:id="1789541540">
      <w:bodyDiv w:val="1"/>
      <w:marLeft w:val="0"/>
      <w:marRight w:val="0"/>
      <w:marTop w:val="0"/>
      <w:marBottom w:val="0"/>
      <w:divBdr>
        <w:top w:val="none" w:sz="0" w:space="0" w:color="auto"/>
        <w:left w:val="none" w:sz="0" w:space="0" w:color="auto"/>
        <w:bottom w:val="none" w:sz="0" w:space="0" w:color="auto"/>
        <w:right w:val="none" w:sz="0" w:space="0" w:color="auto"/>
      </w:divBdr>
    </w:div>
    <w:div w:id="1825660844">
      <w:bodyDiv w:val="1"/>
      <w:marLeft w:val="0"/>
      <w:marRight w:val="0"/>
      <w:marTop w:val="0"/>
      <w:marBottom w:val="0"/>
      <w:divBdr>
        <w:top w:val="none" w:sz="0" w:space="0" w:color="auto"/>
        <w:left w:val="none" w:sz="0" w:space="0" w:color="auto"/>
        <w:bottom w:val="none" w:sz="0" w:space="0" w:color="auto"/>
        <w:right w:val="none" w:sz="0" w:space="0" w:color="auto"/>
      </w:divBdr>
    </w:div>
    <w:div w:id="1937783994">
      <w:bodyDiv w:val="1"/>
      <w:marLeft w:val="0"/>
      <w:marRight w:val="0"/>
      <w:marTop w:val="0"/>
      <w:marBottom w:val="0"/>
      <w:divBdr>
        <w:top w:val="none" w:sz="0" w:space="0" w:color="auto"/>
        <w:left w:val="none" w:sz="0" w:space="0" w:color="auto"/>
        <w:bottom w:val="none" w:sz="0" w:space="0" w:color="auto"/>
        <w:right w:val="none" w:sz="0" w:space="0" w:color="auto"/>
      </w:divBdr>
    </w:div>
    <w:div w:id="1958949478">
      <w:bodyDiv w:val="1"/>
      <w:marLeft w:val="0"/>
      <w:marRight w:val="0"/>
      <w:marTop w:val="0"/>
      <w:marBottom w:val="0"/>
      <w:divBdr>
        <w:top w:val="none" w:sz="0" w:space="0" w:color="auto"/>
        <w:left w:val="none" w:sz="0" w:space="0" w:color="auto"/>
        <w:bottom w:val="none" w:sz="0" w:space="0" w:color="auto"/>
        <w:right w:val="none" w:sz="0" w:space="0" w:color="auto"/>
      </w:divBdr>
    </w:div>
    <w:div w:id="1960603737">
      <w:bodyDiv w:val="1"/>
      <w:marLeft w:val="0"/>
      <w:marRight w:val="0"/>
      <w:marTop w:val="0"/>
      <w:marBottom w:val="0"/>
      <w:divBdr>
        <w:top w:val="none" w:sz="0" w:space="0" w:color="auto"/>
        <w:left w:val="none" w:sz="0" w:space="0" w:color="auto"/>
        <w:bottom w:val="none" w:sz="0" w:space="0" w:color="auto"/>
        <w:right w:val="none" w:sz="0" w:space="0" w:color="auto"/>
      </w:divBdr>
    </w:div>
    <w:div w:id="2012373330">
      <w:bodyDiv w:val="1"/>
      <w:marLeft w:val="0"/>
      <w:marRight w:val="0"/>
      <w:marTop w:val="0"/>
      <w:marBottom w:val="0"/>
      <w:divBdr>
        <w:top w:val="none" w:sz="0" w:space="0" w:color="auto"/>
        <w:left w:val="none" w:sz="0" w:space="0" w:color="auto"/>
        <w:bottom w:val="none" w:sz="0" w:space="0" w:color="auto"/>
        <w:right w:val="none" w:sz="0" w:space="0" w:color="auto"/>
      </w:divBdr>
    </w:div>
    <w:div w:id="2038460948">
      <w:bodyDiv w:val="1"/>
      <w:marLeft w:val="0"/>
      <w:marRight w:val="0"/>
      <w:marTop w:val="0"/>
      <w:marBottom w:val="0"/>
      <w:divBdr>
        <w:top w:val="none" w:sz="0" w:space="0" w:color="auto"/>
        <w:left w:val="none" w:sz="0" w:space="0" w:color="auto"/>
        <w:bottom w:val="none" w:sz="0" w:space="0" w:color="auto"/>
        <w:right w:val="none" w:sz="0" w:space="0" w:color="auto"/>
      </w:divBdr>
      <w:divsChild>
        <w:div w:id="1162159891">
          <w:marLeft w:val="0"/>
          <w:marRight w:val="0"/>
          <w:marTop w:val="0"/>
          <w:marBottom w:val="0"/>
          <w:divBdr>
            <w:top w:val="none" w:sz="0" w:space="0" w:color="auto"/>
            <w:left w:val="none" w:sz="0" w:space="0" w:color="auto"/>
            <w:bottom w:val="none" w:sz="0" w:space="0" w:color="auto"/>
            <w:right w:val="none" w:sz="0" w:space="0" w:color="auto"/>
          </w:divBdr>
        </w:div>
        <w:div w:id="540827624">
          <w:marLeft w:val="0"/>
          <w:marRight w:val="0"/>
          <w:marTop w:val="0"/>
          <w:marBottom w:val="0"/>
          <w:divBdr>
            <w:top w:val="none" w:sz="0" w:space="0" w:color="auto"/>
            <w:left w:val="none" w:sz="0" w:space="0" w:color="auto"/>
            <w:bottom w:val="none" w:sz="0" w:space="0" w:color="auto"/>
            <w:right w:val="none" w:sz="0" w:space="0" w:color="auto"/>
          </w:divBdr>
        </w:div>
      </w:divsChild>
    </w:div>
    <w:div w:id="2071951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ublications.iom.int/books/contributions-and-counting-guidance-measuring-economic-impact-your-diaspora-beyond-remittance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diaspora.org/es/connect/get-advic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8" Type="http://schemas.openxmlformats.org/officeDocument/2006/relationships/hyperlink" Target="https://www.researchgate.net/publication/325931212_Remesas_y_pobreza_una_revision_teorica_y_empirica/link/5ba681e545851574f7dfba7c/download" TargetMode="External"/><Relationship Id="rId13" Type="http://schemas.openxmlformats.org/officeDocument/2006/relationships/hyperlink" Target="https://www.un.org/en/development/desa/population/migration/data/estimates2/estimates19.asp" TargetMode="External"/><Relationship Id="rId18" Type="http://schemas.openxmlformats.org/officeDocument/2006/relationships/hyperlink" Target="https://publications.iom.int/books/world-migration-report-2020" TargetMode="External"/><Relationship Id="rId3" Type="http://schemas.openxmlformats.org/officeDocument/2006/relationships/hyperlink" Target="https://publications.iom.int/books/international-migration-law-ndeg34-glossary-migration" TargetMode="External"/><Relationship Id="rId7" Type="http://schemas.openxmlformats.org/officeDocument/2006/relationships/hyperlink" Target="https://www.migrationpolicy.org/pubs/engagingdiasporas.pdf" TargetMode="External"/><Relationship Id="rId12" Type="http://schemas.openxmlformats.org/officeDocument/2006/relationships/hyperlink" Target="https://publications.iom.int/books/contributions-and-counting-guidance-measuring-economic-impact-your-diaspora-beyond" TargetMode="External"/><Relationship Id="rId17" Type="http://schemas.openxmlformats.org/officeDocument/2006/relationships/hyperlink" Target="https://publications.iom.int/books/contributions-and-counting-guidance-measuring-economic-impact-your-diaspora-beyond-remittances" TargetMode="External"/><Relationship Id="rId2" Type="http://schemas.openxmlformats.org/officeDocument/2006/relationships/hyperlink" Target="https://www.un.org/en/observances/remittances-day" TargetMode="External"/><Relationship Id="rId16" Type="http://schemas.openxmlformats.org/officeDocument/2006/relationships/hyperlink" Target="https://diaspora.iom.int/ioms-strategy-enable-engage-and-empower-diaspora" TargetMode="External"/><Relationship Id="rId1" Type="http://schemas.openxmlformats.org/officeDocument/2006/relationships/hyperlink" Target="http://www.familyremittances.org" TargetMode="External"/><Relationship Id="rId6" Type="http://schemas.openxmlformats.org/officeDocument/2006/relationships/hyperlink" Target="https://migrationdataportal.org/es/themes/diasporas" TargetMode="External"/><Relationship Id="rId11" Type="http://schemas.openxmlformats.org/officeDocument/2006/relationships/hyperlink" Target="https://publications.iom.int/system/files/pdf/wmr_2020.pdf" TargetMode="External"/><Relationship Id="rId5" Type="http://schemas.openxmlformats.org/officeDocument/2006/relationships/hyperlink" Target="https://journals.sagepub.com/doi/10.1111/imre.12136" TargetMode="External"/><Relationship Id="rId15" Type="http://schemas.openxmlformats.org/officeDocument/2006/relationships/hyperlink" Target="https://read.oecd-ilibrary.org/social-issues-migration-health/connecting-with-emigrants_9789264239845-en" TargetMode="External"/><Relationship Id="rId10" Type="http://schemas.openxmlformats.org/officeDocument/2006/relationships/hyperlink" Target="https://rosanjose.iom.int/site/sites/default/files/Reportes/tendencias_migratorias_durante_la_covid-19_en_centroamerica_norteamerica_y_el_caribe_-_oim_.pdf" TargetMode="External"/><Relationship Id="rId19" Type="http://schemas.openxmlformats.org/officeDocument/2006/relationships/hyperlink" Target="https://migration.iom.int/reports/effects-covid-19-migrants-survey-central-america-and-mexico-june-2020" TargetMode="External"/><Relationship Id="rId4" Type="http://schemas.openxmlformats.org/officeDocument/2006/relationships/hyperlink" Target="https://publications.iom.int/system/files/pdf/diaspora_handbook_en_for_web_28may2013.pdf" TargetMode="External"/><Relationship Id="rId9" Type="http://schemas.openxmlformats.org/officeDocument/2006/relationships/hyperlink" Target="https://www.worldbank.org/en/news/press-release/2020/04/22/world-bank-predicts-sharpest-decline-of-remittances-in-recent-history" TargetMode="External"/><Relationship Id="rId14" Type="http://schemas.openxmlformats.org/officeDocument/2006/relationships/hyperlink" Target="https://datos.bancomundial.org/indicator/BX.TRF.PWKR.DT.GD.Z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F7ADCB9194E3344802D645E253B075C" ma:contentTypeVersion="14" ma:contentTypeDescription="Create a new document." ma:contentTypeScope="" ma:versionID="cbb6683e216ed921e37468882e389195">
  <xsd:schema xmlns:xsd="http://www.w3.org/2001/XMLSchema" xmlns:xs="http://www.w3.org/2001/XMLSchema" xmlns:p="http://schemas.microsoft.com/office/2006/metadata/properties" xmlns:ns3="2bedcba2-ec34-4ca0-8313-0e86e053bc6c" xmlns:ns4="efb5a8be-e742-4d99-abde-98041d4c4a95" targetNamespace="http://schemas.microsoft.com/office/2006/metadata/properties" ma:root="true" ma:fieldsID="f43f06897d7336231cde7b8bf75d9397" ns3:_="" ns4:_="">
    <xsd:import namespace="2bedcba2-ec34-4ca0-8313-0e86e053bc6c"/>
    <xsd:import namespace="efb5a8be-e742-4d99-abde-98041d4c4a9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edcba2-ec34-4ca0-8313-0e86e053bc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b5a8be-e742-4d99-abde-98041d4c4a9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4F339D-E0B7-4C69-AA84-588AD0AA9433}">
  <ds:schemaRefs>
    <ds:schemaRef ds:uri="http://schemas.microsoft.com/sharepoint/v3/contenttype/forms"/>
  </ds:schemaRefs>
</ds:datastoreItem>
</file>

<file path=customXml/itemProps2.xml><?xml version="1.0" encoding="utf-8"?>
<ds:datastoreItem xmlns:ds="http://schemas.openxmlformats.org/officeDocument/2006/customXml" ds:itemID="{26CDD34D-2D0E-44BF-AC62-AF1A271F7645}">
  <ds:schemaRefs>
    <ds:schemaRef ds:uri="http://schemas.microsoft.com/office/2006/documentManagement/types"/>
    <ds:schemaRef ds:uri="2bedcba2-ec34-4ca0-8313-0e86e053bc6c"/>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efb5a8be-e742-4d99-abde-98041d4c4a95"/>
    <ds:schemaRef ds:uri="http://www.w3.org/XML/1998/namespace"/>
    <ds:schemaRef ds:uri="http://purl.org/dc/dcmitype/"/>
  </ds:schemaRefs>
</ds:datastoreItem>
</file>

<file path=customXml/itemProps3.xml><?xml version="1.0" encoding="utf-8"?>
<ds:datastoreItem xmlns:ds="http://schemas.openxmlformats.org/officeDocument/2006/customXml" ds:itemID="{420012F7-9311-4870-ADBD-775CE0200C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edcba2-ec34-4ca0-8313-0e86e053bc6c"/>
    <ds:schemaRef ds:uri="efb5a8be-e742-4d99-abde-98041d4c4a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647C17-2A06-4009-BB0A-1706B319C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2451</Words>
  <Characters>13975</Characters>
  <Application>Microsoft Office Word</Application>
  <DocSecurity>4</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Fiorella Vargas</dc:creator>
  <cp:keywords/>
  <dc:description/>
  <cp:lastModifiedBy>JIMENEZ Fabio</cp:lastModifiedBy>
  <cp:revision>2</cp:revision>
  <dcterms:created xsi:type="dcterms:W3CDTF">2021-06-09T13:23:00Z</dcterms:created>
  <dcterms:modified xsi:type="dcterms:W3CDTF">2021-06-09T13:23:00Z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059aa38-f392-4105-be92-628035578272_Enabled">
    <vt:lpwstr>true</vt:lpwstr>
  </property>
  <property fmtid="{D5CDD505-2E9C-101B-9397-08002B2CF9AE}" pid="3" name="MSIP_Label_2059aa38-f392-4105-be92-628035578272_SetDate">
    <vt:lpwstr>2021-01-12T19:44:40Z</vt:lpwstr>
  </property>
  <property fmtid="{D5CDD505-2E9C-101B-9397-08002B2CF9AE}" pid="4" name="MSIP_Label_2059aa38-f392-4105-be92-628035578272_Method">
    <vt:lpwstr>Standard</vt:lpwstr>
  </property>
  <property fmtid="{D5CDD505-2E9C-101B-9397-08002B2CF9AE}" pid="5" name="MSIP_Label_2059aa38-f392-4105-be92-628035578272_Name">
    <vt:lpwstr>IOMLb0020IN123173</vt:lpwstr>
  </property>
  <property fmtid="{D5CDD505-2E9C-101B-9397-08002B2CF9AE}" pid="6" name="MSIP_Label_2059aa38-f392-4105-be92-628035578272_SiteId">
    <vt:lpwstr>1588262d-23fb-43b4-bd6e-bce49c8e6186</vt:lpwstr>
  </property>
  <property fmtid="{D5CDD505-2E9C-101B-9397-08002B2CF9AE}" pid="7" name="MSIP_Label_2059aa38-f392-4105-be92-628035578272_ActionId">
    <vt:lpwstr>051549d9-ea8e-4639-8e62-b201551f509f</vt:lpwstr>
  </property>
  <property fmtid="{D5CDD505-2E9C-101B-9397-08002B2CF9AE}" pid="8" name="MSIP_Label_2059aa38-f392-4105-be92-628035578272_ContentBits">
    <vt:lpwstr>0</vt:lpwstr>
  </property>
  <property fmtid="{D5CDD505-2E9C-101B-9397-08002B2CF9AE}" pid="9" name="ContentTypeId">
    <vt:lpwstr>0x0101003F7ADCB9194E3344802D645E253B075C</vt:lpwstr>
  </property>
  <property fmtid="{D5CDD505-2E9C-101B-9397-08002B2CF9AE}" pid="10" name="charset">
    <vt:lpwstr/>
  </property>
  <property fmtid="{D5CDD505-2E9C-101B-9397-08002B2CF9AE}" pid="11" name="X-compTimeM">
    <vt:lpwstr>17:44:28</vt:lpwstr>
  </property>
  <property fmtid="{D5CDD505-2E9C-101B-9397-08002B2CF9AE}" pid="12" name="X-Content-Length">
    <vt:lpwstr>1283504</vt:lpwstr>
  </property>
  <property fmtid="{D5CDD505-2E9C-101B-9397-08002B2CF9AE}" pid="13" name="X-compTimeC">
    <vt:lpwstr>17:44:28</vt:lpwstr>
  </property>
  <property fmtid="{D5CDD505-2E9C-101B-9397-08002B2CF9AE}" pid="14" name="Content-Type">
    <vt:lpwstr>application/vnd.openxmlformats-officedocument.wordprocessingml.document</vt:lpwstr>
  </property>
  <property fmtid="{D5CDD505-2E9C-101B-9397-08002B2CF9AE}" pid="15" name="X-compDateC">
    <vt:lpwstr>2021-05-18</vt:lpwstr>
  </property>
  <property fmtid="{D5CDD505-2E9C-101B-9397-08002B2CF9AE}" pid="16" name="X-docId">
    <vt:lpwstr>005056851C831EDBAE801573385DA0F2</vt:lpwstr>
  </property>
  <property fmtid="{D5CDD505-2E9C-101B-9397-08002B2CF9AE}" pid="17" name="X-compId">
    <vt:lpwstr>data</vt:lpwstr>
  </property>
  <property fmtid="{D5CDD505-2E9C-101B-9397-08002B2CF9AE}" pid="18" name="X-contRep">
    <vt:lpwstr>PJ</vt:lpwstr>
  </property>
  <property fmtid="{D5CDD505-2E9C-101B-9397-08002B2CF9AE}" pid="19" name="_UIVersionString">
    <vt:lpwstr/>
  </property>
  <property fmtid="{D5CDD505-2E9C-101B-9397-08002B2CF9AE}" pid="20" name="Content-Length">
    <vt:lpwstr>1283504</vt:lpwstr>
  </property>
  <property fmtid="{D5CDD505-2E9C-101B-9397-08002B2CF9AE}" pid="21" name="docProt">
    <vt:lpwstr>rcud</vt:lpwstr>
  </property>
  <property fmtid="{D5CDD505-2E9C-101B-9397-08002B2CF9AE}" pid="22" name="X-pVersion">
    <vt:lpwstr>0045</vt:lpwstr>
  </property>
  <property fmtid="{D5CDD505-2E9C-101B-9397-08002B2CF9AE}" pid="23" name="X-compDateM">
    <vt:lpwstr>2021-05-18</vt:lpwstr>
  </property>
</Properties>
</file>