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83635" w14:textId="7B50DBDB" w:rsidR="000D1CE2" w:rsidRPr="002E3BB5" w:rsidRDefault="000D1CE2" w:rsidP="00F52AAC">
      <w:pPr>
        <w:pStyle w:val="Heading1"/>
        <w:spacing w:before="0" w:after="0"/>
      </w:pPr>
      <w:r w:rsidRPr="002E3BB5">
        <w:t xml:space="preserve">                    </w:t>
      </w:r>
      <w:r w:rsidR="00C80C35" w:rsidRPr="002E3BB5">
        <w:t xml:space="preserve">  </w:t>
      </w:r>
      <w:r w:rsidR="0011130B">
        <w:t xml:space="preserve"> </w:t>
      </w:r>
      <w:r w:rsidRPr="002E3BB5">
        <w:t xml:space="preserve">     </w:t>
      </w:r>
      <w:r w:rsidRPr="002E3BB5">
        <w:rPr>
          <w:b/>
          <w:noProof/>
          <w:lang w:val="en-GB" w:eastAsia="en-GB"/>
        </w:rPr>
        <w:drawing>
          <wp:inline distT="0" distB="0" distL="0" distR="0" wp14:anchorId="3AA7486E" wp14:editId="3EDB99BC">
            <wp:extent cx="2319827" cy="5232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315" cy="679432"/>
                    </a:xfrm>
                    <a:prstGeom prst="rect">
                      <a:avLst/>
                    </a:prstGeom>
                  </pic:spPr>
                </pic:pic>
              </a:graphicData>
            </a:graphic>
          </wp:inline>
        </w:drawing>
      </w:r>
    </w:p>
    <w:p w14:paraId="6154426E" w14:textId="77777777" w:rsidR="000D1CE2" w:rsidRPr="002E3BB5" w:rsidRDefault="000D1CE2" w:rsidP="00F52AAC">
      <w:pPr>
        <w:autoSpaceDE w:val="0"/>
        <w:autoSpaceDN w:val="0"/>
        <w:adjustRightInd w:val="0"/>
        <w:spacing w:after="0" w:line="240" w:lineRule="auto"/>
        <w:ind w:left="-142" w:right="-329"/>
        <w:jc w:val="center"/>
        <w:rPr>
          <w:rFonts w:ascii="Times New Roman" w:hAnsi="Times New Roman"/>
          <w:b/>
          <w:bCs/>
          <w:sz w:val="23"/>
          <w:szCs w:val="23"/>
          <w:lang w:val="es-ES"/>
        </w:rPr>
      </w:pPr>
    </w:p>
    <w:p w14:paraId="7885521F" w14:textId="77777777" w:rsidR="000D1CE2" w:rsidRPr="002E3BB5" w:rsidRDefault="000D1CE2" w:rsidP="00F52AAC">
      <w:pPr>
        <w:autoSpaceDE w:val="0"/>
        <w:autoSpaceDN w:val="0"/>
        <w:adjustRightInd w:val="0"/>
        <w:spacing w:after="0" w:line="240" w:lineRule="auto"/>
        <w:ind w:left="-142" w:right="-164"/>
        <w:jc w:val="center"/>
        <w:rPr>
          <w:rFonts w:ascii="Times New Roman" w:hAnsi="Times New Roman"/>
          <w:b/>
          <w:bCs/>
          <w:sz w:val="23"/>
          <w:szCs w:val="23"/>
          <w:lang w:val="es-ES"/>
        </w:rPr>
      </w:pPr>
      <w:r w:rsidRPr="002E3BB5">
        <w:rPr>
          <w:rFonts w:ascii="Times New Roman" w:hAnsi="Times New Roman"/>
          <w:b/>
          <w:bCs/>
          <w:sz w:val="23"/>
          <w:szCs w:val="23"/>
          <w:lang w:val="es-ES"/>
        </w:rPr>
        <w:t>REUNIÓN DEL GRUPO REGIONAL DE CONSULTA SOBRE MIGRACIÓN (GRCM)</w:t>
      </w:r>
    </w:p>
    <w:p w14:paraId="2DAC5923" w14:textId="77777777" w:rsidR="000D1CE2" w:rsidRPr="002E3BB5" w:rsidRDefault="000D1CE2" w:rsidP="00F52AAC">
      <w:pPr>
        <w:autoSpaceDE w:val="0"/>
        <w:autoSpaceDN w:val="0"/>
        <w:adjustRightInd w:val="0"/>
        <w:spacing w:after="0" w:line="240" w:lineRule="auto"/>
        <w:ind w:left="-142" w:right="-164"/>
        <w:jc w:val="center"/>
        <w:rPr>
          <w:rFonts w:ascii="Times New Roman" w:hAnsi="Times New Roman"/>
          <w:b/>
          <w:bCs/>
          <w:sz w:val="23"/>
          <w:szCs w:val="23"/>
          <w:lang w:val="es-ES"/>
        </w:rPr>
      </w:pPr>
      <w:r w:rsidRPr="002E3BB5">
        <w:rPr>
          <w:rFonts w:ascii="Times New Roman" w:hAnsi="Times New Roman"/>
          <w:b/>
          <w:bCs/>
          <w:sz w:val="23"/>
          <w:szCs w:val="23"/>
          <w:lang w:val="es-ES"/>
        </w:rPr>
        <w:t>CONFERENCIA REGIONAL SOBRE MIGRACIÓN (PROCESO PUEBLA)</w:t>
      </w:r>
    </w:p>
    <w:p w14:paraId="47E46084" w14:textId="77777777" w:rsidR="000D1CE2" w:rsidRPr="002E3BB5" w:rsidRDefault="000D1CE2" w:rsidP="00F52AAC">
      <w:pPr>
        <w:autoSpaceDE w:val="0"/>
        <w:autoSpaceDN w:val="0"/>
        <w:adjustRightInd w:val="0"/>
        <w:spacing w:after="0" w:line="240" w:lineRule="auto"/>
        <w:ind w:left="-142" w:right="-164"/>
        <w:jc w:val="center"/>
        <w:rPr>
          <w:rFonts w:ascii="Times New Roman" w:hAnsi="Times New Roman"/>
          <w:b/>
          <w:bCs/>
          <w:sz w:val="23"/>
          <w:szCs w:val="23"/>
          <w:lang w:val="es-ES"/>
        </w:rPr>
      </w:pPr>
      <w:r w:rsidRPr="002E3BB5">
        <w:rPr>
          <w:rFonts w:ascii="Times New Roman" w:hAnsi="Times New Roman"/>
          <w:b/>
          <w:bCs/>
          <w:sz w:val="23"/>
          <w:szCs w:val="23"/>
          <w:lang w:val="es-ES"/>
        </w:rPr>
        <w:t>México, 10 de noviembre de 2015</w:t>
      </w:r>
    </w:p>
    <w:p w14:paraId="1F5788C3"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i/>
          <w:iCs/>
          <w:sz w:val="23"/>
          <w:szCs w:val="23"/>
          <w:lang w:val="es-ES"/>
        </w:rPr>
      </w:pPr>
    </w:p>
    <w:p w14:paraId="7C266E63" w14:textId="77777777" w:rsidR="000D1CE2" w:rsidRPr="002E3BB5" w:rsidRDefault="000D1CE2" w:rsidP="00F52AAC">
      <w:pPr>
        <w:autoSpaceDE w:val="0"/>
        <w:autoSpaceDN w:val="0"/>
        <w:adjustRightInd w:val="0"/>
        <w:spacing w:after="0" w:line="240" w:lineRule="auto"/>
        <w:ind w:left="-142" w:right="-164"/>
        <w:jc w:val="center"/>
        <w:rPr>
          <w:rFonts w:ascii="Times New Roman" w:hAnsi="Times New Roman"/>
          <w:b/>
          <w:iCs/>
          <w:sz w:val="23"/>
          <w:szCs w:val="23"/>
          <w:lang w:val="es-ES"/>
        </w:rPr>
      </w:pPr>
      <w:r w:rsidRPr="002E3BB5">
        <w:rPr>
          <w:rFonts w:ascii="Times New Roman" w:hAnsi="Times New Roman"/>
          <w:b/>
          <w:iCs/>
          <w:sz w:val="23"/>
          <w:szCs w:val="23"/>
          <w:lang w:val="es-ES"/>
        </w:rPr>
        <w:t xml:space="preserve">Presentación del </w:t>
      </w:r>
      <w:r w:rsidRPr="002E3BB5">
        <w:rPr>
          <w:rFonts w:ascii="Times New Roman" w:hAnsi="Times New Roman"/>
          <w:b/>
          <w:sz w:val="23"/>
          <w:szCs w:val="23"/>
          <w:lang w:val="es-ES"/>
        </w:rPr>
        <w:t>Alto Comisionado de las Naciones Unidas para los Refugiados</w:t>
      </w:r>
    </w:p>
    <w:p w14:paraId="6965CC17"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sz w:val="23"/>
          <w:szCs w:val="23"/>
          <w:lang w:val="es-ES"/>
        </w:rPr>
      </w:pPr>
    </w:p>
    <w:p w14:paraId="01537F94" w14:textId="7F6B8773" w:rsidR="00D9013A"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ES"/>
        </w:rPr>
      </w:pPr>
      <w:r w:rsidRPr="002E3BB5">
        <w:rPr>
          <w:rFonts w:ascii="Times New Roman" w:hAnsi="Times New Roman"/>
          <w:sz w:val="23"/>
          <w:szCs w:val="23"/>
          <w:lang w:val="es-ES"/>
        </w:rPr>
        <w:t>La Oficina del Alto Comisionado de las Naciones Unidas para los Refugiados (ACNUR) agradece a</w:t>
      </w:r>
      <w:bookmarkStart w:id="0" w:name="_GoBack"/>
      <w:bookmarkEnd w:id="0"/>
      <w:r w:rsidRPr="002E3BB5">
        <w:rPr>
          <w:rFonts w:ascii="Times New Roman" w:hAnsi="Times New Roman"/>
          <w:sz w:val="23"/>
          <w:szCs w:val="23"/>
          <w:lang w:val="es-ES"/>
        </w:rPr>
        <w:t>l Grupo Regional de Consulta sobre Migración (GRCM), a la Presidencia Pro Tempore de la CRM y a su Secretaría Técnica la oportunidad brindada para referirse</w:t>
      </w:r>
      <w:r w:rsidR="004D5547" w:rsidRPr="002E3BB5">
        <w:rPr>
          <w:rFonts w:ascii="Times New Roman" w:hAnsi="Times New Roman"/>
          <w:sz w:val="23"/>
          <w:szCs w:val="23"/>
          <w:lang w:val="es-ES"/>
        </w:rPr>
        <w:t>, en su vigésimo aniversario,</w:t>
      </w:r>
      <w:r w:rsidRPr="002E3BB5">
        <w:rPr>
          <w:rFonts w:ascii="Times New Roman" w:hAnsi="Times New Roman"/>
          <w:sz w:val="23"/>
          <w:szCs w:val="23"/>
          <w:lang w:val="es-ES"/>
        </w:rPr>
        <w:t xml:space="preserve"> a los aspectos de mayor relevancia relativos a la protecci</w:t>
      </w:r>
      <w:r w:rsidR="00CB4E4E">
        <w:rPr>
          <w:rFonts w:ascii="Times New Roman" w:hAnsi="Times New Roman"/>
          <w:sz w:val="23"/>
          <w:szCs w:val="23"/>
          <w:lang w:val="es-ES"/>
        </w:rPr>
        <w:t xml:space="preserve">ón internacional de refugiados </w:t>
      </w:r>
      <w:r w:rsidRPr="002E3BB5">
        <w:rPr>
          <w:rFonts w:ascii="Times New Roman" w:hAnsi="Times New Roman"/>
          <w:sz w:val="23"/>
          <w:szCs w:val="23"/>
          <w:lang w:val="es-ES"/>
        </w:rPr>
        <w:t xml:space="preserve">en la región. </w:t>
      </w:r>
      <w:r w:rsidR="005E5C3A">
        <w:rPr>
          <w:rFonts w:ascii="Times New Roman" w:hAnsi="Times New Roman"/>
          <w:sz w:val="23"/>
          <w:szCs w:val="23"/>
          <w:lang w:val="es-ES"/>
        </w:rPr>
        <w:t>Queremos aprovechar también para c</w:t>
      </w:r>
      <w:r w:rsidR="00D844E7" w:rsidRPr="002E3BB5">
        <w:rPr>
          <w:rFonts w:ascii="Times New Roman" w:hAnsi="Times New Roman"/>
          <w:sz w:val="23"/>
          <w:szCs w:val="23"/>
          <w:lang w:val="es-ES"/>
        </w:rPr>
        <w:t>elebrar la incorporación de</w:t>
      </w:r>
      <w:r w:rsidR="00D9013A" w:rsidRPr="002E3BB5">
        <w:rPr>
          <w:rFonts w:ascii="Times New Roman" w:hAnsi="Times New Roman"/>
          <w:sz w:val="23"/>
          <w:szCs w:val="23"/>
          <w:lang w:val="es-ES"/>
        </w:rPr>
        <w:t xml:space="preserve"> UNICEF como</w:t>
      </w:r>
      <w:r w:rsidR="004D5547" w:rsidRPr="002E3BB5">
        <w:rPr>
          <w:rFonts w:ascii="Times New Roman" w:hAnsi="Times New Roman"/>
          <w:sz w:val="23"/>
          <w:szCs w:val="23"/>
          <w:lang w:val="es-ES"/>
        </w:rPr>
        <w:t xml:space="preserve"> organis</w:t>
      </w:r>
      <w:r w:rsidR="00FE0E33">
        <w:rPr>
          <w:rFonts w:ascii="Times New Roman" w:hAnsi="Times New Roman"/>
          <w:sz w:val="23"/>
          <w:szCs w:val="23"/>
          <w:lang w:val="es-ES"/>
        </w:rPr>
        <w:t>mo observador de la CRM. Sin duda será un</w:t>
      </w:r>
      <w:r w:rsidR="004D5547" w:rsidRPr="002E3BB5">
        <w:rPr>
          <w:rFonts w:ascii="Times New Roman" w:hAnsi="Times New Roman"/>
          <w:sz w:val="23"/>
          <w:szCs w:val="23"/>
          <w:lang w:val="es-ES"/>
        </w:rPr>
        <w:t xml:space="preserve"> </w:t>
      </w:r>
      <w:r w:rsidR="009272E6" w:rsidRPr="002E3BB5">
        <w:rPr>
          <w:rFonts w:ascii="Times New Roman" w:hAnsi="Times New Roman"/>
          <w:sz w:val="23"/>
          <w:szCs w:val="23"/>
          <w:lang w:val="es-ES"/>
        </w:rPr>
        <w:t>nuevo aliado en nuestros esfuerzos</w:t>
      </w:r>
      <w:r w:rsidR="00D9013A" w:rsidRPr="002E3BB5">
        <w:rPr>
          <w:rFonts w:ascii="Times New Roman" w:hAnsi="Times New Roman"/>
          <w:sz w:val="23"/>
          <w:szCs w:val="23"/>
          <w:lang w:val="es-ES"/>
        </w:rPr>
        <w:t xml:space="preserve"> </w:t>
      </w:r>
      <w:r w:rsidR="004D5547" w:rsidRPr="002E3BB5">
        <w:rPr>
          <w:rFonts w:ascii="Times New Roman" w:hAnsi="Times New Roman"/>
          <w:sz w:val="23"/>
          <w:szCs w:val="23"/>
          <w:lang w:val="es-ES"/>
        </w:rPr>
        <w:t xml:space="preserve">en la protección de niñez  migrante y refugiada en la región. </w:t>
      </w:r>
    </w:p>
    <w:p w14:paraId="7B51EF7C" w14:textId="77777777"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ES"/>
        </w:rPr>
      </w:pPr>
    </w:p>
    <w:p w14:paraId="115D5406" w14:textId="77777777" w:rsidR="000D1CE2" w:rsidRPr="002E3BB5" w:rsidRDefault="000D1CE2" w:rsidP="00F52AAC">
      <w:pPr>
        <w:pStyle w:val="Heading1"/>
        <w:spacing w:before="0" w:after="0"/>
        <w:ind w:left="-142" w:right="-164"/>
        <w:jc w:val="both"/>
        <w:rPr>
          <w:rFonts w:ascii="Times New Roman" w:hAnsi="Times New Roman"/>
          <w:b/>
          <w:sz w:val="23"/>
          <w:szCs w:val="23"/>
        </w:rPr>
      </w:pPr>
      <w:proofErr w:type="spellStart"/>
      <w:r w:rsidRPr="002E3BB5">
        <w:rPr>
          <w:rFonts w:ascii="Times New Roman" w:hAnsi="Times New Roman"/>
          <w:b/>
          <w:sz w:val="23"/>
          <w:szCs w:val="23"/>
        </w:rPr>
        <w:t>Introducción</w:t>
      </w:r>
      <w:proofErr w:type="spellEnd"/>
      <w:r w:rsidRPr="002E3BB5">
        <w:rPr>
          <w:rFonts w:ascii="Times New Roman" w:hAnsi="Times New Roman"/>
          <w:b/>
          <w:sz w:val="23"/>
          <w:szCs w:val="23"/>
        </w:rPr>
        <w:t xml:space="preserve">: La </w:t>
      </w:r>
      <w:proofErr w:type="spellStart"/>
      <w:r w:rsidRPr="002E3BB5">
        <w:rPr>
          <w:rFonts w:ascii="Times New Roman" w:hAnsi="Times New Roman"/>
          <w:b/>
          <w:sz w:val="23"/>
          <w:szCs w:val="23"/>
        </w:rPr>
        <w:t>Declaración</w:t>
      </w:r>
      <w:proofErr w:type="spellEnd"/>
      <w:r w:rsidRPr="002E3BB5">
        <w:rPr>
          <w:rFonts w:ascii="Times New Roman" w:hAnsi="Times New Roman"/>
          <w:b/>
          <w:sz w:val="23"/>
          <w:szCs w:val="23"/>
        </w:rPr>
        <w:t xml:space="preserve"> y el Plan de </w:t>
      </w:r>
      <w:proofErr w:type="spellStart"/>
      <w:r w:rsidRPr="002E3BB5">
        <w:rPr>
          <w:rFonts w:ascii="Times New Roman" w:hAnsi="Times New Roman"/>
          <w:b/>
          <w:sz w:val="23"/>
          <w:szCs w:val="23"/>
        </w:rPr>
        <w:t>Acción</w:t>
      </w:r>
      <w:proofErr w:type="spellEnd"/>
      <w:r w:rsidRPr="002E3BB5">
        <w:rPr>
          <w:rFonts w:ascii="Times New Roman" w:hAnsi="Times New Roman"/>
          <w:b/>
          <w:sz w:val="23"/>
          <w:szCs w:val="23"/>
        </w:rPr>
        <w:t xml:space="preserve"> </w:t>
      </w:r>
      <w:proofErr w:type="spellStart"/>
      <w:r w:rsidRPr="002E3BB5">
        <w:rPr>
          <w:rFonts w:ascii="Times New Roman" w:hAnsi="Times New Roman"/>
          <w:b/>
          <w:sz w:val="23"/>
          <w:szCs w:val="23"/>
        </w:rPr>
        <w:t>como</w:t>
      </w:r>
      <w:proofErr w:type="spellEnd"/>
      <w:r w:rsidRPr="002E3BB5">
        <w:rPr>
          <w:rFonts w:ascii="Times New Roman" w:hAnsi="Times New Roman"/>
          <w:b/>
          <w:sz w:val="23"/>
          <w:szCs w:val="23"/>
        </w:rPr>
        <w:t xml:space="preserve"> </w:t>
      </w:r>
      <w:proofErr w:type="spellStart"/>
      <w:r w:rsidRPr="002E3BB5">
        <w:rPr>
          <w:rFonts w:ascii="Times New Roman" w:hAnsi="Times New Roman"/>
          <w:b/>
          <w:sz w:val="23"/>
          <w:szCs w:val="23"/>
        </w:rPr>
        <w:t>nueva</w:t>
      </w:r>
      <w:proofErr w:type="spellEnd"/>
      <w:r w:rsidRPr="002E3BB5">
        <w:rPr>
          <w:rFonts w:ascii="Times New Roman" w:hAnsi="Times New Roman"/>
          <w:b/>
          <w:sz w:val="23"/>
          <w:szCs w:val="23"/>
        </w:rPr>
        <w:t xml:space="preserve"> </w:t>
      </w:r>
      <w:proofErr w:type="spellStart"/>
      <w:r w:rsidRPr="002E3BB5">
        <w:rPr>
          <w:rFonts w:ascii="Times New Roman" w:hAnsi="Times New Roman"/>
          <w:b/>
          <w:sz w:val="23"/>
          <w:szCs w:val="23"/>
        </w:rPr>
        <w:t>hoja</w:t>
      </w:r>
      <w:proofErr w:type="spellEnd"/>
      <w:r w:rsidRPr="002E3BB5">
        <w:rPr>
          <w:rFonts w:ascii="Times New Roman" w:hAnsi="Times New Roman"/>
          <w:b/>
          <w:sz w:val="23"/>
          <w:szCs w:val="23"/>
        </w:rPr>
        <w:t xml:space="preserve"> de </w:t>
      </w:r>
      <w:proofErr w:type="spellStart"/>
      <w:r w:rsidRPr="002E3BB5">
        <w:rPr>
          <w:rFonts w:ascii="Times New Roman" w:hAnsi="Times New Roman"/>
          <w:b/>
          <w:sz w:val="23"/>
          <w:szCs w:val="23"/>
        </w:rPr>
        <w:t>ruta</w:t>
      </w:r>
      <w:proofErr w:type="spellEnd"/>
      <w:r w:rsidRPr="002E3BB5">
        <w:rPr>
          <w:rFonts w:ascii="Times New Roman" w:hAnsi="Times New Roman"/>
          <w:b/>
          <w:sz w:val="23"/>
          <w:szCs w:val="23"/>
        </w:rPr>
        <w:t xml:space="preserve"> regional</w:t>
      </w:r>
    </w:p>
    <w:p w14:paraId="446D1F74"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sz w:val="23"/>
          <w:szCs w:val="23"/>
          <w:lang w:val="es-ES"/>
        </w:rPr>
      </w:pPr>
    </w:p>
    <w:p w14:paraId="295C849A" w14:textId="77777777"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b/>
          <w:bCs/>
          <w:sz w:val="23"/>
          <w:szCs w:val="23"/>
          <w:lang w:val="es-CR" w:eastAsia="es-ES"/>
        </w:rPr>
      </w:pPr>
      <w:r w:rsidRPr="002E3BB5">
        <w:rPr>
          <w:rFonts w:ascii="Times New Roman" w:hAnsi="Times New Roman"/>
          <w:bCs/>
          <w:iCs/>
          <w:sz w:val="23"/>
          <w:szCs w:val="23"/>
          <w:lang w:val="es-CR" w:eastAsia="es-ES"/>
        </w:rPr>
        <w:t>Nuestra intervención en este Grupo Regional de Consulta sob</w:t>
      </w:r>
      <w:r w:rsidR="00630380" w:rsidRPr="002E3BB5">
        <w:rPr>
          <w:rFonts w:ascii="Times New Roman" w:hAnsi="Times New Roman"/>
          <w:bCs/>
          <w:iCs/>
          <w:sz w:val="23"/>
          <w:szCs w:val="23"/>
          <w:lang w:val="es-CR" w:eastAsia="es-ES"/>
        </w:rPr>
        <w:t>r</w:t>
      </w:r>
      <w:r w:rsidRPr="002E3BB5">
        <w:rPr>
          <w:rFonts w:ascii="Times New Roman" w:hAnsi="Times New Roman"/>
          <w:bCs/>
          <w:iCs/>
          <w:sz w:val="23"/>
          <w:szCs w:val="23"/>
          <w:lang w:val="es-CR" w:eastAsia="es-ES"/>
        </w:rPr>
        <w:t>e Migración es la primera luego de haberse adoptado la Declaración y el Plan de Acción de Brasil en diciembre de 2014, instrumentos enmarcados bajo el título: “</w:t>
      </w:r>
      <w:r w:rsidRPr="002E3BB5">
        <w:rPr>
          <w:rFonts w:ascii="Times New Roman" w:hAnsi="Times New Roman"/>
          <w:bCs/>
          <w:i/>
          <w:sz w:val="23"/>
          <w:szCs w:val="23"/>
          <w:lang w:val="es-CR" w:eastAsia="es-ES"/>
        </w:rPr>
        <w:t>Un Marco de Cooperación y Solidaridad Regional para Fortalecer la Protección Internacional de</w:t>
      </w:r>
      <w:r w:rsidRPr="002E3BB5">
        <w:rPr>
          <w:rFonts w:ascii="Times New Roman" w:hAnsi="Times New Roman"/>
          <w:bCs/>
          <w:i/>
          <w:iCs/>
          <w:sz w:val="23"/>
          <w:szCs w:val="23"/>
          <w:lang w:val="es-CR" w:eastAsia="es-ES"/>
        </w:rPr>
        <w:t xml:space="preserve"> </w:t>
      </w:r>
      <w:r w:rsidRPr="002E3BB5">
        <w:rPr>
          <w:rFonts w:ascii="Times New Roman" w:hAnsi="Times New Roman"/>
          <w:bCs/>
          <w:i/>
          <w:sz w:val="23"/>
          <w:szCs w:val="23"/>
          <w:lang w:val="es-CR" w:eastAsia="es-ES"/>
        </w:rPr>
        <w:t>las Personas Refugiadas, Desplazadas y Apátridas en América Latina y el Caribe</w:t>
      </w:r>
      <w:r w:rsidRPr="002E3BB5">
        <w:rPr>
          <w:rFonts w:ascii="Times New Roman" w:hAnsi="Times New Roman"/>
          <w:bCs/>
          <w:sz w:val="23"/>
          <w:szCs w:val="23"/>
          <w:lang w:val="es-CR" w:eastAsia="es-ES"/>
        </w:rPr>
        <w:t>”.</w:t>
      </w:r>
      <w:r w:rsidRPr="002E3BB5">
        <w:rPr>
          <w:rFonts w:ascii="Times New Roman" w:hAnsi="Times New Roman"/>
          <w:b/>
          <w:bCs/>
          <w:sz w:val="23"/>
          <w:szCs w:val="23"/>
          <w:lang w:val="es-CR" w:eastAsia="es-ES"/>
        </w:rPr>
        <w:t xml:space="preserve"> </w:t>
      </w:r>
    </w:p>
    <w:p w14:paraId="5D57CB28" w14:textId="77777777" w:rsidR="00565F96" w:rsidRPr="002E3BB5" w:rsidRDefault="00565F96" w:rsidP="00F52AAC">
      <w:pPr>
        <w:autoSpaceDE w:val="0"/>
        <w:autoSpaceDN w:val="0"/>
        <w:adjustRightInd w:val="0"/>
        <w:spacing w:after="0" w:line="240" w:lineRule="auto"/>
        <w:ind w:left="-142" w:right="-164" w:firstLine="284"/>
        <w:jc w:val="both"/>
        <w:rPr>
          <w:rFonts w:ascii="Times New Roman" w:hAnsi="Times New Roman"/>
          <w:b/>
          <w:bCs/>
          <w:sz w:val="23"/>
          <w:szCs w:val="23"/>
          <w:lang w:val="es-CR" w:eastAsia="es-ES"/>
        </w:rPr>
      </w:pPr>
    </w:p>
    <w:p w14:paraId="0C1994C0" w14:textId="69297920"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ES"/>
        </w:rPr>
      </w:pPr>
      <w:r w:rsidRPr="002E3BB5">
        <w:rPr>
          <w:rFonts w:ascii="Times New Roman" w:hAnsi="Times New Roman"/>
          <w:sz w:val="23"/>
          <w:szCs w:val="23"/>
          <w:lang w:val="es-ES"/>
        </w:rPr>
        <w:t xml:space="preserve">En este marco, </w:t>
      </w:r>
      <w:r w:rsidR="00565F96" w:rsidRPr="002E3BB5">
        <w:rPr>
          <w:rFonts w:ascii="Times New Roman" w:hAnsi="Times New Roman"/>
          <w:sz w:val="23"/>
          <w:szCs w:val="23"/>
          <w:lang w:val="es-ES"/>
        </w:rPr>
        <w:t xml:space="preserve">los Estados se comprometieron a avanzar, en un proceso de diez años, hacia la protección y la consecución de soluciones para estas personas, y </w:t>
      </w:r>
      <w:r w:rsidRPr="002E3BB5">
        <w:rPr>
          <w:rFonts w:ascii="Times New Roman" w:hAnsi="Times New Roman"/>
          <w:sz w:val="23"/>
          <w:szCs w:val="23"/>
          <w:lang w:val="es-ES"/>
        </w:rPr>
        <w:t>señalaron la conveniencia de la inclusión de las temáticas que fueron objeto de discusión dentro del proceso de elaboración de la Declaración</w:t>
      </w:r>
      <w:r w:rsidR="00461007">
        <w:rPr>
          <w:rFonts w:ascii="Times New Roman" w:hAnsi="Times New Roman"/>
          <w:sz w:val="23"/>
          <w:szCs w:val="23"/>
          <w:lang w:val="es-ES"/>
        </w:rPr>
        <w:t xml:space="preserve"> y el Plan de Acción de Brasil </w:t>
      </w:r>
      <w:r w:rsidRPr="002E3BB5">
        <w:rPr>
          <w:rFonts w:ascii="Times New Roman" w:hAnsi="Times New Roman"/>
          <w:sz w:val="23"/>
          <w:szCs w:val="23"/>
          <w:lang w:val="es-ES"/>
        </w:rPr>
        <w:t xml:space="preserve">“en las agendas de la Conferencia Regional sobre Migración, la Conferencia Sudamericana sobre Migraciones y el Foro Especializado sobre Migración del MERCOSUR”. </w:t>
      </w:r>
    </w:p>
    <w:p w14:paraId="4C6C4DB6" w14:textId="77777777" w:rsidR="000D1CE2" w:rsidRPr="002E3BB5" w:rsidRDefault="000D1CE2" w:rsidP="00F52AAC">
      <w:pPr>
        <w:autoSpaceDE w:val="0"/>
        <w:autoSpaceDN w:val="0"/>
        <w:adjustRightInd w:val="0"/>
        <w:spacing w:after="0" w:line="240" w:lineRule="auto"/>
        <w:ind w:right="-164"/>
        <w:jc w:val="both"/>
        <w:rPr>
          <w:rFonts w:ascii="Times New Roman" w:hAnsi="Times New Roman"/>
          <w:sz w:val="23"/>
          <w:szCs w:val="23"/>
          <w:lang w:val="es-ES"/>
        </w:rPr>
      </w:pPr>
    </w:p>
    <w:p w14:paraId="71EE0F4A" w14:textId="77777777"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b/>
          <w:sz w:val="23"/>
          <w:szCs w:val="23"/>
          <w:lang w:val="es-ES"/>
        </w:rPr>
      </w:pPr>
      <w:r w:rsidRPr="002E3BB5">
        <w:rPr>
          <w:rFonts w:ascii="Times New Roman" w:hAnsi="Times New Roman"/>
          <w:b/>
          <w:sz w:val="23"/>
          <w:szCs w:val="23"/>
          <w:lang w:val="es-ES"/>
        </w:rPr>
        <w:t>Tendencias y desafíos en el contexto actual</w:t>
      </w:r>
    </w:p>
    <w:p w14:paraId="54CD715C" w14:textId="77777777"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ES"/>
        </w:rPr>
      </w:pPr>
    </w:p>
    <w:p w14:paraId="6882AA6A" w14:textId="6E041FBF" w:rsidR="00C306F3" w:rsidRPr="002E3BB5" w:rsidRDefault="00405E0C" w:rsidP="00F52AAC">
      <w:pPr>
        <w:autoSpaceDE w:val="0"/>
        <w:autoSpaceDN w:val="0"/>
        <w:adjustRightInd w:val="0"/>
        <w:spacing w:after="0" w:line="240" w:lineRule="auto"/>
        <w:ind w:left="-142" w:right="-164" w:firstLine="284"/>
        <w:jc w:val="both"/>
        <w:rPr>
          <w:rFonts w:ascii="Times New Roman" w:hAnsi="Times New Roman"/>
          <w:sz w:val="23"/>
          <w:szCs w:val="23"/>
          <w:lang w:val="es-CR" w:eastAsia="es-ES"/>
        </w:rPr>
      </w:pPr>
      <w:r>
        <w:rPr>
          <w:rFonts w:ascii="Times New Roman" w:hAnsi="Times New Roman"/>
          <w:sz w:val="23"/>
          <w:szCs w:val="23"/>
          <w:lang w:val="es-ES" w:eastAsia="es-ES"/>
        </w:rPr>
        <w:t>D</w:t>
      </w:r>
      <w:r w:rsidR="00527F45" w:rsidRPr="002E3BB5">
        <w:rPr>
          <w:rFonts w:ascii="Times New Roman" w:hAnsi="Times New Roman"/>
          <w:sz w:val="23"/>
          <w:szCs w:val="23"/>
          <w:lang w:val="es-CR" w:eastAsia="es-ES"/>
        </w:rPr>
        <w:t>entro de este</w:t>
      </w:r>
      <w:r w:rsidR="000D1CE2" w:rsidRPr="002E3BB5">
        <w:rPr>
          <w:rFonts w:ascii="Times New Roman" w:hAnsi="Times New Roman"/>
          <w:sz w:val="23"/>
          <w:szCs w:val="23"/>
          <w:lang w:val="es-CR" w:eastAsia="es-ES"/>
        </w:rPr>
        <w:t xml:space="preserve"> contexto</w:t>
      </w:r>
      <w:r w:rsidR="00527F45" w:rsidRPr="002E3BB5">
        <w:rPr>
          <w:rFonts w:ascii="Times New Roman" w:hAnsi="Times New Roman"/>
          <w:sz w:val="23"/>
          <w:szCs w:val="23"/>
          <w:lang w:val="es-CR" w:eastAsia="es-ES"/>
        </w:rPr>
        <w:t xml:space="preserve"> de acción común regional</w:t>
      </w:r>
      <w:r w:rsidR="000D1CE2" w:rsidRPr="002E3BB5">
        <w:rPr>
          <w:rFonts w:ascii="Times New Roman" w:hAnsi="Times New Roman"/>
          <w:sz w:val="23"/>
          <w:szCs w:val="23"/>
          <w:lang w:val="es-CR" w:eastAsia="es-ES"/>
        </w:rPr>
        <w:t>,</w:t>
      </w:r>
      <w:r w:rsidR="004E444A">
        <w:rPr>
          <w:rFonts w:ascii="Times New Roman" w:hAnsi="Times New Roman"/>
          <w:sz w:val="23"/>
          <w:szCs w:val="23"/>
          <w:lang w:val="es-CR" w:eastAsia="es-ES"/>
        </w:rPr>
        <w:t xml:space="preserve"> </w:t>
      </w:r>
      <w:r w:rsidR="000D1CE2" w:rsidRPr="002E3BB5">
        <w:rPr>
          <w:rFonts w:ascii="Times New Roman" w:hAnsi="Times New Roman"/>
          <w:sz w:val="23"/>
          <w:szCs w:val="23"/>
          <w:lang w:val="es-CR" w:eastAsia="es-ES"/>
        </w:rPr>
        <w:t xml:space="preserve">nos permitimos señalar algunas tendencias y desafíos que resultan de interés primordial para el ACNUR en el escenario actual: </w:t>
      </w:r>
    </w:p>
    <w:p w14:paraId="77D09619"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sz w:val="23"/>
          <w:szCs w:val="23"/>
          <w:lang w:val="es-CR" w:eastAsia="es-ES"/>
        </w:rPr>
      </w:pPr>
    </w:p>
    <w:p w14:paraId="181B2503" w14:textId="77777777" w:rsidR="000D1CE2" w:rsidRPr="00A46A7C" w:rsidRDefault="000D1CE2" w:rsidP="00F52AAC">
      <w:pPr>
        <w:pStyle w:val="ListParagraph"/>
        <w:numPr>
          <w:ilvl w:val="0"/>
          <w:numId w:val="5"/>
        </w:numPr>
        <w:autoSpaceDE w:val="0"/>
        <w:autoSpaceDN w:val="0"/>
        <w:adjustRightInd w:val="0"/>
        <w:spacing w:after="0" w:line="240" w:lineRule="auto"/>
        <w:ind w:right="-164"/>
        <w:jc w:val="both"/>
        <w:rPr>
          <w:rFonts w:ascii="Times New Roman" w:hAnsi="Times New Roman"/>
          <w:b/>
          <w:color w:val="1F3864" w:themeColor="accent5" w:themeShade="80"/>
          <w:sz w:val="23"/>
          <w:szCs w:val="23"/>
          <w:lang w:val="es-ES"/>
        </w:rPr>
      </w:pPr>
      <w:r w:rsidRPr="00A46A7C">
        <w:rPr>
          <w:rFonts w:ascii="Times New Roman" w:hAnsi="Times New Roman"/>
          <w:b/>
          <w:color w:val="1F3864" w:themeColor="accent5" w:themeShade="80"/>
          <w:sz w:val="23"/>
          <w:szCs w:val="23"/>
          <w:lang w:val="es-ES"/>
        </w:rPr>
        <w:t xml:space="preserve">Respecto al desplazamiento </w:t>
      </w:r>
      <w:r w:rsidR="00B26C7E">
        <w:rPr>
          <w:rFonts w:ascii="Times New Roman" w:hAnsi="Times New Roman"/>
          <w:b/>
          <w:color w:val="1F3864" w:themeColor="accent5" w:themeShade="80"/>
          <w:sz w:val="23"/>
          <w:szCs w:val="23"/>
          <w:lang w:val="es-ES"/>
        </w:rPr>
        <w:t xml:space="preserve">forzado </w:t>
      </w:r>
      <w:r w:rsidRPr="00A46A7C">
        <w:rPr>
          <w:rFonts w:ascii="Times New Roman" w:hAnsi="Times New Roman"/>
          <w:b/>
          <w:color w:val="1F3864" w:themeColor="accent5" w:themeShade="80"/>
          <w:sz w:val="23"/>
          <w:szCs w:val="23"/>
          <w:lang w:val="es-ES"/>
        </w:rPr>
        <w:t>de personas del Triángulo Norte de Centroamérica</w:t>
      </w:r>
    </w:p>
    <w:p w14:paraId="6467952A" w14:textId="77777777"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CR" w:eastAsia="es-ES"/>
        </w:rPr>
      </w:pPr>
    </w:p>
    <w:p w14:paraId="74D26B7C" w14:textId="015FB1D0"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CR" w:eastAsia="es-ES"/>
        </w:rPr>
      </w:pPr>
      <w:r w:rsidRPr="002E3BB5">
        <w:rPr>
          <w:rFonts w:ascii="Times New Roman" w:hAnsi="Times New Roman"/>
          <w:sz w:val="23"/>
          <w:szCs w:val="23"/>
          <w:lang w:val="es-CR" w:eastAsia="es-ES"/>
        </w:rPr>
        <w:t>Resalta en el Plan de Acción de Brasil su Capitulo Cuarto, denominado “</w:t>
      </w:r>
      <w:r w:rsidRPr="002E3BB5">
        <w:rPr>
          <w:rFonts w:ascii="Times New Roman" w:hAnsi="Times New Roman"/>
          <w:bCs/>
          <w:sz w:val="23"/>
          <w:szCs w:val="23"/>
          <w:lang w:val="es-CR" w:eastAsia="es-ES"/>
        </w:rPr>
        <w:t>Solidaridad con el Triángulo Norte de Centroamérica en la Búsqueda e Implementación de</w:t>
      </w:r>
      <w:r w:rsidRPr="002E3BB5">
        <w:rPr>
          <w:rFonts w:ascii="Times New Roman" w:hAnsi="Times New Roman"/>
          <w:sz w:val="23"/>
          <w:szCs w:val="23"/>
          <w:lang w:val="es-CR" w:eastAsia="es-ES"/>
        </w:rPr>
        <w:t xml:space="preserve"> </w:t>
      </w:r>
      <w:r w:rsidRPr="002E3BB5">
        <w:rPr>
          <w:rFonts w:ascii="Times New Roman" w:hAnsi="Times New Roman"/>
          <w:bCs/>
          <w:sz w:val="23"/>
          <w:szCs w:val="23"/>
          <w:lang w:val="es-CR" w:eastAsia="es-ES"/>
        </w:rPr>
        <w:t xml:space="preserve">Soluciones Duraderas”. En él, los Estados reconocieron el aumento </w:t>
      </w:r>
      <w:r w:rsidR="00B0030E">
        <w:rPr>
          <w:rFonts w:ascii="Times New Roman" w:hAnsi="Times New Roman"/>
          <w:bCs/>
          <w:sz w:val="23"/>
          <w:szCs w:val="23"/>
          <w:lang w:val="es-CR" w:eastAsia="es-ES"/>
        </w:rPr>
        <w:t xml:space="preserve">en </w:t>
      </w:r>
      <w:r w:rsidR="00DB4114" w:rsidRPr="002E3BB5">
        <w:rPr>
          <w:rFonts w:ascii="Times New Roman" w:hAnsi="Times New Roman"/>
          <w:sz w:val="23"/>
          <w:szCs w:val="23"/>
          <w:lang w:val="es-CR" w:eastAsia="es-ES"/>
        </w:rPr>
        <w:t xml:space="preserve">las solicitudes de asilo </w:t>
      </w:r>
      <w:r w:rsidRPr="002E3BB5">
        <w:rPr>
          <w:rFonts w:ascii="Times New Roman" w:hAnsi="Times New Roman"/>
          <w:sz w:val="23"/>
          <w:szCs w:val="23"/>
          <w:lang w:val="es-CR" w:eastAsia="es-ES"/>
        </w:rPr>
        <w:t xml:space="preserve">de personas de nacionalidad centroamericana </w:t>
      </w:r>
      <w:r w:rsidR="00223239">
        <w:rPr>
          <w:rFonts w:ascii="Times New Roman" w:hAnsi="Times New Roman"/>
          <w:sz w:val="23"/>
          <w:szCs w:val="23"/>
          <w:lang w:val="es-CR" w:eastAsia="es-ES"/>
        </w:rPr>
        <w:t>por la acción</w:t>
      </w:r>
      <w:r w:rsidRPr="002E3BB5">
        <w:rPr>
          <w:rFonts w:ascii="Times New Roman" w:hAnsi="Times New Roman"/>
          <w:sz w:val="23"/>
          <w:szCs w:val="23"/>
          <w:lang w:val="es-CR" w:eastAsia="es-ES"/>
        </w:rPr>
        <w:t xml:space="preserve"> del c</w:t>
      </w:r>
      <w:r w:rsidR="00795CD0">
        <w:rPr>
          <w:rFonts w:ascii="Times New Roman" w:hAnsi="Times New Roman"/>
          <w:sz w:val="23"/>
          <w:szCs w:val="23"/>
          <w:lang w:val="es-CR" w:eastAsia="es-ES"/>
        </w:rPr>
        <w:t xml:space="preserve">rimen organizado transnacional. </w:t>
      </w:r>
      <w:r w:rsidR="009D435C">
        <w:rPr>
          <w:rFonts w:ascii="Times New Roman" w:hAnsi="Times New Roman"/>
          <w:sz w:val="23"/>
          <w:szCs w:val="23"/>
          <w:lang w:val="es-CR" w:eastAsia="es-ES"/>
        </w:rPr>
        <w:t>Como lo señal</w:t>
      </w:r>
      <w:r w:rsidR="009D435C" w:rsidRPr="002E3BB5">
        <w:rPr>
          <w:rFonts w:ascii="Times New Roman" w:hAnsi="Times New Roman"/>
          <w:sz w:val="23"/>
          <w:szCs w:val="23"/>
          <w:lang w:val="es-CR"/>
        </w:rPr>
        <w:t>ó</w:t>
      </w:r>
      <w:r w:rsidR="009D435C">
        <w:rPr>
          <w:rFonts w:ascii="Times New Roman" w:hAnsi="Times New Roman"/>
          <w:sz w:val="23"/>
          <w:szCs w:val="23"/>
          <w:lang w:val="es-CR"/>
        </w:rPr>
        <w:t xml:space="preserve"> el Alto Comisionado </w:t>
      </w:r>
      <w:r w:rsidR="00795CD0">
        <w:rPr>
          <w:rFonts w:ascii="Times New Roman" w:hAnsi="Times New Roman"/>
          <w:sz w:val="23"/>
          <w:szCs w:val="23"/>
          <w:lang w:val="es-CR"/>
        </w:rPr>
        <w:t xml:space="preserve">para los Refugiados, </w:t>
      </w:r>
      <w:r w:rsidR="009D435C">
        <w:rPr>
          <w:rFonts w:ascii="Times New Roman" w:hAnsi="Times New Roman"/>
          <w:sz w:val="23"/>
          <w:szCs w:val="23"/>
          <w:lang w:val="es-CR"/>
        </w:rPr>
        <w:t xml:space="preserve">Antonio </w:t>
      </w:r>
      <w:proofErr w:type="spellStart"/>
      <w:r w:rsidR="009D435C">
        <w:rPr>
          <w:rFonts w:ascii="Times New Roman" w:hAnsi="Times New Roman"/>
          <w:sz w:val="23"/>
          <w:szCs w:val="23"/>
          <w:lang w:val="es-CR"/>
        </w:rPr>
        <w:t>Guterres</w:t>
      </w:r>
      <w:proofErr w:type="spellEnd"/>
      <w:r w:rsidR="00795CD0">
        <w:rPr>
          <w:rFonts w:ascii="Times New Roman" w:hAnsi="Times New Roman"/>
          <w:sz w:val="23"/>
          <w:szCs w:val="23"/>
          <w:lang w:val="es-CR"/>
        </w:rPr>
        <w:t>,</w:t>
      </w:r>
      <w:r w:rsidR="009D435C">
        <w:rPr>
          <w:rFonts w:ascii="Times New Roman" w:hAnsi="Times New Roman"/>
          <w:sz w:val="23"/>
          <w:szCs w:val="23"/>
          <w:lang w:val="es-CR"/>
        </w:rPr>
        <w:t xml:space="preserve"> tres semanas atrás</w:t>
      </w:r>
      <w:r w:rsidR="00795CD0">
        <w:rPr>
          <w:rFonts w:ascii="Times New Roman" w:hAnsi="Times New Roman"/>
          <w:sz w:val="23"/>
          <w:szCs w:val="23"/>
          <w:lang w:val="es-CR"/>
        </w:rPr>
        <w:t>:</w:t>
      </w:r>
      <w:r w:rsidR="009D435C">
        <w:rPr>
          <w:rFonts w:ascii="Times New Roman" w:hAnsi="Times New Roman"/>
          <w:sz w:val="23"/>
          <w:szCs w:val="23"/>
          <w:lang w:val="es-CR"/>
        </w:rPr>
        <w:t xml:space="preserve"> “</w:t>
      </w:r>
      <w:r w:rsidR="004D57A8">
        <w:rPr>
          <w:rFonts w:ascii="Times New Roman" w:hAnsi="Times New Roman"/>
          <w:i/>
          <w:sz w:val="23"/>
          <w:szCs w:val="23"/>
          <w:lang w:val="es-CR"/>
        </w:rPr>
        <w:t xml:space="preserve">las dramáticas crisis de refugiados que estamos observando en el mundo hoy en día no están limitadas al Medio Oriente o a África (…) </w:t>
      </w:r>
      <w:r w:rsidR="004D57A8" w:rsidRPr="00DD4A49">
        <w:rPr>
          <w:rFonts w:ascii="Times New Roman" w:hAnsi="Times New Roman"/>
          <w:i/>
          <w:sz w:val="23"/>
          <w:szCs w:val="23"/>
          <w:lang w:val="es-CR"/>
        </w:rPr>
        <w:t>estamos viendo cómo otra crisis de refugiados se desarrolla en las Américas</w:t>
      </w:r>
      <w:r w:rsidR="007260BA" w:rsidRPr="00DD4A49">
        <w:rPr>
          <w:rFonts w:ascii="Times New Roman" w:hAnsi="Times New Roman"/>
          <w:i/>
          <w:sz w:val="23"/>
          <w:szCs w:val="23"/>
          <w:lang w:val="es-CR"/>
        </w:rPr>
        <w:t>”</w:t>
      </w:r>
      <w:r w:rsidR="004D57A8" w:rsidRPr="00DD4A49">
        <w:rPr>
          <w:rFonts w:ascii="Times New Roman" w:hAnsi="Times New Roman"/>
          <w:i/>
          <w:sz w:val="23"/>
          <w:szCs w:val="23"/>
          <w:lang w:val="es-CR" w:eastAsia="es-ES"/>
        </w:rPr>
        <w:t>.</w:t>
      </w:r>
      <w:r w:rsidR="004D57A8" w:rsidRPr="002B30BF">
        <w:rPr>
          <w:rFonts w:ascii="Times New Roman" w:hAnsi="Times New Roman"/>
          <w:sz w:val="23"/>
          <w:szCs w:val="23"/>
          <w:lang w:val="es-CR" w:eastAsia="es-ES"/>
        </w:rPr>
        <w:t xml:space="preserve"> A partir de ello hizo un llamado a los países de Centro y Norte América a reconocer la creciente situación de refugiados en la región. </w:t>
      </w:r>
    </w:p>
    <w:p w14:paraId="47725E38" w14:textId="77777777" w:rsidR="000D1CE2" w:rsidRPr="002E3BB5" w:rsidRDefault="000D1CE2" w:rsidP="00F52AAC">
      <w:pPr>
        <w:autoSpaceDE w:val="0"/>
        <w:autoSpaceDN w:val="0"/>
        <w:adjustRightInd w:val="0"/>
        <w:spacing w:after="0" w:line="240" w:lineRule="auto"/>
        <w:ind w:right="-164"/>
        <w:jc w:val="both"/>
        <w:rPr>
          <w:rFonts w:ascii="Times New Roman" w:hAnsi="Times New Roman"/>
          <w:sz w:val="23"/>
          <w:szCs w:val="23"/>
          <w:lang w:val="es-CR" w:eastAsia="es-ES"/>
        </w:rPr>
      </w:pPr>
    </w:p>
    <w:p w14:paraId="0A20B3CA" w14:textId="51FE69E8" w:rsidR="00282A3F" w:rsidRDefault="005B7E41" w:rsidP="00282A3F">
      <w:pPr>
        <w:autoSpaceDE w:val="0"/>
        <w:autoSpaceDN w:val="0"/>
        <w:adjustRightInd w:val="0"/>
        <w:spacing w:after="0" w:line="240" w:lineRule="auto"/>
        <w:ind w:left="-142" w:right="-164" w:firstLine="284"/>
        <w:jc w:val="both"/>
        <w:rPr>
          <w:rFonts w:ascii="Times New Roman" w:hAnsi="Times New Roman"/>
          <w:sz w:val="23"/>
          <w:szCs w:val="23"/>
          <w:lang w:val="es-CR" w:eastAsia="es-ES"/>
        </w:rPr>
      </w:pPr>
      <w:r>
        <w:rPr>
          <w:rFonts w:ascii="Times New Roman" w:hAnsi="Times New Roman"/>
          <w:sz w:val="23"/>
          <w:szCs w:val="23"/>
          <w:lang w:val="es-CR" w:eastAsia="es-ES"/>
        </w:rPr>
        <w:t>E</w:t>
      </w:r>
      <w:r w:rsidR="000D1CE2" w:rsidRPr="002E3BB5">
        <w:rPr>
          <w:rFonts w:ascii="Times New Roman" w:hAnsi="Times New Roman"/>
          <w:sz w:val="23"/>
          <w:szCs w:val="23"/>
          <w:lang w:val="es-CR" w:eastAsia="es-ES"/>
        </w:rPr>
        <w:t xml:space="preserve">l aumento </w:t>
      </w:r>
      <w:r w:rsidR="000D1CE2" w:rsidRPr="00F52AAC">
        <w:rPr>
          <w:rFonts w:ascii="Times New Roman" w:hAnsi="Times New Roman"/>
          <w:sz w:val="23"/>
          <w:szCs w:val="23"/>
          <w:lang w:val="es-CR" w:eastAsia="es-ES"/>
        </w:rPr>
        <w:t xml:space="preserve">de un </w:t>
      </w:r>
      <w:r w:rsidR="00685CCA" w:rsidRPr="00F52AAC">
        <w:rPr>
          <w:rFonts w:ascii="Times New Roman" w:hAnsi="Times New Roman"/>
          <w:sz w:val="23"/>
          <w:szCs w:val="23"/>
          <w:lang w:val="es-CR" w:eastAsia="es-ES"/>
        </w:rPr>
        <w:t>1200 %</w:t>
      </w:r>
      <w:r w:rsidR="000D1CE2" w:rsidRPr="00F52AAC">
        <w:rPr>
          <w:rFonts w:ascii="Times New Roman" w:hAnsi="Times New Roman"/>
          <w:sz w:val="23"/>
          <w:szCs w:val="23"/>
          <w:lang w:val="es-CR" w:eastAsia="es-ES"/>
        </w:rPr>
        <w:t xml:space="preserve"> </w:t>
      </w:r>
      <w:r w:rsidR="000D1CE2" w:rsidRPr="00F52AAC">
        <w:rPr>
          <w:rFonts w:ascii="Times New Roman" w:hAnsi="Times New Roman"/>
          <w:sz w:val="23"/>
          <w:szCs w:val="23"/>
          <w:lang w:val="es-ES"/>
        </w:rPr>
        <w:t>en el número de solicitudes de nacionales de los países del Triángulo Norte de Centroamérica</w:t>
      </w:r>
      <w:r w:rsidR="00A81DD8" w:rsidRPr="00F52AAC">
        <w:rPr>
          <w:rFonts w:ascii="Times New Roman" w:hAnsi="Times New Roman"/>
          <w:sz w:val="23"/>
          <w:szCs w:val="23"/>
          <w:lang w:val="es-ES"/>
        </w:rPr>
        <w:t xml:space="preserve"> </w:t>
      </w:r>
      <w:r w:rsidR="0011341C" w:rsidRPr="00F52AAC">
        <w:rPr>
          <w:rFonts w:ascii="Times New Roman" w:hAnsi="Times New Roman"/>
          <w:sz w:val="23"/>
          <w:szCs w:val="23"/>
          <w:lang w:val="es-ES"/>
        </w:rPr>
        <w:t>del 200</w:t>
      </w:r>
      <w:r w:rsidR="00685CCA" w:rsidRPr="00F52AAC">
        <w:rPr>
          <w:rFonts w:ascii="Times New Roman" w:hAnsi="Times New Roman"/>
          <w:sz w:val="23"/>
          <w:szCs w:val="23"/>
          <w:lang w:val="es-ES"/>
        </w:rPr>
        <w:t>8</w:t>
      </w:r>
      <w:r w:rsidR="0011341C" w:rsidRPr="00F52AAC">
        <w:rPr>
          <w:rFonts w:ascii="Times New Roman" w:hAnsi="Times New Roman"/>
          <w:sz w:val="23"/>
          <w:szCs w:val="23"/>
          <w:lang w:val="es-ES"/>
        </w:rPr>
        <w:t xml:space="preserve"> al 201</w:t>
      </w:r>
      <w:r w:rsidR="00685CCA" w:rsidRPr="00F52AAC">
        <w:rPr>
          <w:rFonts w:ascii="Times New Roman" w:hAnsi="Times New Roman"/>
          <w:sz w:val="23"/>
          <w:szCs w:val="23"/>
          <w:lang w:val="es-ES"/>
        </w:rPr>
        <w:t>4</w:t>
      </w:r>
      <w:r>
        <w:rPr>
          <w:rFonts w:ascii="Times New Roman" w:hAnsi="Times New Roman"/>
          <w:sz w:val="23"/>
          <w:szCs w:val="23"/>
          <w:lang w:val="es-ES"/>
        </w:rPr>
        <w:t xml:space="preserve"> en otros países de la región demuestra la magnitud del </w:t>
      </w:r>
      <w:r>
        <w:rPr>
          <w:rFonts w:ascii="Times New Roman" w:hAnsi="Times New Roman"/>
          <w:sz w:val="23"/>
          <w:szCs w:val="23"/>
          <w:lang w:val="es-ES"/>
        </w:rPr>
        <w:lastRenderedPageBreak/>
        <w:t>problema</w:t>
      </w:r>
      <w:r w:rsidR="00AD5710" w:rsidRPr="00F52AAC">
        <w:rPr>
          <w:rFonts w:ascii="Times New Roman" w:hAnsi="Times New Roman"/>
          <w:sz w:val="23"/>
          <w:szCs w:val="23"/>
          <w:lang w:val="es-ES"/>
        </w:rPr>
        <w:t xml:space="preserve">. </w:t>
      </w:r>
      <w:r w:rsidR="000D1CE2" w:rsidRPr="002E3BB5">
        <w:rPr>
          <w:rFonts w:ascii="Times New Roman" w:eastAsia="Arial Unicode MS" w:hAnsi="Times New Roman"/>
          <w:sz w:val="23"/>
          <w:szCs w:val="23"/>
          <w:lang w:val="es-PA"/>
        </w:rPr>
        <w:t xml:space="preserve">Durante el año 2014, se presentaron </w:t>
      </w:r>
      <w:r w:rsidR="000D1CE2" w:rsidRPr="00D50FD2">
        <w:rPr>
          <w:rFonts w:ascii="Times New Roman" w:eastAsia="Arial Unicode MS" w:hAnsi="Times New Roman"/>
          <w:sz w:val="23"/>
          <w:szCs w:val="23"/>
          <w:lang w:val="es-PA"/>
        </w:rPr>
        <w:t>28,698 solicitudes de determinación de la condición de refugiado de personas del Triángulo Norte de Centroamérica</w:t>
      </w:r>
      <w:r w:rsidR="002D0A1A">
        <w:rPr>
          <w:rFonts w:ascii="Times New Roman" w:eastAsia="Arial Unicode MS" w:hAnsi="Times New Roman"/>
          <w:sz w:val="23"/>
          <w:szCs w:val="23"/>
          <w:lang w:val="es-PA"/>
        </w:rPr>
        <w:t xml:space="preserve"> y </w:t>
      </w:r>
      <w:r w:rsidR="002D0A1A" w:rsidRPr="00D50FD2">
        <w:rPr>
          <w:rFonts w:ascii="Times New Roman" w:eastAsia="Arial Unicode MS" w:hAnsi="Times New Roman"/>
          <w:sz w:val="23"/>
          <w:szCs w:val="23"/>
          <w:lang w:val="es-PA"/>
        </w:rPr>
        <w:t>se reconocieron 3,401 personas con ese estatuto</w:t>
      </w:r>
      <w:r w:rsidR="002D0A1A">
        <w:rPr>
          <w:rFonts w:ascii="Times New Roman" w:eastAsia="Arial Unicode MS" w:hAnsi="Times New Roman"/>
          <w:sz w:val="23"/>
          <w:szCs w:val="23"/>
          <w:lang w:val="es-PA"/>
        </w:rPr>
        <w:t xml:space="preserve"> </w:t>
      </w:r>
      <w:r w:rsidR="000C776C">
        <w:rPr>
          <w:rFonts w:ascii="Times New Roman" w:eastAsia="Arial Unicode MS" w:hAnsi="Times New Roman"/>
          <w:sz w:val="23"/>
          <w:szCs w:val="23"/>
          <w:lang w:val="es-PA"/>
        </w:rPr>
        <w:t xml:space="preserve">en </w:t>
      </w:r>
      <w:r w:rsidR="002D0A1A">
        <w:rPr>
          <w:rFonts w:ascii="Times New Roman" w:eastAsia="Arial Unicode MS" w:hAnsi="Times New Roman"/>
          <w:sz w:val="23"/>
          <w:szCs w:val="23"/>
          <w:lang w:val="es-PA"/>
        </w:rPr>
        <w:t xml:space="preserve">países como </w:t>
      </w:r>
      <w:r w:rsidR="004F10EE">
        <w:rPr>
          <w:rFonts w:ascii="Times New Roman" w:eastAsia="Arial Unicode MS" w:hAnsi="Times New Roman"/>
          <w:sz w:val="23"/>
          <w:szCs w:val="23"/>
          <w:lang w:val="es-PA"/>
        </w:rPr>
        <w:t xml:space="preserve">Canadá, </w:t>
      </w:r>
      <w:r w:rsidR="002D0A1A">
        <w:rPr>
          <w:rFonts w:ascii="Times New Roman" w:eastAsia="Arial Unicode MS" w:hAnsi="Times New Roman"/>
          <w:sz w:val="23"/>
          <w:szCs w:val="23"/>
          <w:lang w:val="es-PA"/>
        </w:rPr>
        <w:t>México, Estados Unidos, Costa Rica, Nicaragua, Belice y Panamá</w:t>
      </w:r>
      <w:r w:rsidR="000D1CE2" w:rsidRPr="00D50FD2">
        <w:rPr>
          <w:rFonts w:ascii="Times New Roman" w:eastAsia="Arial Unicode MS" w:hAnsi="Times New Roman"/>
          <w:sz w:val="23"/>
          <w:szCs w:val="23"/>
          <w:lang w:val="es-PA"/>
        </w:rPr>
        <w:t>.</w:t>
      </w:r>
      <w:r w:rsidR="000117AA">
        <w:rPr>
          <w:rFonts w:ascii="Times New Roman" w:eastAsia="Arial Unicode MS" w:hAnsi="Times New Roman"/>
          <w:sz w:val="23"/>
          <w:szCs w:val="23"/>
          <w:lang w:val="es-PA"/>
        </w:rPr>
        <w:t xml:space="preserve"> </w:t>
      </w:r>
      <w:r w:rsidR="002D0A1A">
        <w:rPr>
          <w:rFonts w:ascii="Times New Roman" w:eastAsia="Arial Unicode MS" w:hAnsi="Times New Roman"/>
          <w:sz w:val="23"/>
          <w:szCs w:val="23"/>
          <w:lang w:val="es-PA"/>
        </w:rPr>
        <w:t>También en el 2014, l</w:t>
      </w:r>
      <w:r w:rsidR="000117AA">
        <w:rPr>
          <w:rFonts w:ascii="Times New Roman" w:eastAsia="Arial Unicode MS" w:hAnsi="Times New Roman"/>
          <w:sz w:val="23"/>
          <w:szCs w:val="23"/>
          <w:lang w:val="es-PA"/>
        </w:rPr>
        <w:t xml:space="preserve">a tasa de reconocimientos </w:t>
      </w:r>
      <w:r w:rsidR="00D64BEB">
        <w:rPr>
          <w:rFonts w:ascii="Times New Roman" w:eastAsia="Arial Unicode MS" w:hAnsi="Times New Roman"/>
          <w:sz w:val="23"/>
          <w:szCs w:val="23"/>
          <w:lang w:val="es-PA"/>
        </w:rPr>
        <w:t>cerró</w:t>
      </w:r>
      <w:r w:rsidR="00AC5AE5">
        <w:rPr>
          <w:rFonts w:ascii="Times New Roman" w:eastAsia="Arial Unicode MS" w:hAnsi="Times New Roman"/>
          <w:sz w:val="23"/>
          <w:szCs w:val="23"/>
          <w:lang w:val="es-PA"/>
        </w:rPr>
        <w:t xml:space="preserve"> por encima del</w:t>
      </w:r>
      <w:r w:rsidR="00D64BEB">
        <w:rPr>
          <w:rFonts w:ascii="Times New Roman" w:eastAsia="Arial Unicode MS" w:hAnsi="Times New Roman"/>
          <w:sz w:val="23"/>
          <w:szCs w:val="23"/>
          <w:lang w:val="es-PA"/>
        </w:rPr>
        <w:t xml:space="preserve"> 35% de las solicitudes como promedio regional</w:t>
      </w:r>
      <w:r w:rsidR="00DD50C8">
        <w:rPr>
          <w:rFonts w:ascii="Times New Roman" w:eastAsia="Arial Unicode MS" w:hAnsi="Times New Roman"/>
          <w:sz w:val="23"/>
          <w:szCs w:val="23"/>
          <w:lang w:val="es-PA"/>
        </w:rPr>
        <w:t xml:space="preserve">. En el 2008 este porcentaje era de 13%, y en el 2013 de 30%, </w:t>
      </w:r>
      <w:r w:rsidR="000117AA">
        <w:rPr>
          <w:rFonts w:ascii="Times New Roman" w:eastAsia="Arial Unicode MS" w:hAnsi="Times New Roman"/>
          <w:sz w:val="23"/>
          <w:szCs w:val="23"/>
          <w:lang w:val="es-PA"/>
        </w:rPr>
        <w:t>l</w:t>
      </w:r>
      <w:r w:rsidR="00DD50C8">
        <w:rPr>
          <w:rFonts w:ascii="Times New Roman" w:eastAsia="Arial Unicode MS" w:hAnsi="Times New Roman"/>
          <w:sz w:val="23"/>
          <w:szCs w:val="23"/>
          <w:lang w:val="es-PA"/>
        </w:rPr>
        <w:t>o que confirma que existe una</w:t>
      </w:r>
      <w:r w:rsidR="000117AA">
        <w:rPr>
          <w:rFonts w:ascii="Times New Roman" w:eastAsia="Arial Unicode MS" w:hAnsi="Times New Roman"/>
          <w:sz w:val="23"/>
          <w:szCs w:val="23"/>
          <w:lang w:val="es-PA"/>
        </w:rPr>
        <w:t xml:space="preserve"> tendencia al crecimiento</w:t>
      </w:r>
      <w:r w:rsidR="00DD50C8">
        <w:rPr>
          <w:rFonts w:ascii="Times New Roman" w:eastAsia="Arial Unicode MS" w:hAnsi="Times New Roman"/>
          <w:sz w:val="23"/>
          <w:szCs w:val="23"/>
          <w:lang w:val="es-PA"/>
        </w:rPr>
        <w:t xml:space="preserve"> en los reconocimientos</w:t>
      </w:r>
      <w:r w:rsidR="000117AA">
        <w:rPr>
          <w:rFonts w:ascii="Times New Roman" w:eastAsia="Arial Unicode MS" w:hAnsi="Times New Roman"/>
          <w:sz w:val="23"/>
          <w:szCs w:val="23"/>
          <w:lang w:val="es-PA"/>
        </w:rPr>
        <w:t xml:space="preserve">. </w:t>
      </w:r>
    </w:p>
    <w:p w14:paraId="7F2E2F6F" w14:textId="77777777" w:rsidR="00282A3F" w:rsidRDefault="00282A3F" w:rsidP="00282A3F">
      <w:pPr>
        <w:autoSpaceDE w:val="0"/>
        <w:autoSpaceDN w:val="0"/>
        <w:adjustRightInd w:val="0"/>
        <w:spacing w:after="0" w:line="240" w:lineRule="auto"/>
        <w:ind w:left="-142" w:right="-164" w:firstLine="284"/>
        <w:jc w:val="both"/>
        <w:rPr>
          <w:rFonts w:ascii="Times New Roman" w:hAnsi="Times New Roman"/>
          <w:sz w:val="23"/>
          <w:szCs w:val="23"/>
          <w:lang w:val="es-CR" w:eastAsia="es-ES"/>
        </w:rPr>
      </w:pPr>
    </w:p>
    <w:p w14:paraId="6285E55F" w14:textId="0948ED7E" w:rsidR="00D64BEB" w:rsidRPr="00282A3F" w:rsidRDefault="000D1CE2" w:rsidP="00282A3F">
      <w:pPr>
        <w:autoSpaceDE w:val="0"/>
        <w:autoSpaceDN w:val="0"/>
        <w:adjustRightInd w:val="0"/>
        <w:spacing w:after="0" w:line="240" w:lineRule="auto"/>
        <w:ind w:left="-142" w:right="-164" w:firstLine="284"/>
        <w:jc w:val="both"/>
        <w:rPr>
          <w:rFonts w:ascii="Times New Roman" w:hAnsi="Times New Roman"/>
          <w:sz w:val="23"/>
          <w:szCs w:val="23"/>
          <w:lang w:val="es-CR" w:eastAsia="es-ES"/>
        </w:rPr>
      </w:pPr>
      <w:r w:rsidRPr="002E3BB5">
        <w:rPr>
          <w:rFonts w:ascii="Times New Roman" w:eastAsia="Arial Unicode MS" w:hAnsi="Times New Roman"/>
          <w:sz w:val="23"/>
          <w:szCs w:val="23"/>
          <w:lang w:val="es-PA"/>
        </w:rPr>
        <w:t xml:space="preserve">Alrededor del 90% de las solicitudes y el 70% de reconocimientos se registraron en </w:t>
      </w:r>
      <w:r w:rsidR="00017C8B">
        <w:rPr>
          <w:rFonts w:ascii="Times New Roman" w:eastAsia="Arial Unicode MS" w:hAnsi="Times New Roman"/>
          <w:sz w:val="23"/>
          <w:szCs w:val="23"/>
          <w:lang w:val="es-PA"/>
        </w:rPr>
        <w:t xml:space="preserve">los Estados Unidos de América. </w:t>
      </w:r>
      <w:r w:rsidRPr="002E3BB5">
        <w:rPr>
          <w:rFonts w:ascii="Times New Roman" w:eastAsia="Arial Unicode MS" w:hAnsi="Times New Roman"/>
          <w:sz w:val="23"/>
          <w:szCs w:val="23"/>
          <w:lang w:val="es-PA"/>
        </w:rPr>
        <w:t xml:space="preserve">Le siguen México y Canadá con aproximadamente un 14% y 9% de los reconocimientos del total en la región. </w:t>
      </w:r>
      <w:r w:rsidR="0009056D">
        <w:rPr>
          <w:rFonts w:ascii="Times New Roman" w:eastAsia="Arial Unicode MS" w:hAnsi="Times New Roman"/>
          <w:sz w:val="23"/>
          <w:szCs w:val="23"/>
          <w:lang w:val="es-PA"/>
        </w:rPr>
        <w:t>E</w:t>
      </w:r>
      <w:r w:rsidR="00CC2378">
        <w:rPr>
          <w:rFonts w:ascii="Times New Roman" w:eastAsia="Arial Unicode MS" w:hAnsi="Times New Roman"/>
          <w:sz w:val="23"/>
          <w:szCs w:val="23"/>
          <w:lang w:val="es-PA"/>
        </w:rPr>
        <w:t>ntre enero y</w:t>
      </w:r>
      <w:r w:rsidRPr="002E3BB5">
        <w:rPr>
          <w:rFonts w:ascii="Times New Roman" w:eastAsia="Arial Unicode MS" w:hAnsi="Times New Roman"/>
          <w:sz w:val="23"/>
          <w:szCs w:val="23"/>
          <w:lang w:val="es-PA"/>
        </w:rPr>
        <w:t xml:space="preserve"> junio del 2015, solo en México se habían presentado 1,383 solicitudes y se llevaron a cabo 284 reconocimientos. </w:t>
      </w:r>
    </w:p>
    <w:p w14:paraId="0A0DD1DF" w14:textId="77777777" w:rsidR="00D64BEB" w:rsidRDefault="00D64BEB" w:rsidP="00F52AAC">
      <w:pPr>
        <w:autoSpaceDE w:val="0"/>
        <w:autoSpaceDN w:val="0"/>
        <w:adjustRightInd w:val="0"/>
        <w:spacing w:after="0" w:line="240" w:lineRule="auto"/>
        <w:ind w:left="-142" w:right="-164"/>
        <w:jc w:val="both"/>
        <w:rPr>
          <w:rFonts w:ascii="Times New Roman" w:eastAsia="Arial Unicode MS" w:hAnsi="Times New Roman"/>
          <w:sz w:val="23"/>
          <w:szCs w:val="23"/>
          <w:lang w:val="es-PA"/>
        </w:rPr>
      </w:pPr>
    </w:p>
    <w:p w14:paraId="34609522" w14:textId="54DB9151" w:rsidR="000D1CE2" w:rsidRPr="002E3BB5" w:rsidRDefault="000D1CE2" w:rsidP="00F52AAC">
      <w:pPr>
        <w:autoSpaceDE w:val="0"/>
        <w:autoSpaceDN w:val="0"/>
        <w:adjustRightInd w:val="0"/>
        <w:spacing w:after="0" w:line="240" w:lineRule="auto"/>
        <w:ind w:left="-142" w:right="-164" w:firstLine="284"/>
        <w:jc w:val="both"/>
        <w:rPr>
          <w:rFonts w:ascii="Times New Roman" w:eastAsia="Arial Unicode MS" w:hAnsi="Times New Roman"/>
          <w:sz w:val="23"/>
          <w:szCs w:val="23"/>
          <w:lang w:val="es-PA"/>
        </w:rPr>
      </w:pPr>
      <w:r w:rsidRPr="002E3BB5">
        <w:rPr>
          <w:rFonts w:ascii="Times New Roman" w:eastAsia="Arial Unicode MS" w:hAnsi="Times New Roman"/>
          <w:sz w:val="23"/>
          <w:szCs w:val="23"/>
          <w:lang w:val="es-PA"/>
        </w:rPr>
        <w:t xml:space="preserve">En otro país </w:t>
      </w:r>
      <w:r w:rsidR="003B71C7" w:rsidRPr="002E3BB5">
        <w:rPr>
          <w:rFonts w:ascii="Times New Roman" w:eastAsia="Arial Unicode MS" w:hAnsi="Times New Roman"/>
          <w:sz w:val="23"/>
          <w:szCs w:val="23"/>
          <w:lang w:val="es-PA"/>
        </w:rPr>
        <w:t xml:space="preserve">al sur de Centroamérica </w:t>
      </w:r>
      <w:r w:rsidRPr="002E3BB5">
        <w:rPr>
          <w:rFonts w:ascii="Times New Roman" w:eastAsia="Arial Unicode MS" w:hAnsi="Times New Roman"/>
          <w:sz w:val="23"/>
          <w:szCs w:val="23"/>
          <w:lang w:val="es-PA"/>
        </w:rPr>
        <w:t>como lo es Costa Rica, para setiembre de este año se habían presentado 5</w:t>
      </w:r>
      <w:r w:rsidR="00925F3D" w:rsidRPr="002E3BB5">
        <w:rPr>
          <w:rFonts w:ascii="Times New Roman" w:eastAsia="Arial Unicode MS" w:hAnsi="Times New Roman"/>
          <w:sz w:val="23"/>
          <w:szCs w:val="23"/>
          <w:lang w:val="es-PA"/>
        </w:rPr>
        <w:t>66 solicitudes (</w:t>
      </w:r>
      <w:r w:rsidRPr="002E3BB5">
        <w:rPr>
          <w:rFonts w:ascii="Times New Roman" w:eastAsia="Arial Unicode MS" w:hAnsi="Times New Roman"/>
          <w:sz w:val="23"/>
          <w:szCs w:val="23"/>
          <w:lang w:val="es-PA"/>
        </w:rPr>
        <w:t>más que en todo 2014), y se registran 56 reconocimientos</w:t>
      </w:r>
      <w:r w:rsidR="00D97A4D">
        <w:rPr>
          <w:rFonts w:ascii="Times New Roman" w:eastAsia="Arial Unicode MS" w:hAnsi="Times New Roman"/>
          <w:sz w:val="23"/>
          <w:szCs w:val="23"/>
          <w:lang w:val="es-PA"/>
        </w:rPr>
        <w:t xml:space="preserve"> de la condición de refugiado</w:t>
      </w:r>
      <w:r w:rsidRPr="002E3BB5">
        <w:rPr>
          <w:rFonts w:ascii="Times New Roman" w:eastAsia="Arial Unicode MS" w:hAnsi="Times New Roman"/>
          <w:sz w:val="23"/>
          <w:szCs w:val="23"/>
          <w:lang w:val="es-PA"/>
        </w:rPr>
        <w:t>.</w:t>
      </w:r>
      <w:r w:rsidR="003B71C7" w:rsidRPr="002E3BB5">
        <w:rPr>
          <w:rFonts w:ascii="Times New Roman" w:eastAsia="Arial Unicode MS" w:hAnsi="Times New Roman"/>
          <w:sz w:val="23"/>
          <w:szCs w:val="23"/>
          <w:lang w:val="es-PA"/>
        </w:rPr>
        <w:t xml:space="preserve"> Los aumentos en las solicitude</w:t>
      </w:r>
      <w:r w:rsidR="00D9015F">
        <w:rPr>
          <w:rFonts w:ascii="Times New Roman" w:eastAsia="Arial Unicode MS" w:hAnsi="Times New Roman"/>
          <w:sz w:val="23"/>
          <w:szCs w:val="23"/>
          <w:lang w:val="es-PA"/>
        </w:rPr>
        <w:t xml:space="preserve">s también se dieron en Panamá, </w:t>
      </w:r>
      <w:r w:rsidR="003B71C7" w:rsidRPr="002E3BB5">
        <w:rPr>
          <w:rFonts w:ascii="Times New Roman" w:eastAsia="Arial Unicode MS" w:hAnsi="Times New Roman"/>
          <w:sz w:val="23"/>
          <w:szCs w:val="23"/>
          <w:lang w:val="es-PA"/>
        </w:rPr>
        <w:t>Nicaragua</w:t>
      </w:r>
      <w:r w:rsidR="00D9015F">
        <w:rPr>
          <w:rFonts w:ascii="Times New Roman" w:eastAsia="Arial Unicode MS" w:hAnsi="Times New Roman"/>
          <w:sz w:val="23"/>
          <w:szCs w:val="23"/>
          <w:lang w:val="es-PA"/>
        </w:rPr>
        <w:t xml:space="preserve"> y Belice</w:t>
      </w:r>
      <w:r w:rsidR="003B71C7" w:rsidRPr="002E3BB5">
        <w:rPr>
          <w:rFonts w:ascii="Times New Roman" w:eastAsia="Arial Unicode MS" w:hAnsi="Times New Roman"/>
          <w:sz w:val="23"/>
          <w:szCs w:val="23"/>
          <w:lang w:val="es-PA"/>
        </w:rPr>
        <w:t xml:space="preserve">. </w:t>
      </w:r>
      <w:r w:rsidR="0043781E">
        <w:rPr>
          <w:rFonts w:ascii="Times New Roman" w:eastAsia="Arial Unicode MS" w:hAnsi="Times New Roman"/>
          <w:sz w:val="23"/>
          <w:szCs w:val="23"/>
          <w:lang w:val="es-PA"/>
        </w:rPr>
        <w:t xml:space="preserve">Es decir, </w:t>
      </w:r>
      <w:r w:rsidR="0043781E" w:rsidRPr="00F74F80">
        <w:rPr>
          <w:rFonts w:ascii="Times New Roman" w:eastAsia="Arial Unicode MS" w:hAnsi="Times New Roman"/>
          <w:sz w:val="23"/>
          <w:szCs w:val="23"/>
          <w:u w:val="single"/>
          <w:lang w:val="es-PA"/>
        </w:rPr>
        <w:t xml:space="preserve">los centroamericanos no solo </w:t>
      </w:r>
      <w:r w:rsidR="00CB16D7">
        <w:rPr>
          <w:rFonts w:ascii="Times New Roman" w:eastAsia="Arial Unicode MS" w:hAnsi="Times New Roman"/>
          <w:sz w:val="23"/>
          <w:szCs w:val="23"/>
          <w:u w:val="single"/>
          <w:lang w:val="es-PA"/>
        </w:rPr>
        <w:t>siguen</w:t>
      </w:r>
      <w:r w:rsidR="0043781E" w:rsidRPr="00F74F80">
        <w:rPr>
          <w:rFonts w:ascii="Times New Roman" w:eastAsia="Arial Unicode MS" w:hAnsi="Times New Roman"/>
          <w:sz w:val="23"/>
          <w:szCs w:val="23"/>
          <w:u w:val="single"/>
          <w:lang w:val="es-PA"/>
        </w:rPr>
        <w:t xml:space="preserve"> huyendo hacia el norte en búsqueda de protección sino también al sur de la región.</w:t>
      </w:r>
      <w:r w:rsidR="0043781E">
        <w:rPr>
          <w:rFonts w:ascii="Times New Roman" w:eastAsia="Arial Unicode MS" w:hAnsi="Times New Roman"/>
          <w:sz w:val="23"/>
          <w:szCs w:val="23"/>
          <w:lang w:val="es-PA"/>
        </w:rPr>
        <w:t xml:space="preserve"> </w:t>
      </w:r>
    </w:p>
    <w:p w14:paraId="7845F7FD" w14:textId="77777777" w:rsidR="000D1CE2" w:rsidRPr="002E3BB5" w:rsidRDefault="000D1CE2" w:rsidP="00F52AAC">
      <w:pPr>
        <w:autoSpaceDE w:val="0"/>
        <w:autoSpaceDN w:val="0"/>
        <w:adjustRightInd w:val="0"/>
        <w:spacing w:after="0" w:line="240" w:lineRule="auto"/>
        <w:ind w:left="-142" w:right="-164"/>
        <w:jc w:val="both"/>
        <w:rPr>
          <w:rFonts w:ascii="Times New Roman" w:eastAsia="Arial Unicode MS" w:hAnsi="Times New Roman"/>
          <w:sz w:val="23"/>
          <w:szCs w:val="23"/>
          <w:lang w:val="es-PA"/>
        </w:rPr>
      </w:pPr>
    </w:p>
    <w:p w14:paraId="2F479F6B" w14:textId="5C2B7D19" w:rsidR="00777D53" w:rsidRPr="002E3BB5" w:rsidRDefault="00777D53" w:rsidP="00F52AAC">
      <w:pPr>
        <w:autoSpaceDE w:val="0"/>
        <w:autoSpaceDN w:val="0"/>
        <w:adjustRightInd w:val="0"/>
        <w:spacing w:after="0" w:line="240" w:lineRule="auto"/>
        <w:ind w:left="-142" w:right="-164" w:firstLine="284"/>
        <w:jc w:val="both"/>
        <w:rPr>
          <w:rFonts w:ascii="Times New Roman" w:eastAsia="Arial Unicode MS" w:hAnsi="Times New Roman"/>
          <w:sz w:val="23"/>
          <w:szCs w:val="23"/>
          <w:lang w:val="es-PA"/>
        </w:rPr>
      </w:pPr>
      <w:r w:rsidRPr="002E3BB5">
        <w:rPr>
          <w:rFonts w:ascii="Times New Roman" w:eastAsia="Arial Unicode MS" w:hAnsi="Times New Roman"/>
          <w:sz w:val="23"/>
          <w:szCs w:val="23"/>
          <w:lang w:val="es-PA"/>
        </w:rPr>
        <w:t xml:space="preserve">Lo anterior debe analizarse frente a un escenario en donde las deportaciones a los países del Triángulo Norte han sufrido aumentos importantes entre 2014 y 2015. </w:t>
      </w:r>
      <w:r w:rsidR="003526BD">
        <w:rPr>
          <w:rFonts w:ascii="Times New Roman" w:eastAsia="Arial Unicode MS" w:hAnsi="Times New Roman"/>
          <w:sz w:val="23"/>
          <w:szCs w:val="23"/>
          <w:lang w:val="es-PA"/>
        </w:rPr>
        <w:t>Con</w:t>
      </w:r>
      <w:r w:rsidR="00091DC6">
        <w:rPr>
          <w:rFonts w:ascii="Times New Roman" w:eastAsia="Arial Unicode MS" w:hAnsi="Times New Roman"/>
          <w:sz w:val="23"/>
          <w:szCs w:val="23"/>
          <w:lang w:val="es-PA"/>
        </w:rPr>
        <w:t xml:space="preserve">sideramos </w:t>
      </w:r>
      <w:r w:rsidR="00033BC4">
        <w:rPr>
          <w:rFonts w:ascii="Times New Roman" w:eastAsia="Arial Unicode MS" w:hAnsi="Times New Roman"/>
          <w:sz w:val="23"/>
          <w:szCs w:val="23"/>
          <w:lang w:val="es-PA"/>
        </w:rPr>
        <w:t xml:space="preserve">que </w:t>
      </w:r>
      <w:r w:rsidR="003526BD">
        <w:rPr>
          <w:rFonts w:ascii="Times New Roman" w:eastAsia="Arial Unicode MS" w:hAnsi="Times New Roman"/>
          <w:sz w:val="23"/>
          <w:szCs w:val="23"/>
          <w:lang w:val="es-PA"/>
        </w:rPr>
        <w:t xml:space="preserve">el </w:t>
      </w:r>
      <w:r w:rsidR="00033BC4">
        <w:rPr>
          <w:rFonts w:ascii="Times New Roman" w:eastAsia="Arial Unicode MS" w:hAnsi="Times New Roman"/>
          <w:sz w:val="23"/>
          <w:szCs w:val="23"/>
          <w:lang w:val="es-PA"/>
        </w:rPr>
        <w:t xml:space="preserve">continuo </w:t>
      </w:r>
      <w:r w:rsidR="003526BD">
        <w:rPr>
          <w:rFonts w:ascii="Times New Roman" w:eastAsia="Arial Unicode MS" w:hAnsi="Times New Roman"/>
          <w:sz w:val="23"/>
          <w:szCs w:val="23"/>
          <w:lang w:val="es-PA"/>
        </w:rPr>
        <w:t xml:space="preserve">fortalecimiento </w:t>
      </w:r>
      <w:r w:rsidR="0017753D">
        <w:rPr>
          <w:rFonts w:ascii="Times New Roman" w:eastAsia="Arial Unicode MS" w:hAnsi="Times New Roman"/>
          <w:sz w:val="23"/>
          <w:szCs w:val="23"/>
          <w:lang w:val="es-PA"/>
        </w:rPr>
        <w:t xml:space="preserve">de los sistemas de asilo y </w:t>
      </w:r>
      <w:r w:rsidR="00033BC4">
        <w:rPr>
          <w:rFonts w:ascii="Times New Roman" w:eastAsia="Arial Unicode MS" w:hAnsi="Times New Roman"/>
          <w:sz w:val="23"/>
          <w:szCs w:val="23"/>
          <w:lang w:val="es-PA"/>
        </w:rPr>
        <w:t xml:space="preserve">el acceso </w:t>
      </w:r>
      <w:r w:rsidR="008F376A">
        <w:rPr>
          <w:rFonts w:ascii="Times New Roman" w:eastAsia="Arial Unicode MS" w:hAnsi="Times New Roman"/>
          <w:sz w:val="23"/>
          <w:szCs w:val="23"/>
          <w:lang w:val="es-PA"/>
        </w:rPr>
        <w:t>efectivo a</w:t>
      </w:r>
      <w:r w:rsidR="00A7007B">
        <w:rPr>
          <w:rFonts w:ascii="Times New Roman" w:eastAsia="Arial Unicode MS" w:hAnsi="Times New Roman"/>
          <w:sz w:val="23"/>
          <w:szCs w:val="23"/>
          <w:lang w:val="es-PA"/>
        </w:rPr>
        <w:t xml:space="preserve"> </w:t>
      </w:r>
      <w:r w:rsidR="0017753D">
        <w:rPr>
          <w:rFonts w:ascii="Times New Roman" w:eastAsia="Arial Unicode MS" w:hAnsi="Times New Roman"/>
          <w:sz w:val="23"/>
          <w:szCs w:val="23"/>
          <w:lang w:val="es-PA"/>
        </w:rPr>
        <w:t xml:space="preserve">los mismos </w:t>
      </w:r>
      <w:r w:rsidR="00F014FA">
        <w:rPr>
          <w:rFonts w:ascii="Times New Roman" w:eastAsia="Arial Unicode MS" w:hAnsi="Times New Roman"/>
          <w:sz w:val="23"/>
          <w:szCs w:val="23"/>
          <w:lang w:val="es-PA"/>
        </w:rPr>
        <w:t>a lo largo de la región</w:t>
      </w:r>
      <w:r w:rsidR="00091DC6">
        <w:rPr>
          <w:rFonts w:ascii="Times New Roman" w:eastAsia="Arial Unicode MS" w:hAnsi="Times New Roman"/>
          <w:sz w:val="23"/>
          <w:szCs w:val="23"/>
          <w:lang w:val="es-PA"/>
        </w:rPr>
        <w:t xml:space="preserve">, </w:t>
      </w:r>
      <w:r w:rsidR="0017753D">
        <w:rPr>
          <w:rFonts w:ascii="Times New Roman" w:eastAsia="Arial Unicode MS" w:hAnsi="Times New Roman"/>
          <w:sz w:val="23"/>
          <w:szCs w:val="23"/>
          <w:lang w:val="es-PA"/>
        </w:rPr>
        <w:t xml:space="preserve">podría redundar en </w:t>
      </w:r>
      <w:r w:rsidR="00091DC6">
        <w:rPr>
          <w:rFonts w:ascii="Times New Roman" w:eastAsia="Arial Unicode MS" w:hAnsi="Times New Roman"/>
          <w:sz w:val="23"/>
          <w:szCs w:val="23"/>
          <w:lang w:val="es-PA"/>
        </w:rPr>
        <w:t xml:space="preserve">el </w:t>
      </w:r>
      <w:r w:rsidR="0017753D">
        <w:rPr>
          <w:rFonts w:ascii="Times New Roman" w:eastAsia="Arial Unicode MS" w:hAnsi="Times New Roman"/>
          <w:sz w:val="23"/>
          <w:szCs w:val="23"/>
          <w:lang w:val="es-PA"/>
        </w:rPr>
        <w:t xml:space="preserve">aumento en el </w:t>
      </w:r>
      <w:r w:rsidR="00091DC6">
        <w:rPr>
          <w:rFonts w:ascii="Times New Roman" w:eastAsia="Arial Unicode MS" w:hAnsi="Times New Roman"/>
          <w:sz w:val="23"/>
          <w:szCs w:val="23"/>
          <w:lang w:val="es-PA"/>
        </w:rPr>
        <w:t>número de solicitudes y reconocimientos</w:t>
      </w:r>
      <w:r w:rsidR="0017753D">
        <w:rPr>
          <w:rFonts w:ascii="Times New Roman" w:eastAsia="Arial Unicode MS" w:hAnsi="Times New Roman"/>
          <w:sz w:val="23"/>
          <w:szCs w:val="23"/>
          <w:lang w:val="es-PA"/>
        </w:rPr>
        <w:t xml:space="preserve">, y así en la protección </w:t>
      </w:r>
      <w:r w:rsidR="00894507">
        <w:rPr>
          <w:rFonts w:ascii="Times New Roman" w:eastAsia="Arial Unicode MS" w:hAnsi="Times New Roman"/>
          <w:sz w:val="23"/>
          <w:szCs w:val="23"/>
          <w:lang w:val="es-PA"/>
        </w:rPr>
        <w:t xml:space="preserve">adecuada </w:t>
      </w:r>
      <w:r w:rsidR="0017753D">
        <w:rPr>
          <w:rFonts w:ascii="Times New Roman" w:eastAsia="Arial Unicode MS" w:hAnsi="Times New Roman"/>
          <w:sz w:val="23"/>
          <w:szCs w:val="23"/>
          <w:lang w:val="es-PA"/>
        </w:rPr>
        <w:t xml:space="preserve">de </w:t>
      </w:r>
      <w:r w:rsidR="00894507">
        <w:rPr>
          <w:rFonts w:ascii="Times New Roman" w:eastAsia="Arial Unicode MS" w:hAnsi="Times New Roman"/>
          <w:sz w:val="23"/>
          <w:szCs w:val="23"/>
          <w:lang w:val="es-PA"/>
        </w:rPr>
        <w:t xml:space="preserve">las </w:t>
      </w:r>
      <w:r w:rsidR="0017753D">
        <w:rPr>
          <w:rFonts w:ascii="Times New Roman" w:eastAsia="Arial Unicode MS" w:hAnsi="Times New Roman"/>
          <w:sz w:val="23"/>
          <w:szCs w:val="23"/>
          <w:lang w:val="es-PA"/>
        </w:rPr>
        <w:t xml:space="preserve">personas que la requieran. </w:t>
      </w:r>
    </w:p>
    <w:p w14:paraId="69BBA51C" w14:textId="77777777" w:rsidR="000D1CE2" w:rsidRPr="002E3BB5" w:rsidRDefault="000D1CE2" w:rsidP="00F52AAC">
      <w:pPr>
        <w:autoSpaceDE w:val="0"/>
        <w:autoSpaceDN w:val="0"/>
        <w:adjustRightInd w:val="0"/>
        <w:spacing w:after="0" w:line="240" w:lineRule="auto"/>
        <w:ind w:right="-164"/>
        <w:jc w:val="both"/>
        <w:rPr>
          <w:rFonts w:ascii="Times New Roman" w:eastAsia="Arial Unicode MS" w:hAnsi="Times New Roman"/>
          <w:sz w:val="23"/>
          <w:szCs w:val="23"/>
          <w:highlight w:val="yellow"/>
          <w:lang w:val="es-PA"/>
        </w:rPr>
      </w:pPr>
    </w:p>
    <w:p w14:paraId="5EBA09D2" w14:textId="3C44EE41"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eastAsia="Arial Unicode MS" w:hAnsi="Times New Roman"/>
          <w:sz w:val="23"/>
          <w:szCs w:val="23"/>
          <w:lang w:val="es-PA"/>
        </w:rPr>
        <w:t>Un tema de particular importancia es el de los niños, niñas y adolescentes no acompañados y separados.  Luego de la denominada “crisis hum</w:t>
      </w:r>
      <w:r w:rsidR="0030184E">
        <w:rPr>
          <w:rFonts w:ascii="Times New Roman" w:eastAsia="Arial Unicode MS" w:hAnsi="Times New Roman"/>
          <w:sz w:val="23"/>
          <w:szCs w:val="23"/>
          <w:lang w:val="es-PA"/>
        </w:rPr>
        <w:t xml:space="preserve">anitaria” durante </w:t>
      </w:r>
      <w:r w:rsidRPr="002E3BB5">
        <w:rPr>
          <w:rFonts w:ascii="Times New Roman" w:eastAsia="Arial Unicode MS" w:hAnsi="Times New Roman"/>
          <w:sz w:val="23"/>
          <w:szCs w:val="23"/>
          <w:lang w:val="es-PA"/>
        </w:rPr>
        <w:t>2014, donde la cifra de niñez no acompañada aprehendida intentando cruzar la frontera sur de los Estados</w:t>
      </w:r>
      <w:r w:rsidR="003B4859">
        <w:rPr>
          <w:rFonts w:ascii="Times New Roman" w:eastAsia="Arial Unicode MS" w:hAnsi="Times New Roman"/>
          <w:sz w:val="23"/>
          <w:szCs w:val="23"/>
          <w:lang w:val="es-PA"/>
        </w:rPr>
        <w:t xml:space="preserve"> Unidos llegó a casi 70,000, durante </w:t>
      </w:r>
      <w:r w:rsidRPr="002E3BB5">
        <w:rPr>
          <w:rFonts w:ascii="Times New Roman" w:eastAsia="Arial Unicode MS" w:hAnsi="Times New Roman"/>
          <w:sz w:val="23"/>
          <w:szCs w:val="23"/>
          <w:lang w:val="es-PA"/>
        </w:rPr>
        <w:t>el año fiscal 2015, aunque con una disminución, el número llegó a casi 40,000</w:t>
      </w:r>
      <w:r w:rsidRPr="002E3BB5">
        <w:rPr>
          <w:rStyle w:val="FootnoteReference"/>
          <w:rFonts w:ascii="Times New Roman" w:eastAsia="Arial Unicode MS" w:hAnsi="Times New Roman"/>
          <w:sz w:val="23"/>
          <w:szCs w:val="23"/>
          <w:lang w:val="es-PA"/>
        </w:rPr>
        <w:footnoteReference w:id="1"/>
      </w:r>
      <w:r w:rsidRPr="002E3BB5">
        <w:rPr>
          <w:rFonts w:ascii="Times New Roman" w:eastAsia="Arial Unicode MS" w:hAnsi="Times New Roman"/>
          <w:sz w:val="23"/>
          <w:szCs w:val="23"/>
          <w:lang w:val="es-PA"/>
        </w:rPr>
        <w:t xml:space="preserve">.  </w:t>
      </w:r>
      <w:r w:rsidRPr="002E3BB5">
        <w:rPr>
          <w:rFonts w:ascii="Times New Roman" w:hAnsi="Times New Roman"/>
          <w:sz w:val="23"/>
          <w:szCs w:val="23"/>
          <w:lang w:val="es-CR"/>
        </w:rPr>
        <w:t>En el caso de México, para junio de 2015 se había</w:t>
      </w:r>
      <w:r w:rsidR="00D456AC">
        <w:rPr>
          <w:rFonts w:ascii="Times New Roman" w:hAnsi="Times New Roman"/>
          <w:sz w:val="23"/>
          <w:szCs w:val="23"/>
          <w:lang w:val="es-CR"/>
        </w:rPr>
        <w:t>n</w:t>
      </w:r>
      <w:r w:rsidRPr="002E3BB5">
        <w:rPr>
          <w:rFonts w:ascii="Times New Roman" w:hAnsi="Times New Roman"/>
          <w:sz w:val="23"/>
          <w:szCs w:val="23"/>
          <w:lang w:val="es-CR"/>
        </w:rPr>
        <w:t xml:space="preserve"> detectado a 11 mil 893 niños, niñas y adolescentes originarios principalmente de Guatemala, Honduras y El Salvador. De ellos, 6,113 estaban no acompañados o separados</w:t>
      </w:r>
      <w:r w:rsidRPr="002E3BB5">
        <w:rPr>
          <w:rStyle w:val="FootnoteReference"/>
          <w:rFonts w:ascii="Times New Roman" w:hAnsi="Times New Roman"/>
          <w:sz w:val="23"/>
          <w:szCs w:val="23"/>
          <w:lang w:val="es-CR"/>
        </w:rPr>
        <w:footnoteReference w:id="2"/>
      </w:r>
      <w:r w:rsidRPr="002E3BB5">
        <w:rPr>
          <w:rFonts w:ascii="Times New Roman" w:hAnsi="Times New Roman"/>
          <w:sz w:val="23"/>
          <w:szCs w:val="23"/>
          <w:lang w:val="es-CR"/>
        </w:rPr>
        <w:t>. Lamentablemente, la niñez centroamericana</w:t>
      </w:r>
      <w:r w:rsidR="003D6F27">
        <w:rPr>
          <w:rFonts w:ascii="Times New Roman" w:hAnsi="Times New Roman"/>
          <w:sz w:val="23"/>
          <w:szCs w:val="23"/>
          <w:lang w:val="es-CR"/>
        </w:rPr>
        <w:t xml:space="preserve"> migrante en general, y en necesidad de protección internacional en concreto</w:t>
      </w:r>
      <w:r w:rsidRPr="002E3BB5">
        <w:rPr>
          <w:rFonts w:ascii="Times New Roman" w:hAnsi="Times New Roman"/>
          <w:sz w:val="23"/>
          <w:szCs w:val="23"/>
          <w:lang w:val="es-CR"/>
        </w:rPr>
        <w:t xml:space="preserve">, ni era nueva antes de 2014, ni ha cesado. </w:t>
      </w:r>
      <w:r w:rsidR="00D23F4E" w:rsidRPr="002E3BB5">
        <w:rPr>
          <w:rFonts w:ascii="Times New Roman" w:hAnsi="Times New Roman"/>
          <w:sz w:val="23"/>
          <w:szCs w:val="23"/>
          <w:lang w:val="es-CR"/>
        </w:rPr>
        <w:t xml:space="preserve"> </w:t>
      </w:r>
    </w:p>
    <w:p w14:paraId="2217B7A6"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sz w:val="23"/>
          <w:szCs w:val="23"/>
          <w:lang w:val="es-CR"/>
        </w:rPr>
      </w:pPr>
    </w:p>
    <w:p w14:paraId="02ED2689" w14:textId="55422D7D" w:rsidR="000D1CE2" w:rsidRPr="002E3BB5" w:rsidRDefault="000D1CE2"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hAnsi="Times New Roman"/>
          <w:sz w:val="23"/>
          <w:szCs w:val="23"/>
          <w:lang w:val="es-CR"/>
        </w:rPr>
        <w:t xml:space="preserve">En este punto consideramos fundamental retomar nuestros hallazgos de los estudios </w:t>
      </w:r>
      <w:r w:rsidRPr="002E3BB5">
        <w:rPr>
          <w:rFonts w:ascii="Times New Roman" w:hAnsi="Times New Roman"/>
          <w:i/>
          <w:sz w:val="23"/>
          <w:szCs w:val="23"/>
          <w:lang w:val="es-CR"/>
        </w:rPr>
        <w:t xml:space="preserve">Niñez en Fuga </w:t>
      </w:r>
      <w:r w:rsidRPr="002E3BB5">
        <w:rPr>
          <w:rFonts w:ascii="Times New Roman" w:hAnsi="Times New Roman"/>
          <w:sz w:val="23"/>
          <w:szCs w:val="23"/>
          <w:lang w:val="es-CR"/>
        </w:rPr>
        <w:t xml:space="preserve">y </w:t>
      </w:r>
      <w:r w:rsidRPr="002E3BB5">
        <w:rPr>
          <w:rFonts w:ascii="Times New Roman" w:hAnsi="Times New Roman"/>
          <w:i/>
          <w:sz w:val="23"/>
          <w:szCs w:val="23"/>
          <w:lang w:val="es-CR"/>
        </w:rPr>
        <w:t>Arrancados y de Raíz</w:t>
      </w:r>
      <w:r w:rsidRPr="002E3BB5">
        <w:rPr>
          <w:rFonts w:ascii="Times New Roman" w:hAnsi="Times New Roman"/>
          <w:sz w:val="23"/>
          <w:szCs w:val="23"/>
          <w:lang w:val="es-CR"/>
        </w:rPr>
        <w:t xml:space="preserve">, presentados durante el año 2014, en donde se señaló </w:t>
      </w:r>
      <w:r w:rsidRPr="002E3BB5">
        <w:rPr>
          <w:rFonts w:ascii="Times New Roman" w:hAnsi="Times New Roman"/>
          <w:bCs/>
          <w:sz w:val="23"/>
          <w:szCs w:val="23"/>
          <w:lang w:val="es-CR" w:eastAsia="es-ES"/>
        </w:rPr>
        <w:t>la multicausalidad de los desplazamientos de niños, niñas y adolescentes</w:t>
      </w:r>
      <w:r w:rsidR="00B96E8D">
        <w:rPr>
          <w:rFonts w:ascii="Times New Roman" w:hAnsi="Times New Roman"/>
          <w:bCs/>
          <w:sz w:val="23"/>
          <w:szCs w:val="23"/>
          <w:lang w:val="es-CR" w:eastAsia="es-ES"/>
        </w:rPr>
        <w:t xml:space="preserve"> del Triángulo Norte de Centroamérica </w:t>
      </w:r>
      <w:r w:rsidRPr="002E3BB5">
        <w:rPr>
          <w:rFonts w:ascii="Times New Roman" w:hAnsi="Times New Roman"/>
          <w:bCs/>
          <w:sz w:val="23"/>
          <w:szCs w:val="23"/>
          <w:lang w:val="es-CR" w:eastAsia="es-ES"/>
        </w:rPr>
        <w:t>y la interrelación de las causas para salir de sus países.</w:t>
      </w:r>
      <w:r w:rsidR="006A373F">
        <w:rPr>
          <w:rFonts w:ascii="Times New Roman" w:hAnsi="Times New Roman"/>
          <w:sz w:val="23"/>
          <w:szCs w:val="23"/>
          <w:lang w:val="es-CR"/>
        </w:rPr>
        <w:t xml:space="preserve"> En el primer estudio</w:t>
      </w:r>
      <w:r w:rsidRPr="002E3BB5">
        <w:rPr>
          <w:rFonts w:ascii="Times New Roman" w:hAnsi="Times New Roman"/>
          <w:sz w:val="23"/>
          <w:szCs w:val="23"/>
          <w:lang w:val="es-CR"/>
        </w:rPr>
        <w:t xml:space="preserve">, se revela que no menos de un 58% de la niñez entrevistada intentando ingresar a los Estados Unidos indicaban posibles necesidades de protección internacional. En el segundo estudio respecto a niñez no acompañada </w:t>
      </w:r>
      <w:r w:rsidR="00851C62">
        <w:rPr>
          <w:rFonts w:ascii="Times New Roman" w:hAnsi="Times New Roman"/>
          <w:sz w:val="23"/>
          <w:szCs w:val="23"/>
          <w:lang w:val="es-CR"/>
        </w:rPr>
        <w:t>que intent</w:t>
      </w:r>
      <w:proofErr w:type="spellStart"/>
      <w:r w:rsidR="00CC424C">
        <w:rPr>
          <w:rFonts w:ascii="Times New Roman" w:eastAsia="Arial Unicode MS" w:hAnsi="Times New Roman"/>
          <w:sz w:val="23"/>
          <w:szCs w:val="23"/>
          <w:lang w:val="es-PA"/>
        </w:rPr>
        <w:t>ó</w:t>
      </w:r>
      <w:proofErr w:type="spellEnd"/>
      <w:r w:rsidRPr="002E3BB5">
        <w:rPr>
          <w:rFonts w:ascii="Times New Roman" w:hAnsi="Times New Roman"/>
          <w:sz w:val="23"/>
          <w:szCs w:val="23"/>
          <w:lang w:val="es-CR"/>
        </w:rPr>
        <w:t xml:space="preserve"> cruzar hacia México, el 48.6% señaló alguna causal relacionada a necesidades de protección internacional para salir de su país. </w:t>
      </w:r>
    </w:p>
    <w:p w14:paraId="5EEC1755"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sz w:val="23"/>
          <w:szCs w:val="23"/>
          <w:lang w:val="es-CR"/>
        </w:rPr>
      </w:pPr>
    </w:p>
    <w:p w14:paraId="3CB22CC9" w14:textId="31EE7172" w:rsidR="000D1CE2" w:rsidRPr="002E3BB5" w:rsidRDefault="000D1CE2" w:rsidP="00C770AB">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hAnsi="Times New Roman"/>
          <w:sz w:val="23"/>
          <w:szCs w:val="23"/>
          <w:lang w:val="es-CR"/>
        </w:rPr>
        <w:t>En un reciente diagnóstico publicado también por el ACNUR, denominado “</w:t>
      </w:r>
      <w:r w:rsidRPr="002E3BB5">
        <w:rPr>
          <w:rFonts w:ascii="Times New Roman" w:hAnsi="Times New Roman"/>
          <w:i/>
          <w:sz w:val="23"/>
          <w:szCs w:val="23"/>
          <w:lang w:val="es-CR"/>
        </w:rPr>
        <w:t>Mujeres en Fuga</w:t>
      </w:r>
      <w:r w:rsidRPr="002E3BB5">
        <w:rPr>
          <w:rFonts w:ascii="Times New Roman" w:hAnsi="Times New Roman"/>
          <w:sz w:val="23"/>
          <w:szCs w:val="23"/>
          <w:lang w:val="es-CR"/>
        </w:rPr>
        <w:t>”, se abordó el tema de las situaciones de violencia por las que atraviesan</w:t>
      </w:r>
      <w:r w:rsidR="0030184E">
        <w:rPr>
          <w:rFonts w:ascii="Times New Roman" w:hAnsi="Times New Roman"/>
          <w:sz w:val="23"/>
          <w:szCs w:val="23"/>
          <w:lang w:val="es-CR"/>
        </w:rPr>
        <w:t xml:space="preserve"> las mujeres solicitantes y</w:t>
      </w:r>
      <w:r w:rsidRPr="002E3BB5">
        <w:rPr>
          <w:rFonts w:ascii="Times New Roman" w:hAnsi="Times New Roman"/>
          <w:sz w:val="23"/>
          <w:szCs w:val="23"/>
          <w:lang w:val="es-CR"/>
        </w:rPr>
        <w:t xml:space="preserve"> refugiadas de la región y que se relacionan no solamente con su decisión de huir de su país, sino también con los vejámenes que deben sufrir durante la ruta migratoria en búsqueda de protección internacional. De las 160 mujeres entrevistadas para el estudio, todas fueron reconocidas como refugiadas o por lo menos se consideró por parte del gobierno de los Estados Unidos que tenían un temor fundado de persecución o tortura. </w:t>
      </w:r>
      <w:r w:rsidR="000343B3">
        <w:rPr>
          <w:rFonts w:ascii="Times New Roman" w:hAnsi="Times New Roman"/>
          <w:sz w:val="23"/>
          <w:szCs w:val="23"/>
          <w:lang w:val="es-CR"/>
        </w:rPr>
        <w:t xml:space="preserve">El estudio recomienda a países de destino como México o </w:t>
      </w:r>
      <w:r w:rsidR="000343B3">
        <w:rPr>
          <w:rFonts w:ascii="Times New Roman" w:hAnsi="Times New Roman"/>
          <w:sz w:val="23"/>
          <w:szCs w:val="23"/>
          <w:lang w:val="es-CR"/>
        </w:rPr>
        <w:lastRenderedPageBreak/>
        <w:t xml:space="preserve">Estados Unidos continuar trabajando para asegurar el acceso a los sistemas de asilo a estas mujeres. </w:t>
      </w:r>
      <w:r w:rsidR="00685CCA">
        <w:rPr>
          <w:rFonts w:ascii="Times New Roman" w:hAnsi="Times New Roman"/>
          <w:sz w:val="23"/>
          <w:szCs w:val="23"/>
          <w:lang w:val="es-CR"/>
        </w:rPr>
        <w:tab/>
      </w:r>
    </w:p>
    <w:p w14:paraId="1E4BEE75" w14:textId="1AF0E7D1" w:rsidR="000D1CE2" w:rsidRDefault="000D1CE2" w:rsidP="00FC62F5">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hAnsi="Times New Roman"/>
          <w:sz w:val="23"/>
          <w:szCs w:val="23"/>
          <w:lang w:val="es-CR"/>
        </w:rPr>
        <w:t>Para el ACNUR es fundamental reconocer el trabajo que se ha venido realizando de acompañamiento y colaboración  constante con los distintos gobiernos que están recibie</w:t>
      </w:r>
      <w:r w:rsidR="00FC62F5">
        <w:rPr>
          <w:rFonts w:ascii="Times New Roman" w:hAnsi="Times New Roman"/>
          <w:sz w:val="23"/>
          <w:szCs w:val="23"/>
          <w:lang w:val="es-CR"/>
        </w:rPr>
        <w:t xml:space="preserve">ndo nacionales centroamericanos. </w:t>
      </w:r>
    </w:p>
    <w:p w14:paraId="26F9FD24" w14:textId="77777777" w:rsidR="00FC62F5" w:rsidRPr="002E3BB5" w:rsidRDefault="00FC62F5" w:rsidP="00FC62F5">
      <w:pPr>
        <w:autoSpaceDE w:val="0"/>
        <w:autoSpaceDN w:val="0"/>
        <w:adjustRightInd w:val="0"/>
        <w:spacing w:after="0" w:line="240" w:lineRule="auto"/>
        <w:ind w:left="-142" w:right="-164" w:firstLine="284"/>
        <w:jc w:val="both"/>
        <w:rPr>
          <w:rFonts w:ascii="Times New Roman" w:hAnsi="Times New Roman"/>
          <w:sz w:val="23"/>
          <w:szCs w:val="23"/>
          <w:lang w:val="es-CR"/>
        </w:rPr>
      </w:pPr>
    </w:p>
    <w:p w14:paraId="1913AED2" w14:textId="60D630B6" w:rsidR="00933556" w:rsidRDefault="00FC62F5"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Pr>
          <w:rFonts w:ascii="Times New Roman" w:hAnsi="Times New Roman"/>
          <w:sz w:val="23"/>
          <w:szCs w:val="23"/>
          <w:lang w:val="es-CR"/>
        </w:rPr>
        <w:t>Sin embargo, queremos insistir en que n</w:t>
      </w:r>
      <w:r w:rsidR="00933556">
        <w:rPr>
          <w:rFonts w:ascii="Times New Roman" w:hAnsi="Times New Roman"/>
          <w:sz w:val="23"/>
          <w:szCs w:val="23"/>
          <w:lang w:val="es-CR"/>
        </w:rPr>
        <w:t>ingún país podrá atender</w:t>
      </w:r>
      <w:r>
        <w:rPr>
          <w:rFonts w:ascii="Times New Roman" w:hAnsi="Times New Roman"/>
          <w:sz w:val="23"/>
          <w:szCs w:val="23"/>
          <w:lang w:val="es-CR"/>
        </w:rPr>
        <w:t>, de manera individual,</w:t>
      </w:r>
      <w:r w:rsidR="00933556">
        <w:rPr>
          <w:rFonts w:ascii="Times New Roman" w:hAnsi="Times New Roman"/>
          <w:sz w:val="23"/>
          <w:szCs w:val="23"/>
          <w:lang w:val="es-CR"/>
        </w:rPr>
        <w:t xml:space="preserve"> el problema del desplazamiento forzado </w:t>
      </w:r>
      <w:r>
        <w:rPr>
          <w:rFonts w:ascii="Times New Roman" w:hAnsi="Times New Roman"/>
          <w:sz w:val="23"/>
          <w:szCs w:val="23"/>
          <w:lang w:val="es-CR"/>
        </w:rPr>
        <w:t>y las necesidades de protección de las personas refugiadas</w:t>
      </w:r>
      <w:r w:rsidR="00933556">
        <w:rPr>
          <w:rFonts w:ascii="Times New Roman" w:hAnsi="Times New Roman"/>
          <w:sz w:val="23"/>
          <w:szCs w:val="23"/>
          <w:lang w:val="es-CR"/>
        </w:rPr>
        <w:t>. E</w:t>
      </w:r>
      <w:r w:rsidR="00E32C7D">
        <w:rPr>
          <w:rFonts w:ascii="Times New Roman" w:hAnsi="Times New Roman"/>
          <w:sz w:val="23"/>
          <w:szCs w:val="23"/>
          <w:lang w:val="es-CR"/>
        </w:rPr>
        <w:t>l abordaje regional redundar</w:t>
      </w:r>
      <w:r w:rsidR="00E32C7D" w:rsidRPr="002E3BB5">
        <w:rPr>
          <w:rFonts w:ascii="Times New Roman" w:hAnsi="Times New Roman"/>
          <w:sz w:val="23"/>
          <w:szCs w:val="23"/>
          <w:lang w:val="es-CR"/>
        </w:rPr>
        <w:t>á</w:t>
      </w:r>
      <w:r>
        <w:rPr>
          <w:rFonts w:ascii="Times New Roman" w:hAnsi="Times New Roman"/>
          <w:sz w:val="23"/>
          <w:szCs w:val="23"/>
          <w:lang w:val="es-CR"/>
        </w:rPr>
        <w:t xml:space="preserve"> en</w:t>
      </w:r>
      <w:r w:rsidR="00E32C7D">
        <w:rPr>
          <w:rFonts w:ascii="Times New Roman" w:hAnsi="Times New Roman"/>
          <w:sz w:val="23"/>
          <w:szCs w:val="23"/>
          <w:lang w:val="es-CR"/>
        </w:rPr>
        <w:t xml:space="preserve"> mejores </w:t>
      </w:r>
      <w:r w:rsidR="00933556">
        <w:rPr>
          <w:rFonts w:ascii="Times New Roman" w:hAnsi="Times New Roman"/>
          <w:sz w:val="23"/>
          <w:szCs w:val="23"/>
          <w:lang w:val="es-CR"/>
        </w:rPr>
        <w:t xml:space="preserve">oportunidades para </w:t>
      </w:r>
      <w:r w:rsidR="00E32C7D">
        <w:rPr>
          <w:rFonts w:ascii="Times New Roman" w:hAnsi="Times New Roman"/>
          <w:sz w:val="23"/>
          <w:szCs w:val="23"/>
          <w:lang w:val="es-CR"/>
        </w:rPr>
        <w:t>enfrentar</w:t>
      </w:r>
      <w:r w:rsidR="00933556">
        <w:rPr>
          <w:rFonts w:ascii="Times New Roman" w:hAnsi="Times New Roman"/>
          <w:sz w:val="23"/>
          <w:szCs w:val="23"/>
          <w:lang w:val="es-CR"/>
        </w:rPr>
        <w:t xml:space="preserve"> las causas del fenómeno, garantizar las necesidades de protección y encontrar soluciones. </w:t>
      </w:r>
    </w:p>
    <w:p w14:paraId="6010F4CE" w14:textId="77777777" w:rsidR="00933556" w:rsidRDefault="00933556" w:rsidP="00F52AAC">
      <w:pPr>
        <w:autoSpaceDE w:val="0"/>
        <w:autoSpaceDN w:val="0"/>
        <w:adjustRightInd w:val="0"/>
        <w:spacing w:after="0" w:line="240" w:lineRule="auto"/>
        <w:ind w:left="-142" w:right="-164" w:firstLine="284"/>
        <w:jc w:val="both"/>
        <w:rPr>
          <w:rFonts w:ascii="Times New Roman" w:hAnsi="Times New Roman"/>
          <w:sz w:val="23"/>
          <w:szCs w:val="23"/>
          <w:lang w:val="es-CR"/>
        </w:rPr>
      </w:pPr>
    </w:p>
    <w:p w14:paraId="058C672B" w14:textId="5D88CCD5" w:rsidR="00933556" w:rsidRDefault="00505F98"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Pr>
          <w:rFonts w:ascii="Times New Roman" w:hAnsi="Times New Roman"/>
          <w:sz w:val="23"/>
          <w:szCs w:val="23"/>
          <w:lang w:val="es-CR"/>
        </w:rPr>
        <w:t xml:space="preserve">Esperamos que </w:t>
      </w:r>
      <w:r w:rsidR="00933556" w:rsidRPr="002E3BB5">
        <w:rPr>
          <w:rFonts w:ascii="Times New Roman" w:hAnsi="Times New Roman"/>
          <w:sz w:val="23"/>
          <w:szCs w:val="23"/>
          <w:lang w:val="es-CR"/>
        </w:rPr>
        <w:t xml:space="preserve">el Plan Alianza para la Prosperidad </w:t>
      </w:r>
      <w:r>
        <w:rPr>
          <w:rFonts w:ascii="Times New Roman" w:hAnsi="Times New Roman"/>
          <w:sz w:val="23"/>
          <w:szCs w:val="23"/>
          <w:lang w:val="es-CR"/>
        </w:rPr>
        <w:t xml:space="preserve">preparado por </w:t>
      </w:r>
      <w:r w:rsidR="00933556" w:rsidRPr="002E3BB5">
        <w:rPr>
          <w:rFonts w:ascii="Times New Roman" w:hAnsi="Times New Roman"/>
          <w:sz w:val="23"/>
          <w:szCs w:val="23"/>
          <w:lang w:val="es-CR"/>
        </w:rPr>
        <w:t>los países del Triángulo Norte de Centroamérica permita abordar</w:t>
      </w:r>
      <w:r w:rsidR="00130BE0">
        <w:rPr>
          <w:rFonts w:ascii="Times New Roman" w:hAnsi="Times New Roman"/>
          <w:sz w:val="23"/>
          <w:szCs w:val="23"/>
          <w:lang w:val="es-CR"/>
        </w:rPr>
        <w:t xml:space="preserve"> estas causas</w:t>
      </w:r>
      <w:r w:rsidR="00933556" w:rsidRPr="002E3BB5">
        <w:rPr>
          <w:rFonts w:ascii="Times New Roman" w:hAnsi="Times New Roman"/>
          <w:sz w:val="23"/>
          <w:szCs w:val="23"/>
          <w:lang w:val="es-CR"/>
        </w:rPr>
        <w:t xml:space="preserve"> </w:t>
      </w:r>
      <w:r w:rsidR="00130BE0">
        <w:rPr>
          <w:rFonts w:ascii="Times New Roman" w:hAnsi="Times New Roman"/>
          <w:sz w:val="23"/>
          <w:szCs w:val="23"/>
          <w:lang w:val="es-CR"/>
        </w:rPr>
        <w:t xml:space="preserve">y sirva para dar una </w:t>
      </w:r>
      <w:r w:rsidR="00933556" w:rsidRPr="002E3BB5">
        <w:rPr>
          <w:rFonts w:ascii="Times New Roman" w:hAnsi="Times New Roman"/>
          <w:sz w:val="23"/>
          <w:szCs w:val="23"/>
          <w:lang w:val="es-CR"/>
        </w:rPr>
        <w:t xml:space="preserve">respuesta </w:t>
      </w:r>
      <w:r w:rsidR="00130BE0">
        <w:rPr>
          <w:rFonts w:ascii="Times New Roman" w:hAnsi="Times New Roman"/>
          <w:sz w:val="23"/>
          <w:szCs w:val="23"/>
          <w:lang w:val="es-CR"/>
        </w:rPr>
        <w:t xml:space="preserve">efectiva </w:t>
      </w:r>
      <w:r w:rsidR="00933556" w:rsidRPr="002E3BB5">
        <w:rPr>
          <w:rFonts w:ascii="Times New Roman" w:hAnsi="Times New Roman"/>
          <w:sz w:val="23"/>
          <w:szCs w:val="23"/>
          <w:lang w:val="es-CR"/>
        </w:rPr>
        <w:t xml:space="preserve">a la problemática de la región. </w:t>
      </w:r>
    </w:p>
    <w:p w14:paraId="267EB017" w14:textId="77777777" w:rsidR="00933556" w:rsidRDefault="00933556" w:rsidP="00F52AAC">
      <w:pPr>
        <w:autoSpaceDE w:val="0"/>
        <w:autoSpaceDN w:val="0"/>
        <w:adjustRightInd w:val="0"/>
        <w:spacing w:after="0" w:line="240" w:lineRule="auto"/>
        <w:ind w:left="-142" w:right="-164" w:firstLine="284"/>
        <w:jc w:val="both"/>
        <w:rPr>
          <w:rFonts w:ascii="Times New Roman" w:hAnsi="Times New Roman"/>
          <w:sz w:val="23"/>
          <w:szCs w:val="23"/>
          <w:lang w:val="es-CR"/>
        </w:rPr>
      </w:pPr>
    </w:p>
    <w:p w14:paraId="6207C935" w14:textId="23266357" w:rsidR="000B122B" w:rsidRPr="002E3BB5" w:rsidRDefault="0006047B"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hAnsi="Times New Roman"/>
          <w:sz w:val="23"/>
          <w:szCs w:val="23"/>
          <w:lang w:val="es-CR"/>
        </w:rPr>
        <w:t>A</w:t>
      </w:r>
      <w:r w:rsidR="000D1CE2" w:rsidRPr="002E3BB5">
        <w:rPr>
          <w:rFonts w:ascii="Times New Roman" w:hAnsi="Times New Roman"/>
          <w:sz w:val="23"/>
          <w:szCs w:val="23"/>
          <w:lang w:val="es-CR"/>
        </w:rPr>
        <w:t xml:space="preserve">ún hay un gran espacio por mejorar para seguir construyendo procedimientos institucionalizados </w:t>
      </w:r>
      <w:r w:rsidR="00480594" w:rsidRPr="002E3BB5">
        <w:rPr>
          <w:rFonts w:ascii="Times New Roman" w:hAnsi="Times New Roman"/>
          <w:sz w:val="23"/>
          <w:szCs w:val="23"/>
          <w:lang w:val="es-CR"/>
        </w:rPr>
        <w:t>que garanticen la no devolución y permitan la</w:t>
      </w:r>
      <w:r w:rsidR="000D1CE2" w:rsidRPr="002E3BB5">
        <w:rPr>
          <w:rFonts w:ascii="Times New Roman" w:hAnsi="Times New Roman"/>
          <w:sz w:val="23"/>
          <w:szCs w:val="23"/>
          <w:lang w:val="es-CR"/>
        </w:rPr>
        <w:t xml:space="preserve"> detección</w:t>
      </w:r>
      <w:r w:rsidR="000B122B" w:rsidRPr="002E3BB5">
        <w:rPr>
          <w:rFonts w:ascii="Times New Roman" w:hAnsi="Times New Roman"/>
          <w:sz w:val="23"/>
          <w:szCs w:val="23"/>
          <w:lang w:val="es-CR"/>
        </w:rPr>
        <w:t xml:space="preserve"> y asistencia de personas con necesidad de protección internacional y referencia oportuna a los sistemas de asilo</w:t>
      </w:r>
      <w:r w:rsidR="00BF5F35" w:rsidRPr="002E3BB5">
        <w:rPr>
          <w:rFonts w:ascii="Times New Roman" w:hAnsi="Times New Roman"/>
          <w:sz w:val="23"/>
          <w:szCs w:val="23"/>
          <w:lang w:val="es-CR"/>
        </w:rPr>
        <w:t>,</w:t>
      </w:r>
      <w:r w:rsidR="00D97B23" w:rsidRPr="002E3BB5">
        <w:rPr>
          <w:rFonts w:ascii="Times New Roman" w:hAnsi="Times New Roman"/>
          <w:sz w:val="23"/>
          <w:szCs w:val="23"/>
          <w:lang w:val="es-CR"/>
        </w:rPr>
        <w:t xml:space="preserve"> así como </w:t>
      </w:r>
      <w:r w:rsidR="00480594" w:rsidRPr="002E3BB5">
        <w:rPr>
          <w:rFonts w:ascii="Times New Roman" w:hAnsi="Times New Roman"/>
          <w:sz w:val="23"/>
          <w:szCs w:val="23"/>
          <w:lang w:val="es-CR"/>
        </w:rPr>
        <w:t xml:space="preserve">la aplicación de </w:t>
      </w:r>
      <w:r w:rsidR="000B122B" w:rsidRPr="002E3BB5">
        <w:rPr>
          <w:rFonts w:ascii="Times New Roman" w:hAnsi="Times New Roman"/>
          <w:sz w:val="23"/>
          <w:szCs w:val="23"/>
          <w:lang w:val="es-CR"/>
        </w:rPr>
        <w:t xml:space="preserve">mecanismos de registro eficientes. Asimismo debe velarse por asegurar condiciones adecuadas y medios de vida para los solicitantes durante los procedimientos, </w:t>
      </w:r>
      <w:r w:rsidR="000D1CE2" w:rsidRPr="002E3BB5">
        <w:rPr>
          <w:rFonts w:ascii="Times New Roman" w:hAnsi="Times New Roman"/>
          <w:sz w:val="23"/>
          <w:szCs w:val="23"/>
          <w:lang w:val="es-CR"/>
        </w:rPr>
        <w:t>y la consecución de soluciones duraderas para estas personas</w:t>
      </w:r>
      <w:r w:rsidR="000B122B" w:rsidRPr="002E3BB5">
        <w:rPr>
          <w:rFonts w:ascii="Times New Roman" w:hAnsi="Times New Roman"/>
          <w:sz w:val="23"/>
          <w:szCs w:val="23"/>
          <w:lang w:val="es-CR"/>
        </w:rPr>
        <w:t xml:space="preserve"> una vez reconocidas como refugiadas</w:t>
      </w:r>
      <w:r w:rsidR="000D1CE2" w:rsidRPr="002E3BB5">
        <w:rPr>
          <w:rFonts w:ascii="Times New Roman" w:hAnsi="Times New Roman"/>
          <w:sz w:val="23"/>
          <w:szCs w:val="23"/>
          <w:lang w:val="es-CR"/>
        </w:rPr>
        <w:t xml:space="preserve">. </w:t>
      </w:r>
      <w:r w:rsidR="000B122B" w:rsidRPr="002E3BB5">
        <w:rPr>
          <w:rFonts w:ascii="Times New Roman" w:hAnsi="Times New Roman"/>
          <w:sz w:val="23"/>
          <w:szCs w:val="23"/>
          <w:lang w:val="es-CR"/>
        </w:rPr>
        <w:t>La reunificació</w:t>
      </w:r>
      <w:r w:rsidR="00F5355B">
        <w:rPr>
          <w:rFonts w:ascii="Times New Roman" w:hAnsi="Times New Roman"/>
          <w:sz w:val="23"/>
          <w:szCs w:val="23"/>
          <w:lang w:val="es-CR"/>
        </w:rPr>
        <w:t>n familiar en el país de asilo o un tercer país donde vivan los familiares</w:t>
      </w:r>
      <w:r w:rsidR="000B122B" w:rsidRPr="002E3BB5">
        <w:rPr>
          <w:rFonts w:ascii="Times New Roman" w:hAnsi="Times New Roman"/>
          <w:sz w:val="23"/>
          <w:szCs w:val="23"/>
          <w:lang w:val="es-CR"/>
        </w:rPr>
        <w:t xml:space="preserve"> es una herramienta idónea para aquellos que pueden ser amenazados por tratantes o traficantes, particularmente la ni</w:t>
      </w:r>
      <w:r w:rsidR="00D97B23" w:rsidRPr="002E3BB5">
        <w:rPr>
          <w:rFonts w:ascii="Times New Roman" w:hAnsi="Times New Roman"/>
          <w:sz w:val="23"/>
          <w:szCs w:val="23"/>
          <w:lang w:val="es-CR"/>
        </w:rPr>
        <w:t>ñ</w:t>
      </w:r>
      <w:r w:rsidR="000B122B" w:rsidRPr="002E3BB5">
        <w:rPr>
          <w:rFonts w:ascii="Times New Roman" w:hAnsi="Times New Roman"/>
          <w:sz w:val="23"/>
          <w:szCs w:val="23"/>
          <w:lang w:val="es-CR"/>
        </w:rPr>
        <w:t>ez no acompa</w:t>
      </w:r>
      <w:r w:rsidR="00D97B23" w:rsidRPr="002E3BB5">
        <w:rPr>
          <w:rFonts w:ascii="Times New Roman" w:hAnsi="Times New Roman"/>
          <w:sz w:val="23"/>
          <w:szCs w:val="23"/>
          <w:lang w:val="es-CR"/>
        </w:rPr>
        <w:t>ñ</w:t>
      </w:r>
      <w:r w:rsidR="000B122B" w:rsidRPr="002E3BB5">
        <w:rPr>
          <w:rFonts w:ascii="Times New Roman" w:hAnsi="Times New Roman"/>
          <w:sz w:val="23"/>
          <w:szCs w:val="23"/>
          <w:lang w:val="es-CR"/>
        </w:rPr>
        <w:t xml:space="preserve">ada o separada. </w:t>
      </w:r>
    </w:p>
    <w:p w14:paraId="5FBED3C3" w14:textId="77777777" w:rsidR="000B122B" w:rsidRPr="002E3BB5" w:rsidRDefault="000B122B" w:rsidP="00F52AAC">
      <w:pPr>
        <w:autoSpaceDE w:val="0"/>
        <w:autoSpaceDN w:val="0"/>
        <w:adjustRightInd w:val="0"/>
        <w:spacing w:after="0" w:line="240" w:lineRule="auto"/>
        <w:ind w:left="-142" w:right="-164" w:firstLine="284"/>
        <w:jc w:val="both"/>
        <w:rPr>
          <w:rFonts w:ascii="Times New Roman" w:hAnsi="Times New Roman"/>
          <w:sz w:val="23"/>
          <w:szCs w:val="23"/>
          <w:lang w:val="es-CR"/>
        </w:rPr>
      </w:pPr>
    </w:p>
    <w:p w14:paraId="36CED40E" w14:textId="47E7E0A9" w:rsidR="000D1CE2" w:rsidRPr="002E3BB5" w:rsidRDefault="006529AF"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eastAsia="Times New Roman" w:hAnsi="Times New Roman"/>
          <w:sz w:val="23"/>
          <w:szCs w:val="23"/>
          <w:lang w:val="es-CR"/>
        </w:rPr>
        <w:t>En este marco,</w:t>
      </w:r>
      <w:r w:rsidRPr="002E3BB5">
        <w:rPr>
          <w:rFonts w:eastAsia="Times New Roman"/>
          <w:lang w:val="es-CR"/>
        </w:rPr>
        <w:t xml:space="preserve"> </w:t>
      </w:r>
      <w:r w:rsidRPr="002E3BB5">
        <w:rPr>
          <w:rFonts w:ascii="Times New Roman" w:hAnsi="Times New Roman"/>
          <w:sz w:val="23"/>
          <w:szCs w:val="23"/>
          <w:lang w:val="es-CR"/>
        </w:rPr>
        <w:t>p</w:t>
      </w:r>
      <w:r w:rsidR="000D1CE2" w:rsidRPr="002E3BB5">
        <w:rPr>
          <w:rFonts w:ascii="Times New Roman" w:hAnsi="Times New Roman"/>
          <w:sz w:val="23"/>
          <w:szCs w:val="23"/>
          <w:lang w:val="es-CR"/>
        </w:rPr>
        <w:t xml:space="preserve">ermítannos citar de manera breve algunos avances significativos que se han dado para hacerle frente a la situación, con acciones concretas desde los países de origen:  </w:t>
      </w:r>
    </w:p>
    <w:p w14:paraId="37A9EC5C" w14:textId="77777777" w:rsidR="000D1CE2" w:rsidRPr="002E3BB5" w:rsidRDefault="000D1CE2" w:rsidP="00F52AAC">
      <w:pPr>
        <w:autoSpaceDE w:val="0"/>
        <w:autoSpaceDN w:val="0"/>
        <w:adjustRightInd w:val="0"/>
        <w:spacing w:after="0" w:line="240" w:lineRule="auto"/>
        <w:ind w:left="-142" w:right="-164"/>
        <w:jc w:val="both"/>
        <w:rPr>
          <w:rFonts w:ascii="Times New Roman" w:hAnsi="Times New Roman"/>
          <w:sz w:val="23"/>
          <w:szCs w:val="23"/>
          <w:lang w:val="es-CR"/>
        </w:rPr>
      </w:pPr>
    </w:p>
    <w:p w14:paraId="0CDD6602" w14:textId="77777777" w:rsidR="000D1CE2" w:rsidRPr="002E3BB5" w:rsidRDefault="000D1CE2" w:rsidP="00F52AAC">
      <w:pPr>
        <w:pStyle w:val="ListParagraph"/>
        <w:numPr>
          <w:ilvl w:val="0"/>
          <w:numId w:val="3"/>
        </w:numPr>
        <w:tabs>
          <w:tab w:val="left" w:pos="426"/>
        </w:tabs>
        <w:autoSpaceDE w:val="0"/>
        <w:autoSpaceDN w:val="0"/>
        <w:adjustRightInd w:val="0"/>
        <w:spacing w:after="0" w:line="240" w:lineRule="auto"/>
        <w:ind w:left="-142" w:right="-164" w:firstLine="0"/>
        <w:jc w:val="both"/>
        <w:rPr>
          <w:rFonts w:ascii="Times New Roman" w:hAnsi="Times New Roman"/>
          <w:sz w:val="23"/>
          <w:szCs w:val="23"/>
          <w:lang w:val="es-CR"/>
        </w:rPr>
      </w:pPr>
      <w:r w:rsidRPr="002E3BB5">
        <w:rPr>
          <w:rFonts w:ascii="Times New Roman" w:hAnsi="Times New Roman"/>
          <w:sz w:val="23"/>
          <w:szCs w:val="23"/>
          <w:lang w:val="es-CR"/>
        </w:rPr>
        <w:t xml:space="preserve">A nivel subregional, el ACNUR junto con la OIM/UCA en El Salvador, la Pastoral de Movilidad Humana en Guatemala, y las Hermanas </w:t>
      </w:r>
      <w:proofErr w:type="spellStart"/>
      <w:r w:rsidRPr="002E3BB5">
        <w:rPr>
          <w:rFonts w:ascii="Times New Roman" w:hAnsi="Times New Roman"/>
          <w:sz w:val="23"/>
          <w:szCs w:val="23"/>
          <w:lang w:val="es-CR"/>
        </w:rPr>
        <w:t>Scalabrinianas</w:t>
      </w:r>
      <w:proofErr w:type="spellEnd"/>
      <w:r w:rsidRPr="002E3BB5">
        <w:rPr>
          <w:rFonts w:ascii="Times New Roman" w:hAnsi="Times New Roman"/>
          <w:sz w:val="23"/>
          <w:szCs w:val="23"/>
          <w:lang w:val="es-CR"/>
        </w:rPr>
        <w:t xml:space="preserve"> en Honduras, ha apoyado en la realización de  tres estudios sobre las necesidades de protección de la población retornada. </w:t>
      </w:r>
    </w:p>
    <w:p w14:paraId="249F1360" w14:textId="77777777" w:rsidR="000D1CE2" w:rsidRPr="002E3BB5" w:rsidRDefault="000D1CE2" w:rsidP="00F52AAC">
      <w:pPr>
        <w:pStyle w:val="ListParagraph"/>
        <w:tabs>
          <w:tab w:val="left" w:pos="426"/>
        </w:tabs>
        <w:autoSpaceDE w:val="0"/>
        <w:autoSpaceDN w:val="0"/>
        <w:adjustRightInd w:val="0"/>
        <w:spacing w:after="0" w:line="240" w:lineRule="auto"/>
        <w:ind w:left="-142" w:right="-164"/>
        <w:jc w:val="both"/>
        <w:rPr>
          <w:rFonts w:ascii="Times New Roman" w:hAnsi="Times New Roman"/>
          <w:sz w:val="23"/>
          <w:szCs w:val="23"/>
          <w:lang w:val="es-CR"/>
        </w:rPr>
      </w:pPr>
    </w:p>
    <w:p w14:paraId="05B709A5" w14:textId="77777777" w:rsidR="000D1CE2" w:rsidRPr="002E3BB5" w:rsidRDefault="000D1CE2" w:rsidP="00F52AAC">
      <w:pPr>
        <w:pStyle w:val="ListParagraph"/>
        <w:numPr>
          <w:ilvl w:val="0"/>
          <w:numId w:val="3"/>
        </w:numPr>
        <w:tabs>
          <w:tab w:val="left" w:pos="426"/>
        </w:tabs>
        <w:spacing w:after="0" w:line="240" w:lineRule="auto"/>
        <w:ind w:left="-142" w:firstLine="0"/>
        <w:jc w:val="both"/>
        <w:rPr>
          <w:rFonts w:ascii="Times New Roman" w:hAnsi="Times New Roman"/>
          <w:sz w:val="23"/>
          <w:szCs w:val="23"/>
          <w:lang w:val="es-CR"/>
        </w:rPr>
      </w:pPr>
      <w:r w:rsidRPr="002E3BB5">
        <w:rPr>
          <w:rFonts w:ascii="Times New Roman" w:hAnsi="Times New Roman"/>
          <w:sz w:val="23"/>
          <w:szCs w:val="23"/>
          <w:lang w:val="es-CR"/>
        </w:rPr>
        <w:t xml:space="preserve">Se ha apoyado a estos gobiernos en la implementación de medidas de protección o en la elaboración de protocolos específicos de recepción de nacionales retornados o deportados con el fin de identificar posibles necesidades de protección y hacer la referencia a las instancias competentes. Se ha puesto un particular empeño en el tema de la niñez retornada o deportada. </w:t>
      </w:r>
    </w:p>
    <w:p w14:paraId="59F9A228" w14:textId="77777777" w:rsidR="000D1CE2" w:rsidRPr="002E3BB5" w:rsidRDefault="000D1CE2" w:rsidP="00F52AAC">
      <w:pPr>
        <w:pStyle w:val="ListParagraph"/>
        <w:tabs>
          <w:tab w:val="left" w:pos="426"/>
        </w:tabs>
        <w:autoSpaceDE w:val="0"/>
        <w:autoSpaceDN w:val="0"/>
        <w:adjustRightInd w:val="0"/>
        <w:spacing w:after="0" w:line="240" w:lineRule="auto"/>
        <w:ind w:left="-142" w:right="-164"/>
        <w:jc w:val="both"/>
        <w:rPr>
          <w:rFonts w:ascii="Times New Roman" w:hAnsi="Times New Roman"/>
          <w:sz w:val="23"/>
          <w:szCs w:val="23"/>
          <w:lang w:val="es-CR"/>
        </w:rPr>
      </w:pPr>
    </w:p>
    <w:p w14:paraId="58CEC09B" w14:textId="77777777" w:rsidR="000D1CE2" w:rsidRPr="002E3BB5" w:rsidRDefault="000D1CE2" w:rsidP="00F52AAC">
      <w:pPr>
        <w:pStyle w:val="ListParagraph"/>
        <w:numPr>
          <w:ilvl w:val="0"/>
          <w:numId w:val="3"/>
        </w:numPr>
        <w:tabs>
          <w:tab w:val="left" w:pos="426"/>
        </w:tabs>
        <w:spacing w:after="0" w:line="240" w:lineRule="auto"/>
        <w:ind w:left="-142" w:firstLine="0"/>
        <w:jc w:val="both"/>
        <w:rPr>
          <w:rFonts w:ascii="Times New Roman" w:hAnsi="Times New Roman"/>
          <w:sz w:val="23"/>
          <w:szCs w:val="23"/>
          <w:lang w:val="es-CR"/>
        </w:rPr>
      </w:pPr>
      <w:r w:rsidRPr="002E3BB5">
        <w:rPr>
          <w:rFonts w:ascii="Times New Roman" w:hAnsi="Times New Roman"/>
          <w:sz w:val="23"/>
          <w:szCs w:val="23"/>
          <w:lang w:val="es-CR"/>
        </w:rPr>
        <w:t xml:space="preserve">En el consejo de Viceministros del SICA se aprobó, conforme establecido en el Plan de Acción de Brasil, la creación de un Observatorio Regional de los Derechos Humanos de la Población Desplazada, y se solicitó al ACNUR su apoyo técnico en el establecimiento del mismo.   </w:t>
      </w:r>
    </w:p>
    <w:p w14:paraId="0EBFDF9D" w14:textId="77777777" w:rsidR="000D1CE2" w:rsidRPr="002E3BB5" w:rsidRDefault="000D1CE2" w:rsidP="00F52AAC">
      <w:pPr>
        <w:tabs>
          <w:tab w:val="left" w:pos="426"/>
        </w:tabs>
        <w:spacing w:after="0" w:line="240" w:lineRule="auto"/>
        <w:ind w:left="-142"/>
        <w:jc w:val="both"/>
        <w:rPr>
          <w:rFonts w:ascii="Times New Roman" w:hAnsi="Times New Roman"/>
          <w:sz w:val="23"/>
          <w:szCs w:val="23"/>
          <w:lang w:val="es-CR"/>
        </w:rPr>
      </w:pPr>
    </w:p>
    <w:p w14:paraId="71F253B0" w14:textId="77777777" w:rsidR="000D1CE2" w:rsidRDefault="000D1CE2" w:rsidP="00F52AAC">
      <w:pPr>
        <w:pStyle w:val="ListParagraph"/>
        <w:numPr>
          <w:ilvl w:val="0"/>
          <w:numId w:val="3"/>
        </w:numPr>
        <w:tabs>
          <w:tab w:val="left" w:pos="426"/>
        </w:tabs>
        <w:spacing w:after="0" w:line="240" w:lineRule="auto"/>
        <w:ind w:left="-142" w:firstLine="0"/>
        <w:jc w:val="both"/>
        <w:rPr>
          <w:rFonts w:ascii="Times New Roman" w:hAnsi="Times New Roman"/>
          <w:sz w:val="23"/>
          <w:szCs w:val="23"/>
          <w:lang w:val="es-CR"/>
        </w:rPr>
      </w:pPr>
      <w:r w:rsidRPr="002E3BB5">
        <w:rPr>
          <w:rFonts w:ascii="Times New Roman" w:hAnsi="Times New Roman"/>
          <w:sz w:val="23"/>
          <w:szCs w:val="23"/>
          <w:lang w:val="es-CR"/>
        </w:rPr>
        <w:t>Se han impulsado talleres bilaterales entre autoridades colombianas y hondureñas sobre buenas prácticas y experiencias relevantes de la respuesta al desplazamiento forzado en Colombia.</w:t>
      </w:r>
    </w:p>
    <w:p w14:paraId="4B2E4CC6" w14:textId="77777777" w:rsidR="0067648A" w:rsidRPr="0067648A" w:rsidRDefault="0067648A" w:rsidP="0067648A">
      <w:pPr>
        <w:tabs>
          <w:tab w:val="left" w:pos="426"/>
        </w:tabs>
        <w:spacing w:after="0" w:line="240" w:lineRule="auto"/>
        <w:jc w:val="both"/>
        <w:rPr>
          <w:rFonts w:ascii="Times New Roman" w:hAnsi="Times New Roman"/>
          <w:sz w:val="23"/>
          <w:szCs w:val="23"/>
          <w:lang w:val="es-CR"/>
        </w:rPr>
      </w:pPr>
    </w:p>
    <w:p w14:paraId="788175FA" w14:textId="6426EF74" w:rsidR="00A21C73" w:rsidRDefault="00A21C73" w:rsidP="00F52AAC">
      <w:pPr>
        <w:pStyle w:val="ListParagraph"/>
        <w:numPr>
          <w:ilvl w:val="0"/>
          <w:numId w:val="3"/>
        </w:numPr>
        <w:tabs>
          <w:tab w:val="left" w:pos="426"/>
        </w:tabs>
        <w:spacing w:after="0" w:line="240" w:lineRule="auto"/>
        <w:ind w:left="-142" w:firstLine="0"/>
        <w:jc w:val="both"/>
        <w:rPr>
          <w:rFonts w:ascii="Times New Roman" w:hAnsi="Times New Roman"/>
          <w:sz w:val="23"/>
          <w:szCs w:val="23"/>
          <w:lang w:val="es-CR"/>
        </w:rPr>
      </w:pPr>
      <w:r w:rsidRPr="002E3BB5">
        <w:rPr>
          <w:rFonts w:ascii="Times New Roman" w:hAnsi="Times New Roman"/>
          <w:sz w:val="23"/>
          <w:szCs w:val="23"/>
          <w:lang w:val="es-CR"/>
        </w:rPr>
        <w:t xml:space="preserve">Reconocemos los importantes esfuerzos llevados a cabo por la Comisión Interinstitucional para la Protección de las Personas Desplazadas por la Violencia en Honduras desde el inicio de su trabajo en el a 2014.  Esta </w:t>
      </w:r>
      <w:r w:rsidR="00993D9A" w:rsidRPr="002E3BB5">
        <w:rPr>
          <w:rFonts w:ascii="Times New Roman" w:hAnsi="Times New Roman"/>
          <w:sz w:val="23"/>
          <w:szCs w:val="23"/>
          <w:lang w:val="es-CR"/>
        </w:rPr>
        <w:t>Comisión</w:t>
      </w:r>
      <w:r w:rsidRPr="002E3BB5">
        <w:rPr>
          <w:rFonts w:ascii="Times New Roman" w:hAnsi="Times New Roman"/>
          <w:sz w:val="23"/>
          <w:szCs w:val="23"/>
          <w:lang w:val="es-CR"/>
        </w:rPr>
        <w:t xml:space="preserve">  encomendó </w:t>
      </w:r>
      <w:r w:rsidR="000D1CE2" w:rsidRPr="002E3BB5">
        <w:rPr>
          <w:rFonts w:ascii="Times New Roman" w:hAnsi="Times New Roman"/>
          <w:sz w:val="23"/>
          <w:szCs w:val="23"/>
          <w:lang w:val="es-CR"/>
        </w:rPr>
        <w:t xml:space="preserve">un estudio para identificar el perfil y la situación de las personas desplazadas internamente que está a punto de </w:t>
      </w:r>
      <w:r w:rsidR="00993D9A" w:rsidRPr="002E3BB5">
        <w:rPr>
          <w:rFonts w:ascii="Times New Roman" w:hAnsi="Times New Roman"/>
          <w:sz w:val="23"/>
          <w:szCs w:val="23"/>
          <w:lang w:val="es-CR"/>
        </w:rPr>
        <w:t xml:space="preserve">ser presentado por el Gobierno. El ACNUR ha contribuido técnicamente con el estudio así como en </w:t>
      </w:r>
      <w:r w:rsidR="000D1CE2" w:rsidRPr="002E3BB5">
        <w:rPr>
          <w:rFonts w:ascii="Times New Roman" w:hAnsi="Times New Roman"/>
          <w:sz w:val="23"/>
          <w:szCs w:val="23"/>
          <w:lang w:val="es-CR"/>
        </w:rPr>
        <w:t>la construcción de un tipo penal que criminalice el desplazamiento forzado en la nueva propue</w:t>
      </w:r>
      <w:r w:rsidR="000A6088" w:rsidRPr="002E3BB5">
        <w:rPr>
          <w:rFonts w:ascii="Times New Roman" w:hAnsi="Times New Roman"/>
          <w:sz w:val="23"/>
          <w:szCs w:val="23"/>
          <w:lang w:val="es-CR"/>
        </w:rPr>
        <w:t xml:space="preserve">sta de código penal en ese país. </w:t>
      </w:r>
    </w:p>
    <w:p w14:paraId="150B46C5" w14:textId="77777777" w:rsidR="001C792D" w:rsidRPr="002E3BB5" w:rsidRDefault="001C792D" w:rsidP="001C792D">
      <w:pPr>
        <w:pStyle w:val="ListParagraph"/>
        <w:tabs>
          <w:tab w:val="left" w:pos="426"/>
        </w:tabs>
        <w:spacing w:after="0" w:line="240" w:lineRule="auto"/>
        <w:ind w:left="-142"/>
        <w:jc w:val="both"/>
        <w:rPr>
          <w:rFonts w:ascii="Times New Roman" w:hAnsi="Times New Roman"/>
          <w:sz w:val="23"/>
          <w:szCs w:val="23"/>
          <w:lang w:val="es-CR"/>
        </w:rPr>
      </w:pPr>
    </w:p>
    <w:p w14:paraId="1997FF85" w14:textId="1798D769" w:rsidR="00826011" w:rsidRPr="002E3BB5" w:rsidRDefault="000A6088" w:rsidP="00F52AAC">
      <w:pPr>
        <w:pStyle w:val="ListParagraph"/>
        <w:numPr>
          <w:ilvl w:val="0"/>
          <w:numId w:val="3"/>
        </w:numPr>
        <w:tabs>
          <w:tab w:val="left" w:pos="426"/>
        </w:tabs>
        <w:spacing w:after="0" w:line="240" w:lineRule="auto"/>
        <w:ind w:left="-142" w:firstLine="0"/>
        <w:jc w:val="both"/>
        <w:rPr>
          <w:rFonts w:ascii="Times New Roman" w:hAnsi="Times New Roman"/>
          <w:sz w:val="23"/>
          <w:szCs w:val="23"/>
          <w:lang w:val="es-CR"/>
        </w:rPr>
      </w:pPr>
      <w:r w:rsidRPr="002E3BB5">
        <w:rPr>
          <w:rFonts w:ascii="Times New Roman" w:hAnsi="Times New Roman"/>
          <w:sz w:val="23"/>
          <w:szCs w:val="23"/>
          <w:lang w:val="es-CR"/>
        </w:rPr>
        <w:t xml:space="preserve">En el caso de El Salvador, celebramos la decisión valiente del gobierno de incluir </w:t>
      </w:r>
      <w:r w:rsidR="00E71D37" w:rsidRPr="002E3BB5">
        <w:rPr>
          <w:rFonts w:ascii="Times New Roman" w:hAnsi="Times New Roman"/>
          <w:sz w:val="23"/>
          <w:szCs w:val="23"/>
          <w:lang w:val="es-CR"/>
        </w:rPr>
        <w:t>como objeti</w:t>
      </w:r>
      <w:r w:rsidR="00897B0F" w:rsidRPr="002E3BB5">
        <w:rPr>
          <w:rFonts w:ascii="Times New Roman" w:hAnsi="Times New Roman"/>
          <w:sz w:val="23"/>
          <w:szCs w:val="23"/>
          <w:lang w:val="es-CR"/>
        </w:rPr>
        <w:t xml:space="preserve">vos </w:t>
      </w:r>
      <w:r w:rsidR="00E71D37" w:rsidRPr="002E3BB5">
        <w:rPr>
          <w:rFonts w:ascii="Times New Roman" w:hAnsi="Times New Roman"/>
          <w:sz w:val="23"/>
          <w:szCs w:val="23"/>
          <w:lang w:val="es-CR"/>
        </w:rPr>
        <w:t xml:space="preserve">de su Plan Nacional El Salvador Seguro la necesidad de </w:t>
      </w:r>
      <w:r w:rsidR="00897B0F" w:rsidRPr="002E3BB5">
        <w:rPr>
          <w:rFonts w:ascii="Times New Roman" w:hAnsi="Times New Roman"/>
          <w:sz w:val="23"/>
          <w:szCs w:val="23"/>
          <w:lang w:val="es-CR"/>
        </w:rPr>
        <w:t xml:space="preserve">prevenir el desplazamiento de </w:t>
      </w:r>
      <w:r w:rsidR="00897B0F" w:rsidRPr="002E3BB5">
        <w:rPr>
          <w:rFonts w:ascii="Times New Roman" w:hAnsi="Times New Roman"/>
          <w:sz w:val="23"/>
          <w:szCs w:val="23"/>
          <w:lang w:val="es-CR"/>
        </w:rPr>
        <w:lastRenderedPageBreak/>
        <w:t xml:space="preserve">personas por la violencia en el país y de proteger a las personas víctimas del mismo. El </w:t>
      </w:r>
      <w:r w:rsidR="00826011" w:rsidRPr="002E3BB5">
        <w:rPr>
          <w:rFonts w:ascii="Times New Roman" w:hAnsi="Times New Roman"/>
          <w:sz w:val="23"/>
          <w:szCs w:val="23"/>
          <w:lang w:val="es-CR"/>
        </w:rPr>
        <w:t xml:space="preserve">reconocimiento de los desafíos en este contexto y el </w:t>
      </w:r>
      <w:r w:rsidR="00897B0F" w:rsidRPr="002E3BB5">
        <w:rPr>
          <w:rFonts w:ascii="Times New Roman" w:hAnsi="Times New Roman"/>
          <w:sz w:val="23"/>
          <w:szCs w:val="23"/>
          <w:lang w:val="es-CR"/>
        </w:rPr>
        <w:t xml:space="preserve">compromiso del Estado </w:t>
      </w:r>
      <w:proofErr w:type="spellStart"/>
      <w:r w:rsidR="00897B0F" w:rsidRPr="002E3BB5">
        <w:rPr>
          <w:rFonts w:ascii="Times New Roman" w:hAnsi="Times New Roman"/>
          <w:sz w:val="23"/>
          <w:szCs w:val="23"/>
          <w:lang w:val="es-CR"/>
        </w:rPr>
        <w:t>salvadore</w:t>
      </w:r>
      <w:r w:rsidR="00826011" w:rsidRPr="002E3BB5">
        <w:rPr>
          <w:rFonts w:ascii="Times New Roman" w:hAnsi="Times New Roman"/>
          <w:sz w:val="23"/>
          <w:szCs w:val="23"/>
          <w:lang w:val="es-ES"/>
        </w:rPr>
        <w:t>ño</w:t>
      </w:r>
      <w:proofErr w:type="spellEnd"/>
      <w:r w:rsidR="00826011" w:rsidRPr="002E3BB5">
        <w:rPr>
          <w:rFonts w:ascii="Times New Roman" w:hAnsi="Times New Roman"/>
          <w:sz w:val="23"/>
          <w:szCs w:val="23"/>
          <w:lang w:val="es-ES"/>
        </w:rPr>
        <w:t xml:space="preserve"> para atenderlo fue reiterado ante la </w:t>
      </w:r>
      <w:proofErr w:type="spellStart"/>
      <w:r w:rsidR="00826011" w:rsidRPr="002E3BB5">
        <w:rPr>
          <w:rFonts w:ascii="Times New Roman" w:hAnsi="Times New Roman"/>
          <w:sz w:val="23"/>
          <w:szCs w:val="23"/>
          <w:lang w:val="es-ES"/>
        </w:rPr>
        <w:t>Comisi</w:t>
      </w:r>
      <w:r w:rsidR="00C23E3C">
        <w:rPr>
          <w:rFonts w:ascii="Times New Roman" w:eastAsia="Arial Unicode MS" w:hAnsi="Times New Roman"/>
          <w:sz w:val="23"/>
          <w:szCs w:val="23"/>
          <w:lang w:val="es-PA"/>
        </w:rPr>
        <w:t>ó</w:t>
      </w:r>
      <w:proofErr w:type="spellEnd"/>
      <w:r w:rsidR="00826011" w:rsidRPr="002E3BB5">
        <w:rPr>
          <w:rFonts w:ascii="Times New Roman" w:hAnsi="Times New Roman"/>
          <w:sz w:val="23"/>
          <w:szCs w:val="23"/>
          <w:lang w:val="es-ES"/>
        </w:rPr>
        <w:t xml:space="preserve">n Interamericana de Derechos Humanos hace unas semanas atrás en la Ciudad de Washington. </w:t>
      </w:r>
    </w:p>
    <w:p w14:paraId="773242FE" w14:textId="77777777" w:rsidR="00826011" w:rsidRPr="002E3BB5" w:rsidRDefault="00826011" w:rsidP="00F52AAC">
      <w:pPr>
        <w:pStyle w:val="ListParagraph"/>
        <w:tabs>
          <w:tab w:val="left" w:pos="426"/>
        </w:tabs>
        <w:spacing w:after="0" w:line="240" w:lineRule="auto"/>
        <w:ind w:left="-142"/>
        <w:jc w:val="both"/>
        <w:rPr>
          <w:rFonts w:ascii="Times New Roman" w:hAnsi="Times New Roman"/>
          <w:sz w:val="23"/>
          <w:szCs w:val="23"/>
          <w:lang w:val="es-CR"/>
        </w:rPr>
      </w:pPr>
    </w:p>
    <w:p w14:paraId="0AE42160" w14:textId="77777777" w:rsidR="00EE3C5F" w:rsidRPr="00EE3C5F" w:rsidRDefault="00FF520E" w:rsidP="00F52AAC">
      <w:pPr>
        <w:pStyle w:val="ListParagraph"/>
        <w:numPr>
          <w:ilvl w:val="0"/>
          <w:numId w:val="3"/>
        </w:numPr>
        <w:tabs>
          <w:tab w:val="left" w:pos="426"/>
        </w:tabs>
        <w:spacing w:after="0" w:line="240" w:lineRule="auto"/>
        <w:ind w:left="-142" w:firstLine="0"/>
        <w:jc w:val="both"/>
        <w:rPr>
          <w:rFonts w:ascii="Times New Roman" w:hAnsi="Times New Roman"/>
          <w:sz w:val="23"/>
          <w:szCs w:val="23"/>
          <w:lang w:val="es-CR"/>
        </w:rPr>
      </w:pPr>
      <w:r>
        <w:rPr>
          <w:rFonts w:ascii="Times New Roman" w:hAnsi="Times New Roman"/>
          <w:sz w:val="23"/>
          <w:szCs w:val="23"/>
          <w:lang w:val="es-CR"/>
        </w:rPr>
        <w:t>E</w:t>
      </w:r>
      <w:r w:rsidR="000D1CE2" w:rsidRPr="002E3BB5">
        <w:rPr>
          <w:rFonts w:ascii="Times New Roman" w:hAnsi="Times New Roman"/>
          <w:sz w:val="23"/>
          <w:szCs w:val="23"/>
          <w:lang w:val="es-CR"/>
        </w:rPr>
        <w:t xml:space="preserve">n este momento nos encontramos apoyando al Gobierno de El Salvador en la preparación y elaboración de un estudio </w:t>
      </w:r>
      <w:r w:rsidR="000D1CE2" w:rsidRPr="002E3BB5">
        <w:rPr>
          <w:rFonts w:ascii="Times New Roman" w:hAnsi="Times New Roman"/>
          <w:sz w:val="23"/>
          <w:szCs w:val="23"/>
          <w:lang w:val="es-ES"/>
        </w:rPr>
        <w:t xml:space="preserve">para caracterizar el fenómeno de desplazamiento interno en el país. Hemos colaborado también </w:t>
      </w:r>
      <w:r w:rsidR="000D1CE2" w:rsidRPr="002E3BB5">
        <w:rPr>
          <w:rFonts w:ascii="Times New Roman" w:hAnsi="Times New Roman"/>
          <w:sz w:val="23"/>
          <w:szCs w:val="23"/>
          <w:lang w:val="es-CR"/>
        </w:rPr>
        <w:t xml:space="preserve">en la elaboración de la Estrategia de Atención y Protección a Niñas, Niños y Adolescentes Retornados y sus Familias en el Entorno Comunitario </w:t>
      </w:r>
      <w:r w:rsidR="000D1CE2" w:rsidRPr="002E3BB5">
        <w:rPr>
          <w:rFonts w:ascii="Times New Roman" w:hAnsi="Times New Roman"/>
          <w:sz w:val="23"/>
          <w:szCs w:val="23"/>
          <w:lang w:val="es-ES"/>
        </w:rPr>
        <w:t>coordinada por el Instituto Salvadoreño de la Niñez y la Adolescencia</w:t>
      </w:r>
      <w:r w:rsidR="000D1CE2" w:rsidRPr="002E3BB5">
        <w:rPr>
          <w:rFonts w:ascii="Times New Roman" w:hAnsi="Times New Roman"/>
          <w:sz w:val="23"/>
          <w:szCs w:val="23"/>
          <w:lang w:val="es-CR"/>
        </w:rPr>
        <w:t>, y en el diseño de la Política Nacional de Protección y Desarrollo para la persona migrante salvadoreña y su familia.</w:t>
      </w:r>
      <w:r w:rsidR="000D1CE2" w:rsidRPr="002E3BB5">
        <w:rPr>
          <w:rFonts w:ascii="Times New Roman" w:hAnsi="Times New Roman"/>
          <w:sz w:val="20"/>
          <w:szCs w:val="20"/>
          <w:lang w:val="es-CR"/>
        </w:rPr>
        <w:t xml:space="preserve"> </w:t>
      </w:r>
    </w:p>
    <w:p w14:paraId="12962B06" w14:textId="77777777" w:rsidR="00EE3C5F" w:rsidRPr="00EE3C5F" w:rsidRDefault="00EE3C5F" w:rsidP="00F52AAC">
      <w:pPr>
        <w:pStyle w:val="ListParagraph"/>
        <w:spacing w:after="0" w:line="240" w:lineRule="auto"/>
        <w:rPr>
          <w:rFonts w:ascii="Times New Roman" w:hAnsi="Times New Roman"/>
          <w:sz w:val="23"/>
          <w:szCs w:val="23"/>
          <w:lang w:val="es-MX"/>
        </w:rPr>
      </w:pPr>
    </w:p>
    <w:p w14:paraId="58166670" w14:textId="5BCB5599" w:rsidR="00225EE4" w:rsidRPr="00EE3C5F" w:rsidRDefault="00EE3C5F" w:rsidP="00F52AAC">
      <w:pPr>
        <w:pStyle w:val="ListParagraph"/>
        <w:tabs>
          <w:tab w:val="left" w:pos="426"/>
        </w:tabs>
        <w:spacing w:after="0" w:line="240" w:lineRule="auto"/>
        <w:ind w:left="-142"/>
        <w:jc w:val="both"/>
        <w:rPr>
          <w:rFonts w:ascii="Times New Roman" w:hAnsi="Times New Roman"/>
          <w:sz w:val="23"/>
          <w:szCs w:val="23"/>
          <w:lang w:val="es-CR"/>
        </w:rPr>
      </w:pPr>
      <w:r>
        <w:rPr>
          <w:rFonts w:ascii="Times New Roman" w:hAnsi="Times New Roman"/>
          <w:sz w:val="23"/>
          <w:szCs w:val="23"/>
          <w:lang w:val="es-MX"/>
        </w:rPr>
        <w:tab/>
      </w:r>
      <w:r w:rsidR="00225EE4" w:rsidRPr="00EE3C5F">
        <w:rPr>
          <w:rFonts w:ascii="Times New Roman" w:hAnsi="Times New Roman"/>
          <w:sz w:val="23"/>
          <w:szCs w:val="23"/>
          <w:lang w:val="es-MX"/>
        </w:rPr>
        <w:t xml:space="preserve">Valga rescatar también </w:t>
      </w:r>
      <w:r w:rsidR="00726244" w:rsidRPr="00EE3C5F">
        <w:rPr>
          <w:rFonts w:ascii="Times New Roman" w:hAnsi="Times New Roman"/>
          <w:sz w:val="23"/>
          <w:szCs w:val="23"/>
          <w:lang w:val="es-MX"/>
        </w:rPr>
        <w:t xml:space="preserve">el </w:t>
      </w:r>
      <w:r w:rsidR="00225EE4" w:rsidRPr="00EE3C5F">
        <w:rPr>
          <w:rFonts w:ascii="Times New Roman" w:hAnsi="Times New Roman"/>
          <w:sz w:val="23"/>
          <w:szCs w:val="23"/>
          <w:lang w:val="es-MX"/>
        </w:rPr>
        <w:t xml:space="preserve">trabajo que, junto con UNICEF, hemos brindado en apoyo técnico a la Coordinación General de la Comisión Mexicana de Ayuda a Refugiados (COMAR) para la elaboración de un </w:t>
      </w:r>
      <w:r w:rsidR="00225EE4" w:rsidRPr="00EE3C5F">
        <w:rPr>
          <w:rFonts w:ascii="Times New Roman" w:hAnsi="Times New Roman"/>
          <w:bCs/>
          <w:sz w:val="23"/>
          <w:szCs w:val="23"/>
          <w:lang w:val="es-MX"/>
        </w:rPr>
        <w:t>protocolo para detectar indicios de necesidad de protección internacional en niñas, niños y adolescentes no acompañados y separados</w:t>
      </w:r>
      <w:r w:rsidR="00225EE4" w:rsidRPr="00EE3C5F">
        <w:rPr>
          <w:rFonts w:ascii="Times New Roman" w:hAnsi="Times New Roman"/>
          <w:sz w:val="23"/>
          <w:szCs w:val="23"/>
          <w:lang w:val="es-MX"/>
        </w:rPr>
        <w:t>. Esta es una herramienta innovadora que toma en cuenta los desafíos para identificar -antes de ser deportadas- a las personas menores de edad, no acompaña</w:t>
      </w:r>
      <w:r w:rsidR="00B03AE1" w:rsidRPr="00EE3C5F">
        <w:rPr>
          <w:rFonts w:ascii="Times New Roman" w:hAnsi="Times New Roman"/>
          <w:sz w:val="23"/>
          <w:szCs w:val="23"/>
          <w:lang w:val="es-MX"/>
        </w:rPr>
        <w:t>das, que huyen de la violencia, y que toma en cuenta tanto a COMAR como a</w:t>
      </w:r>
      <w:r w:rsidR="00225EE4" w:rsidRPr="00EE3C5F">
        <w:rPr>
          <w:rFonts w:ascii="Times New Roman" w:hAnsi="Times New Roman"/>
          <w:sz w:val="23"/>
          <w:szCs w:val="23"/>
          <w:lang w:val="es-MX"/>
        </w:rPr>
        <w:t>l Instituto Nacional de Migra</w:t>
      </w:r>
      <w:r w:rsidR="00B03AE1" w:rsidRPr="00EE3C5F">
        <w:rPr>
          <w:rFonts w:ascii="Times New Roman" w:hAnsi="Times New Roman"/>
          <w:sz w:val="23"/>
          <w:szCs w:val="23"/>
          <w:lang w:val="es-MX"/>
        </w:rPr>
        <w:t>ción (INM), y principalmente al</w:t>
      </w:r>
      <w:r w:rsidR="00225EE4" w:rsidRPr="00EE3C5F">
        <w:rPr>
          <w:rFonts w:ascii="Times New Roman" w:hAnsi="Times New Roman"/>
          <w:sz w:val="23"/>
          <w:szCs w:val="23"/>
          <w:lang w:val="es-MX"/>
        </w:rPr>
        <w:t xml:space="preserve"> Sistema para el Desarrollo Integral de la Fam</w:t>
      </w:r>
      <w:r w:rsidR="00B03AE1" w:rsidRPr="00EE3C5F">
        <w:rPr>
          <w:rFonts w:ascii="Times New Roman" w:hAnsi="Times New Roman"/>
          <w:sz w:val="23"/>
          <w:szCs w:val="23"/>
          <w:lang w:val="es-MX"/>
        </w:rPr>
        <w:t>ilia (DIF), autoridad</w:t>
      </w:r>
      <w:r w:rsidR="00225EE4" w:rsidRPr="00EE3C5F">
        <w:rPr>
          <w:rFonts w:ascii="Times New Roman" w:hAnsi="Times New Roman"/>
          <w:sz w:val="23"/>
          <w:szCs w:val="23"/>
          <w:lang w:val="es-MX"/>
        </w:rPr>
        <w:t xml:space="preserve"> asignada </w:t>
      </w:r>
      <w:r w:rsidR="00B03AE1" w:rsidRPr="00EE3C5F">
        <w:rPr>
          <w:rFonts w:ascii="Times New Roman" w:hAnsi="Times New Roman"/>
          <w:sz w:val="23"/>
          <w:szCs w:val="23"/>
          <w:lang w:val="es-MX"/>
        </w:rPr>
        <w:t xml:space="preserve">para </w:t>
      </w:r>
      <w:r w:rsidR="00225EE4" w:rsidRPr="00EE3C5F">
        <w:rPr>
          <w:rFonts w:ascii="Times New Roman" w:hAnsi="Times New Roman"/>
          <w:sz w:val="23"/>
          <w:szCs w:val="23"/>
          <w:lang w:val="es-MX"/>
        </w:rPr>
        <w:t>esta tarea a través de la nueva Ley General de Derechos de Niñas, Niños y Adolescentes</w:t>
      </w:r>
      <w:r w:rsidR="00225EE4" w:rsidRPr="00EE3C5F">
        <w:rPr>
          <w:rFonts w:ascii="Times New Roman" w:hAnsi="Times New Roman"/>
          <w:lang w:val="es-MX"/>
        </w:rPr>
        <w:t xml:space="preserve">. </w:t>
      </w:r>
    </w:p>
    <w:p w14:paraId="5BD7D028" w14:textId="77777777" w:rsidR="00355743" w:rsidRDefault="00355743" w:rsidP="00F52AAC">
      <w:pPr>
        <w:pStyle w:val="ListParagraph"/>
        <w:tabs>
          <w:tab w:val="left" w:pos="426"/>
        </w:tabs>
        <w:spacing w:after="0" w:line="240" w:lineRule="auto"/>
        <w:ind w:left="-142"/>
        <w:jc w:val="both"/>
        <w:rPr>
          <w:rFonts w:ascii="Times New Roman" w:hAnsi="Times New Roman"/>
          <w:lang w:val="es-MX"/>
        </w:rPr>
      </w:pPr>
    </w:p>
    <w:p w14:paraId="5D5C3DD0" w14:textId="171308AE" w:rsidR="00355743" w:rsidRPr="00F74F80" w:rsidRDefault="00355743" w:rsidP="00F52AAC">
      <w:pPr>
        <w:pStyle w:val="ListParagraph"/>
        <w:tabs>
          <w:tab w:val="left" w:pos="426"/>
        </w:tabs>
        <w:spacing w:after="0" w:line="240" w:lineRule="auto"/>
        <w:ind w:left="-142"/>
        <w:jc w:val="both"/>
        <w:rPr>
          <w:rFonts w:ascii="Times New Roman" w:hAnsi="Times New Roman"/>
          <w:sz w:val="23"/>
          <w:szCs w:val="23"/>
          <w:lang w:val="es-MX"/>
        </w:rPr>
      </w:pPr>
      <w:r>
        <w:rPr>
          <w:rFonts w:ascii="Times New Roman" w:hAnsi="Times New Roman"/>
          <w:lang w:val="es-MX"/>
        </w:rPr>
        <w:tab/>
      </w:r>
      <w:r w:rsidRPr="00F74F80">
        <w:rPr>
          <w:rFonts w:ascii="Times New Roman" w:hAnsi="Times New Roman"/>
          <w:sz w:val="23"/>
          <w:szCs w:val="23"/>
          <w:lang w:val="es-MX"/>
        </w:rPr>
        <w:t xml:space="preserve">Asimismo, en el caso de los Estados Unidos </w:t>
      </w:r>
      <w:r>
        <w:rPr>
          <w:rFonts w:ascii="Times New Roman" w:hAnsi="Times New Roman"/>
          <w:sz w:val="23"/>
          <w:szCs w:val="23"/>
          <w:lang w:val="es-MX"/>
        </w:rPr>
        <w:t xml:space="preserve">se han llevado a cabo medidas importantes para fortalecer la capacidad de los sistemas de asilo con miras a responder al creciente número de solicitudes, así como para el mejoramiento de la asistencia legal a solicitantes de asilo y la expansión del programa de alternativas a la detención migratoria.  </w:t>
      </w:r>
    </w:p>
    <w:p w14:paraId="6E64C880" w14:textId="77777777" w:rsidR="00777D53" w:rsidRPr="002E3BB5" w:rsidRDefault="00777D53" w:rsidP="00F52AAC">
      <w:pPr>
        <w:pStyle w:val="ListParagraph"/>
        <w:tabs>
          <w:tab w:val="left" w:pos="426"/>
        </w:tabs>
        <w:spacing w:after="0" w:line="240" w:lineRule="auto"/>
        <w:ind w:left="-142"/>
        <w:jc w:val="both"/>
        <w:rPr>
          <w:rFonts w:ascii="Times New Roman" w:hAnsi="Times New Roman"/>
          <w:lang w:val="es-MX"/>
        </w:rPr>
      </w:pPr>
    </w:p>
    <w:p w14:paraId="2B6CD355" w14:textId="77777777" w:rsidR="000D1CE2" w:rsidRDefault="000D1CE2" w:rsidP="00F52AAC">
      <w:pPr>
        <w:pStyle w:val="ListParagraph"/>
        <w:spacing w:after="0" w:line="240" w:lineRule="auto"/>
        <w:ind w:left="-142" w:right="-188" w:firstLine="568"/>
        <w:jc w:val="both"/>
        <w:rPr>
          <w:rFonts w:ascii="Times New Roman" w:hAnsi="Times New Roman"/>
          <w:sz w:val="23"/>
          <w:szCs w:val="23"/>
          <w:lang w:val="es-CR"/>
        </w:rPr>
      </w:pPr>
      <w:r w:rsidRPr="002E3BB5">
        <w:rPr>
          <w:rFonts w:ascii="Times New Roman" w:hAnsi="Times New Roman"/>
          <w:sz w:val="23"/>
          <w:szCs w:val="23"/>
          <w:lang w:val="es-CR"/>
        </w:rPr>
        <w:t>Dentro del contexto de estas iniciativas regionales y nacionales encaminadas a abordar la protección de las personas migrantes y refugiadas en la región, queremos destacar los esfuerzos que está realizando el Grupo Ad Hoc de Niñez Migrante y Refugiada conformado por la CRM, particularmente para impulsar el análisis y eventual adopción de estándares regionales de protección consular de la niñez no acompañada po</w:t>
      </w:r>
      <w:r w:rsidR="00482268" w:rsidRPr="002E3BB5">
        <w:rPr>
          <w:rFonts w:ascii="Times New Roman" w:hAnsi="Times New Roman"/>
          <w:sz w:val="23"/>
          <w:szCs w:val="23"/>
          <w:lang w:val="es-CR"/>
        </w:rPr>
        <w:t xml:space="preserve">r una parte, y de indicadores mínimos de </w:t>
      </w:r>
      <w:r w:rsidRPr="002E3BB5">
        <w:rPr>
          <w:rFonts w:ascii="Times New Roman" w:hAnsi="Times New Roman"/>
          <w:sz w:val="23"/>
          <w:szCs w:val="23"/>
          <w:lang w:val="es-CR"/>
        </w:rPr>
        <w:t xml:space="preserve">registro consular por el otro, con el fin de puedan ser lineamientos homologados entre los Estados miembros de este foro. </w:t>
      </w:r>
    </w:p>
    <w:p w14:paraId="6CA6A2D8" w14:textId="77777777" w:rsidR="001C792D" w:rsidRPr="002E3BB5" w:rsidRDefault="001C792D" w:rsidP="00F52AAC">
      <w:pPr>
        <w:pStyle w:val="ListParagraph"/>
        <w:spacing w:after="0" w:line="240" w:lineRule="auto"/>
        <w:ind w:left="-142" w:right="-188" w:firstLine="568"/>
        <w:jc w:val="both"/>
        <w:rPr>
          <w:rFonts w:ascii="Times New Roman" w:hAnsi="Times New Roman"/>
          <w:sz w:val="23"/>
          <w:szCs w:val="23"/>
          <w:lang w:val="es-CR"/>
        </w:rPr>
      </w:pPr>
    </w:p>
    <w:p w14:paraId="73B93A24" w14:textId="77777777" w:rsidR="00AC2B29" w:rsidRDefault="000D1CE2" w:rsidP="00F52AAC">
      <w:pPr>
        <w:pStyle w:val="ListParagraph"/>
        <w:spacing w:after="0" w:line="240" w:lineRule="auto"/>
        <w:ind w:left="-142" w:right="-188" w:firstLine="568"/>
        <w:jc w:val="both"/>
        <w:rPr>
          <w:rFonts w:ascii="Times New Roman" w:hAnsi="Times New Roman"/>
          <w:sz w:val="23"/>
          <w:szCs w:val="23"/>
          <w:lang w:val="es-CR"/>
        </w:rPr>
      </w:pPr>
      <w:r w:rsidRPr="002E3BB5">
        <w:rPr>
          <w:rFonts w:ascii="Times New Roman" w:hAnsi="Times New Roman"/>
          <w:sz w:val="23"/>
          <w:szCs w:val="23"/>
          <w:lang w:val="es-CR"/>
        </w:rPr>
        <w:t>En este sentido, nos complace haber sido parte del equipo inter-</w:t>
      </w:r>
      <w:proofErr w:type="spellStart"/>
      <w:r w:rsidRPr="002E3BB5">
        <w:rPr>
          <w:rFonts w:ascii="Times New Roman" w:hAnsi="Times New Roman"/>
          <w:sz w:val="23"/>
          <w:szCs w:val="23"/>
          <w:lang w:val="es-CR"/>
        </w:rPr>
        <w:t>agencial</w:t>
      </w:r>
      <w:proofErr w:type="spellEnd"/>
      <w:r w:rsidRPr="002E3BB5">
        <w:rPr>
          <w:rFonts w:ascii="Times New Roman" w:hAnsi="Times New Roman"/>
          <w:sz w:val="23"/>
          <w:szCs w:val="23"/>
          <w:lang w:val="es-CR"/>
        </w:rPr>
        <w:t xml:space="preserve"> conformado por el ACNUR, UNICEF y OIM, que presentara días atrás a la Secretaría Técnica de la CRM, y a solicitud del propio Grupo Ad Hoc, dos propuestas específicas para ser estud</w:t>
      </w:r>
      <w:r w:rsidR="00225EE4" w:rsidRPr="002E3BB5">
        <w:rPr>
          <w:rFonts w:ascii="Times New Roman" w:hAnsi="Times New Roman"/>
          <w:sz w:val="23"/>
          <w:szCs w:val="23"/>
          <w:lang w:val="es-CR"/>
        </w:rPr>
        <w:t>iada</w:t>
      </w:r>
      <w:r w:rsidR="00F066B5" w:rsidRPr="002E3BB5">
        <w:rPr>
          <w:rFonts w:ascii="Times New Roman" w:hAnsi="Times New Roman"/>
          <w:sz w:val="23"/>
          <w:szCs w:val="23"/>
          <w:lang w:val="es-CR"/>
        </w:rPr>
        <w:t xml:space="preserve">s y que abordan ambos temas. Estas propuestas toman </w:t>
      </w:r>
      <w:r w:rsidR="00225EE4" w:rsidRPr="002E3BB5">
        <w:rPr>
          <w:rFonts w:ascii="Times New Roman" w:hAnsi="Times New Roman"/>
          <w:sz w:val="23"/>
          <w:szCs w:val="23"/>
          <w:lang w:val="es-CR"/>
        </w:rPr>
        <w:t>como referencia</w:t>
      </w:r>
      <w:r w:rsidR="00520F6E" w:rsidRPr="002E3BB5">
        <w:rPr>
          <w:rFonts w:ascii="Times New Roman" w:hAnsi="Times New Roman"/>
          <w:sz w:val="23"/>
          <w:szCs w:val="23"/>
          <w:lang w:val="es-CR"/>
        </w:rPr>
        <w:t>, con algunas cuestiones adicionales,</w:t>
      </w:r>
      <w:r w:rsidR="00225EE4" w:rsidRPr="002E3BB5">
        <w:rPr>
          <w:rFonts w:ascii="Times New Roman" w:hAnsi="Times New Roman"/>
          <w:sz w:val="23"/>
          <w:szCs w:val="23"/>
          <w:lang w:val="es-CR"/>
        </w:rPr>
        <w:t xml:space="preserve"> el Protocolo Mexicano para la Atención Consular de Niños, Ni</w:t>
      </w:r>
      <w:r w:rsidR="00225EE4" w:rsidRPr="00AC2B29">
        <w:rPr>
          <w:rFonts w:ascii="Times New Roman" w:hAnsi="Times New Roman"/>
          <w:sz w:val="23"/>
          <w:szCs w:val="23"/>
          <w:lang w:val="es-CR"/>
        </w:rPr>
        <w:t>ñ</w:t>
      </w:r>
      <w:r w:rsidR="00225EE4" w:rsidRPr="002E3BB5">
        <w:rPr>
          <w:rFonts w:ascii="Times New Roman" w:hAnsi="Times New Roman"/>
          <w:sz w:val="23"/>
          <w:szCs w:val="23"/>
          <w:lang w:val="es-CR"/>
        </w:rPr>
        <w:t xml:space="preserve">as y Adolescentes Migrantes </w:t>
      </w:r>
      <w:r w:rsidR="00225EE4" w:rsidRPr="00AC2B29">
        <w:rPr>
          <w:rFonts w:ascii="Times New Roman" w:hAnsi="Times New Roman"/>
          <w:sz w:val="23"/>
          <w:szCs w:val="23"/>
          <w:lang w:val="es-CR"/>
        </w:rPr>
        <w:t>no acompañados</w:t>
      </w:r>
      <w:r w:rsidR="00F066B5" w:rsidRPr="002E3BB5">
        <w:rPr>
          <w:rFonts w:ascii="Times New Roman" w:hAnsi="Times New Roman"/>
          <w:sz w:val="23"/>
          <w:szCs w:val="23"/>
          <w:lang w:val="es-CR"/>
        </w:rPr>
        <w:t xml:space="preserve">, elaborado por el gobierno mexicano y UNICEF, y en donde el </w:t>
      </w:r>
      <w:r w:rsidR="00225EE4" w:rsidRPr="00AC2B29">
        <w:rPr>
          <w:rFonts w:ascii="Times New Roman" w:hAnsi="Times New Roman"/>
          <w:sz w:val="23"/>
          <w:szCs w:val="23"/>
          <w:lang w:val="es-CR"/>
        </w:rPr>
        <w:t>ACNUR también participó en discusiones de trabajo y compartió</w:t>
      </w:r>
      <w:r w:rsidR="00F066B5" w:rsidRPr="00AC2B29">
        <w:rPr>
          <w:rFonts w:ascii="Times New Roman" w:hAnsi="Times New Roman"/>
          <w:sz w:val="23"/>
          <w:szCs w:val="23"/>
          <w:lang w:val="es-CR"/>
        </w:rPr>
        <w:t xml:space="preserve"> comentarios técnicos durante su</w:t>
      </w:r>
      <w:r w:rsidR="00225EE4" w:rsidRPr="00AC2B29">
        <w:rPr>
          <w:rFonts w:ascii="Times New Roman" w:hAnsi="Times New Roman"/>
          <w:sz w:val="23"/>
          <w:szCs w:val="23"/>
          <w:lang w:val="es-CR"/>
        </w:rPr>
        <w:t xml:space="preserve"> </w:t>
      </w:r>
      <w:r w:rsidR="00F066B5" w:rsidRPr="00AC2B29">
        <w:rPr>
          <w:rFonts w:ascii="Times New Roman" w:hAnsi="Times New Roman"/>
          <w:sz w:val="23"/>
          <w:szCs w:val="23"/>
          <w:lang w:val="es-CR"/>
        </w:rPr>
        <w:t>elaboración</w:t>
      </w:r>
      <w:r w:rsidR="00225EE4" w:rsidRPr="00AC2B29">
        <w:rPr>
          <w:rFonts w:ascii="Times New Roman" w:hAnsi="Times New Roman"/>
          <w:sz w:val="23"/>
          <w:szCs w:val="23"/>
          <w:lang w:val="es-CR"/>
        </w:rPr>
        <w:t xml:space="preserve">. </w:t>
      </w:r>
    </w:p>
    <w:p w14:paraId="4FC229E9" w14:textId="77777777" w:rsidR="001C792D" w:rsidRDefault="001C792D" w:rsidP="00F52AAC">
      <w:pPr>
        <w:pStyle w:val="ListParagraph"/>
        <w:spacing w:after="0" w:line="240" w:lineRule="auto"/>
        <w:ind w:left="-142" w:right="-188" w:firstLine="568"/>
        <w:jc w:val="both"/>
        <w:rPr>
          <w:rFonts w:ascii="Times New Roman" w:hAnsi="Times New Roman"/>
          <w:sz w:val="23"/>
          <w:szCs w:val="23"/>
          <w:lang w:val="es-CR"/>
        </w:rPr>
      </w:pPr>
    </w:p>
    <w:p w14:paraId="7B7E3BAF" w14:textId="7EBF2912" w:rsidR="00AC2B29" w:rsidRDefault="006B41A6" w:rsidP="00F52AAC">
      <w:pPr>
        <w:pStyle w:val="ListParagraph"/>
        <w:spacing w:after="0" w:line="240" w:lineRule="auto"/>
        <w:ind w:left="-142" w:right="-188" w:firstLine="568"/>
        <w:jc w:val="both"/>
        <w:rPr>
          <w:rFonts w:ascii="Times New Roman" w:hAnsi="Times New Roman"/>
          <w:sz w:val="23"/>
          <w:szCs w:val="23"/>
          <w:lang w:val="es-CR"/>
        </w:rPr>
      </w:pPr>
      <w:r w:rsidRPr="00AC2B29">
        <w:rPr>
          <w:rFonts w:ascii="Times New Roman" w:hAnsi="Times New Roman"/>
          <w:sz w:val="23"/>
          <w:szCs w:val="23"/>
          <w:lang w:val="es-CR"/>
        </w:rPr>
        <w:t>Consideramos fundamental</w:t>
      </w:r>
      <w:r w:rsidR="000D1CE2" w:rsidRPr="00AC2B29">
        <w:rPr>
          <w:rFonts w:ascii="Times New Roman" w:hAnsi="Times New Roman"/>
          <w:sz w:val="23"/>
          <w:szCs w:val="23"/>
          <w:lang w:val="es-CR"/>
        </w:rPr>
        <w:t xml:space="preserve"> la posibilidad de que estos documentos puedan ser profundamente revisados y analizados tanto en el contexto del Grupo Ad Hoc, en talleres específicos a nivel regional y</w:t>
      </w:r>
      <w:r w:rsidR="00834490">
        <w:rPr>
          <w:rFonts w:ascii="Times New Roman" w:hAnsi="Times New Roman"/>
          <w:sz w:val="23"/>
          <w:szCs w:val="23"/>
          <w:lang w:val="es-CR"/>
        </w:rPr>
        <w:t xml:space="preserve"> nacional con personal consular, como</w:t>
      </w:r>
      <w:r w:rsidR="000D1CE2" w:rsidRPr="00AC2B29">
        <w:rPr>
          <w:rFonts w:ascii="Times New Roman" w:hAnsi="Times New Roman"/>
          <w:sz w:val="23"/>
          <w:szCs w:val="23"/>
          <w:lang w:val="es-CR"/>
        </w:rPr>
        <w:t xml:space="preserve"> en el marco del Grupo Regional de Consulta sobre Migración, y eventualmente por la Reunión Viceministerial de la CRM.</w:t>
      </w:r>
    </w:p>
    <w:p w14:paraId="2AB53E13" w14:textId="77777777" w:rsidR="00AE770E" w:rsidRDefault="00AE770E" w:rsidP="00F52AAC">
      <w:pPr>
        <w:pStyle w:val="ListParagraph"/>
        <w:spacing w:after="0" w:line="240" w:lineRule="auto"/>
        <w:ind w:left="-142" w:right="-188" w:firstLine="568"/>
        <w:jc w:val="both"/>
        <w:rPr>
          <w:rFonts w:ascii="Times New Roman" w:hAnsi="Times New Roman"/>
          <w:sz w:val="23"/>
          <w:szCs w:val="23"/>
          <w:lang w:val="es-CR"/>
        </w:rPr>
      </w:pPr>
    </w:p>
    <w:p w14:paraId="061B2411" w14:textId="326AF05E" w:rsidR="00AE770E" w:rsidRDefault="00AE770E" w:rsidP="00F52AAC">
      <w:pPr>
        <w:pStyle w:val="ListParagraph"/>
        <w:spacing w:after="0" w:line="240" w:lineRule="auto"/>
        <w:ind w:left="-142" w:right="-188" w:firstLine="568"/>
        <w:jc w:val="both"/>
        <w:rPr>
          <w:rFonts w:ascii="Times New Roman" w:hAnsi="Times New Roman"/>
          <w:sz w:val="23"/>
          <w:szCs w:val="23"/>
          <w:lang w:val="es-CR"/>
        </w:rPr>
      </w:pPr>
      <w:r>
        <w:rPr>
          <w:rFonts w:ascii="Times New Roman" w:hAnsi="Times New Roman"/>
          <w:sz w:val="23"/>
          <w:szCs w:val="23"/>
          <w:lang w:val="es-CR"/>
        </w:rPr>
        <w:t>El ACNUR ha fortalecido su presencia en el Tri</w:t>
      </w:r>
      <w:r w:rsidRPr="002E3BB5">
        <w:rPr>
          <w:rFonts w:ascii="Times New Roman" w:hAnsi="Times New Roman"/>
          <w:sz w:val="23"/>
          <w:szCs w:val="23"/>
          <w:lang w:val="es-CR"/>
        </w:rPr>
        <w:t>á</w:t>
      </w:r>
      <w:r>
        <w:rPr>
          <w:rFonts w:ascii="Times New Roman" w:hAnsi="Times New Roman"/>
          <w:sz w:val="23"/>
          <w:szCs w:val="23"/>
          <w:lang w:val="es-CR"/>
        </w:rPr>
        <w:t xml:space="preserve">ngulo Norte de Centroamérica por medio de oficinas en Guatemala, El Salvador y Honduras, y recientemente abrió una nueva oficina en Tenosique (frontera sur mexicana).  </w:t>
      </w:r>
    </w:p>
    <w:p w14:paraId="09F8C584" w14:textId="77777777" w:rsidR="00B6694D" w:rsidRDefault="00B6694D" w:rsidP="00F52AAC">
      <w:pPr>
        <w:pStyle w:val="ListParagraph"/>
        <w:spacing w:after="0" w:line="240" w:lineRule="auto"/>
        <w:ind w:left="-142" w:right="-188" w:firstLine="568"/>
        <w:jc w:val="both"/>
        <w:rPr>
          <w:rFonts w:ascii="Times New Roman" w:hAnsi="Times New Roman"/>
          <w:sz w:val="23"/>
          <w:szCs w:val="23"/>
          <w:lang w:val="es-CR"/>
        </w:rPr>
      </w:pPr>
    </w:p>
    <w:p w14:paraId="27BE1CEA" w14:textId="77777777" w:rsidR="00B6694D" w:rsidRDefault="00B6694D" w:rsidP="00F52AAC">
      <w:pPr>
        <w:pStyle w:val="ListParagraph"/>
        <w:spacing w:after="0" w:line="240" w:lineRule="auto"/>
        <w:ind w:left="-142" w:right="-188" w:firstLine="568"/>
        <w:jc w:val="both"/>
        <w:rPr>
          <w:rFonts w:ascii="Times New Roman" w:hAnsi="Times New Roman"/>
          <w:sz w:val="23"/>
          <w:szCs w:val="23"/>
          <w:lang w:val="es-CR"/>
        </w:rPr>
      </w:pPr>
    </w:p>
    <w:p w14:paraId="43680D2E" w14:textId="77777777" w:rsidR="00B6694D" w:rsidRDefault="00B6694D" w:rsidP="00F52AAC">
      <w:pPr>
        <w:pStyle w:val="ListParagraph"/>
        <w:spacing w:after="0" w:line="240" w:lineRule="auto"/>
        <w:ind w:left="-142" w:right="-188" w:firstLine="568"/>
        <w:jc w:val="both"/>
        <w:rPr>
          <w:rFonts w:ascii="Times New Roman" w:hAnsi="Times New Roman"/>
          <w:sz w:val="23"/>
          <w:szCs w:val="23"/>
          <w:lang w:val="es-CR"/>
        </w:rPr>
      </w:pPr>
    </w:p>
    <w:p w14:paraId="66CEA9C8" w14:textId="77777777" w:rsidR="001C792D" w:rsidRDefault="001C792D" w:rsidP="00F52AAC">
      <w:pPr>
        <w:pStyle w:val="ListParagraph"/>
        <w:spacing w:after="0" w:line="240" w:lineRule="auto"/>
        <w:ind w:left="-142" w:right="-188" w:firstLine="568"/>
        <w:jc w:val="both"/>
        <w:rPr>
          <w:rFonts w:ascii="Times New Roman" w:hAnsi="Times New Roman"/>
          <w:sz w:val="23"/>
          <w:szCs w:val="23"/>
          <w:lang w:val="es-CR"/>
        </w:rPr>
      </w:pPr>
    </w:p>
    <w:p w14:paraId="093E89CF" w14:textId="50506E31" w:rsidR="00AC2B29" w:rsidRDefault="00AC2B29" w:rsidP="00F52AAC">
      <w:pPr>
        <w:pStyle w:val="ListParagraph"/>
        <w:numPr>
          <w:ilvl w:val="0"/>
          <w:numId w:val="6"/>
        </w:numPr>
        <w:spacing w:after="0" w:line="240" w:lineRule="auto"/>
        <w:jc w:val="both"/>
        <w:rPr>
          <w:rFonts w:ascii="Times New Roman" w:hAnsi="Times New Roman"/>
          <w:b/>
          <w:color w:val="1F3864" w:themeColor="accent5" w:themeShade="80"/>
          <w:sz w:val="23"/>
          <w:szCs w:val="23"/>
          <w:lang w:val="es-ES_tradnl"/>
        </w:rPr>
      </w:pPr>
      <w:r w:rsidRPr="00A46A7C">
        <w:rPr>
          <w:rFonts w:ascii="Times New Roman" w:hAnsi="Times New Roman"/>
          <w:b/>
          <w:color w:val="1F3864" w:themeColor="accent5" w:themeShade="80"/>
          <w:sz w:val="23"/>
          <w:szCs w:val="23"/>
          <w:lang w:val="es-ES_tradnl"/>
        </w:rPr>
        <w:t>Refugiados de nacionalidad colombiana, cubana y extra-continentales</w:t>
      </w:r>
    </w:p>
    <w:p w14:paraId="307C4A12" w14:textId="77777777" w:rsidR="00D0255F" w:rsidRDefault="00D0255F" w:rsidP="00D0255F">
      <w:pPr>
        <w:spacing w:after="0" w:line="240" w:lineRule="auto"/>
        <w:ind w:firstLine="218"/>
        <w:jc w:val="both"/>
        <w:rPr>
          <w:rFonts w:ascii="Times New Roman" w:hAnsi="Times New Roman"/>
          <w:sz w:val="23"/>
          <w:szCs w:val="23"/>
          <w:lang w:val="es-CR"/>
        </w:rPr>
      </w:pPr>
    </w:p>
    <w:p w14:paraId="28CABF3A" w14:textId="77777777" w:rsidR="00D0255F" w:rsidRPr="00AC2B29" w:rsidRDefault="00D0255F" w:rsidP="00D0255F">
      <w:pPr>
        <w:pStyle w:val="ListParagraph"/>
        <w:spacing w:after="0" w:line="240" w:lineRule="auto"/>
        <w:ind w:left="218"/>
        <w:jc w:val="both"/>
        <w:rPr>
          <w:rFonts w:ascii="Times New Roman" w:hAnsi="Times New Roman"/>
          <w:b/>
          <w:color w:val="1F3864" w:themeColor="accent5" w:themeShade="80"/>
          <w:sz w:val="23"/>
          <w:szCs w:val="23"/>
          <w:lang w:val="es-ES_tradnl"/>
        </w:rPr>
      </w:pPr>
    </w:p>
    <w:p w14:paraId="0516DA5B" w14:textId="77777777" w:rsidR="00D0255F" w:rsidRDefault="00D0255F" w:rsidP="00D0255F">
      <w:pPr>
        <w:pStyle w:val="ListParagraph"/>
        <w:spacing w:after="0" w:line="240" w:lineRule="auto"/>
        <w:ind w:left="-142" w:right="-188" w:firstLine="568"/>
        <w:jc w:val="both"/>
        <w:rPr>
          <w:rFonts w:ascii="Times New Roman" w:hAnsi="Times New Roman"/>
          <w:sz w:val="23"/>
          <w:szCs w:val="23"/>
          <w:lang w:val="es-CR"/>
        </w:rPr>
      </w:pPr>
      <w:r w:rsidRPr="002E3BB5">
        <w:rPr>
          <w:rFonts w:ascii="Times New Roman" w:hAnsi="Times New Roman"/>
          <w:sz w:val="23"/>
          <w:szCs w:val="23"/>
          <w:lang w:val="es-CR"/>
        </w:rPr>
        <w:t>Ahora bien, la situación de refugiados en la región también incluye la tradicional afluencia de personas de nacionalidad colombiana que huyen de persecución en el contexto del conflicto armado en ese p</w:t>
      </w:r>
      <w:r>
        <w:rPr>
          <w:rFonts w:ascii="Times New Roman" w:hAnsi="Times New Roman"/>
          <w:sz w:val="23"/>
          <w:szCs w:val="23"/>
          <w:lang w:val="es-CR"/>
        </w:rPr>
        <w:t>aís. Queremos ser muy enfáticos en el sentido de que,</w:t>
      </w:r>
      <w:r w:rsidRPr="002E3BB5">
        <w:rPr>
          <w:rFonts w:ascii="Times New Roman" w:hAnsi="Times New Roman"/>
          <w:sz w:val="23"/>
          <w:szCs w:val="23"/>
          <w:lang w:val="es-CR"/>
        </w:rPr>
        <w:t xml:space="preserve"> con todas las bondades que un Acuerdo de Paz podrá tener para la sociedad colombiana, las situaciones que han producido refugiados hasta ahora </w:t>
      </w:r>
      <w:r w:rsidRPr="002E3BB5">
        <w:rPr>
          <w:rFonts w:ascii="Times New Roman" w:hAnsi="Times New Roman"/>
          <w:sz w:val="23"/>
          <w:szCs w:val="23"/>
          <w:u w:val="single"/>
          <w:lang w:val="es-CR"/>
        </w:rPr>
        <w:t>no cesaran en el corto plazo</w:t>
      </w:r>
      <w:r>
        <w:rPr>
          <w:rFonts w:ascii="Times New Roman" w:hAnsi="Times New Roman"/>
          <w:sz w:val="23"/>
          <w:szCs w:val="23"/>
          <w:lang w:val="es-CR"/>
        </w:rPr>
        <w:t>.</w:t>
      </w:r>
    </w:p>
    <w:p w14:paraId="58C39712" w14:textId="77777777" w:rsidR="00D0255F" w:rsidRDefault="00D0255F" w:rsidP="00D0255F">
      <w:pPr>
        <w:pStyle w:val="ListParagraph"/>
        <w:spacing w:after="0" w:line="240" w:lineRule="auto"/>
        <w:ind w:left="-142" w:right="-188" w:firstLine="568"/>
        <w:jc w:val="both"/>
        <w:rPr>
          <w:rFonts w:ascii="Times New Roman" w:hAnsi="Times New Roman"/>
          <w:sz w:val="23"/>
          <w:szCs w:val="23"/>
          <w:lang w:val="es-CR"/>
        </w:rPr>
      </w:pPr>
    </w:p>
    <w:p w14:paraId="6287685A" w14:textId="77777777" w:rsidR="00D0255F" w:rsidRDefault="00D0255F" w:rsidP="00D0255F">
      <w:pPr>
        <w:pStyle w:val="ListParagraph"/>
        <w:spacing w:after="0" w:line="240" w:lineRule="auto"/>
        <w:ind w:left="-142" w:right="-188" w:firstLine="568"/>
        <w:jc w:val="both"/>
        <w:rPr>
          <w:rFonts w:ascii="Times New Roman" w:hAnsi="Times New Roman"/>
          <w:sz w:val="23"/>
          <w:szCs w:val="23"/>
          <w:lang w:val="es-CR"/>
        </w:rPr>
      </w:pPr>
      <w:r w:rsidRPr="002E3BB5">
        <w:rPr>
          <w:rFonts w:ascii="Times New Roman" w:hAnsi="Times New Roman"/>
          <w:sz w:val="23"/>
          <w:szCs w:val="23"/>
          <w:lang w:val="es-CR"/>
        </w:rPr>
        <w:t>Un reciente análisis del ACNUR sobre la “situación Colombia” publicado en setiembre pasado, da cuenta de que  los niveles de violencia y desplazamiento interno y externo siguen siendo altos en Colombia.</w:t>
      </w:r>
      <w:r>
        <w:rPr>
          <w:rFonts w:ascii="Times New Roman" w:hAnsi="Times New Roman"/>
          <w:sz w:val="23"/>
          <w:szCs w:val="23"/>
          <w:lang w:val="es-CR"/>
        </w:rPr>
        <w:t xml:space="preserve"> </w:t>
      </w:r>
    </w:p>
    <w:p w14:paraId="7FBB243A" w14:textId="77777777" w:rsidR="00D0255F" w:rsidRDefault="00D0255F" w:rsidP="00D0255F">
      <w:pPr>
        <w:pStyle w:val="ListParagraph"/>
        <w:spacing w:after="0" w:line="240" w:lineRule="auto"/>
        <w:ind w:left="-142" w:right="-188" w:firstLine="568"/>
        <w:jc w:val="both"/>
        <w:rPr>
          <w:rFonts w:ascii="Times New Roman" w:hAnsi="Times New Roman"/>
          <w:sz w:val="23"/>
          <w:szCs w:val="23"/>
          <w:lang w:val="es-CR"/>
        </w:rPr>
      </w:pPr>
    </w:p>
    <w:p w14:paraId="4969B59D" w14:textId="77777777" w:rsidR="00D0255F" w:rsidRPr="00D0255F" w:rsidRDefault="00D0255F" w:rsidP="00D0255F">
      <w:pPr>
        <w:pStyle w:val="ListParagraph"/>
        <w:spacing w:after="0" w:line="240" w:lineRule="auto"/>
        <w:ind w:left="-142" w:right="-188" w:firstLine="568"/>
        <w:jc w:val="both"/>
        <w:rPr>
          <w:rFonts w:ascii="Times New Roman" w:hAnsi="Times New Roman"/>
          <w:sz w:val="23"/>
          <w:szCs w:val="23"/>
          <w:lang w:val="es-CR"/>
        </w:rPr>
      </w:pPr>
      <w:r w:rsidRPr="002E3BB5">
        <w:rPr>
          <w:rFonts w:ascii="Times New Roman" w:hAnsi="Times New Roman"/>
          <w:sz w:val="23"/>
          <w:szCs w:val="23"/>
          <w:lang w:val="es-CR"/>
        </w:rPr>
        <w:t>Aun cuando el proceso de paz se concluya con éxito, los analistas han señalado que probablemente Colombia enfrentaría una “difícil transición” debido a que los grupos disidentes de la guerrilla podrían decidir no desmovilizarse. Una serie de nuevos grupos armados y las organizaciones narcotraficantes tratarían de aprovechar una eventual desmovilización de las FARC. Con ello,  algunos grupos específicos continuaran presentado un perfil de riesgo significativo.</w:t>
      </w:r>
      <w:r>
        <w:rPr>
          <w:rFonts w:ascii="Times New Roman" w:hAnsi="Times New Roman"/>
          <w:sz w:val="23"/>
          <w:szCs w:val="23"/>
          <w:lang w:val="es-CR"/>
        </w:rPr>
        <w:t xml:space="preserve"> </w:t>
      </w:r>
      <w:r w:rsidRPr="00D0255F">
        <w:rPr>
          <w:rFonts w:ascii="Times New Roman" w:hAnsi="Times New Roman"/>
          <w:sz w:val="23"/>
          <w:szCs w:val="23"/>
          <w:lang w:val="es-CR"/>
        </w:rPr>
        <w:t xml:space="preserve">Algunos observadores han concluido que se necesitarían al menos 10 años antes de que la paz sea restaurada en la práctica. </w:t>
      </w:r>
    </w:p>
    <w:p w14:paraId="77691B47" w14:textId="77777777" w:rsidR="00D0255F" w:rsidRDefault="00D0255F" w:rsidP="00D0255F">
      <w:pPr>
        <w:pStyle w:val="ListParagraph"/>
        <w:spacing w:after="0" w:line="240" w:lineRule="auto"/>
        <w:ind w:left="-142" w:right="-188" w:firstLine="568"/>
        <w:jc w:val="both"/>
        <w:rPr>
          <w:rFonts w:ascii="Times New Roman" w:hAnsi="Times New Roman"/>
          <w:sz w:val="23"/>
          <w:szCs w:val="23"/>
          <w:lang w:val="es-CR"/>
        </w:rPr>
      </w:pPr>
    </w:p>
    <w:p w14:paraId="16486B6E" w14:textId="77777777" w:rsidR="00D0255F" w:rsidRDefault="00D0255F" w:rsidP="00D0255F">
      <w:pPr>
        <w:pStyle w:val="ListParagraph"/>
        <w:spacing w:after="0" w:line="240" w:lineRule="auto"/>
        <w:ind w:left="-142" w:right="-188" w:firstLine="568"/>
        <w:jc w:val="both"/>
        <w:rPr>
          <w:rFonts w:ascii="Times New Roman" w:eastAsiaTheme="minorHAnsi" w:hAnsi="Times New Roman"/>
          <w:sz w:val="23"/>
          <w:szCs w:val="23"/>
          <w:lang w:val="es-CR"/>
        </w:rPr>
      </w:pPr>
      <w:r w:rsidRPr="002E3BB5">
        <w:rPr>
          <w:rFonts w:ascii="Times New Roman" w:eastAsiaTheme="minorHAnsi" w:hAnsi="Times New Roman"/>
          <w:sz w:val="23"/>
          <w:szCs w:val="23"/>
          <w:lang w:val="es-CR"/>
        </w:rPr>
        <w:t xml:space="preserve">Por otra parte, las solicitudes recibidas y reconocimientos realizados de refugiados de países  como Cuba o países africanos y asiáticos como Nepal, Bangladesh, Nigeria, Sri Lanka, Pakistán, Somalia, República Democrática del Congo, entre otros, </w:t>
      </w:r>
      <w:r>
        <w:rPr>
          <w:rFonts w:ascii="Times New Roman" w:eastAsiaTheme="minorHAnsi" w:hAnsi="Times New Roman"/>
          <w:sz w:val="23"/>
          <w:szCs w:val="23"/>
          <w:lang w:val="es-CR"/>
        </w:rPr>
        <w:t>continua</w:t>
      </w:r>
      <w:r w:rsidRPr="002E3BB5">
        <w:rPr>
          <w:rFonts w:ascii="Times New Roman" w:eastAsiaTheme="minorHAnsi" w:hAnsi="Times New Roman"/>
          <w:sz w:val="23"/>
          <w:szCs w:val="23"/>
          <w:lang w:val="es-CR"/>
        </w:rPr>
        <w:t xml:space="preserve"> como tendencia. La capacitación de los funcionarios en la recepción adecuada de estas personas y el procesamiento de estos casos con información actualizada de países de origen sigue siendo un reto importante para los Estados de la región.</w:t>
      </w:r>
    </w:p>
    <w:p w14:paraId="69DEF0DA" w14:textId="77777777" w:rsidR="00D0255F" w:rsidRPr="0094476D" w:rsidRDefault="00D0255F" w:rsidP="00D0255F">
      <w:pPr>
        <w:spacing w:after="0" w:line="240" w:lineRule="auto"/>
        <w:jc w:val="both"/>
        <w:rPr>
          <w:rFonts w:ascii="Times New Roman" w:hAnsi="Times New Roman"/>
          <w:sz w:val="23"/>
          <w:szCs w:val="23"/>
          <w:lang w:val="es-CR"/>
        </w:rPr>
      </w:pPr>
    </w:p>
    <w:p w14:paraId="2B326670" w14:textId="77777777" w:rsidR="00D0255F" w:rsidRPr="00F77EC1" w:rsidRDefault="00D0255F" w:rsidP="00D0255F">
      <w:pPr>
        <w:pStyle w:val="ListParagraph"/>
        <w:numPr>
          <w:ilvl w:val="0"/>
          <w:numId w:val="6"/>
        </w:numPr>
        <w:jc w:val="both"/>
        <w:rPr>
          <w:rFonts w:ascii="Times New Roman" w:hAnsi="Times New Roman"/>
          <w:sz w:val="23"/>
          <w:szCs w:val="23"/>
          <w:lang w:val="es-ES_tradnl"/>
        </w:rPr>
      </w:pPr>
      <w:proofErr w:type="spellStart"/>
      <w:r>
        <w:rPr>
          <w:rFonts w:ascii="Times New Roman" w:hAnsi="Times New Roman"/>
          <w:b/>
          <w:color w:val="323E4F" w:themeColor="text2" w:themeShade="BF"/>
          <w:sz w:val="23"/>
          <w:szCs w:val="23"/>
          <w:lang w:val="es-ES"/>
        </w:rPr>
        <w:t>Apatridia</w:t>
      </w:r>
      <w:proofErr w:type="spellEnd"/>
    </w:p>
    <w:p w14:paraId="47909E9E" w14:textId="77777777"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r>
        <w:rPr>
          <w:rFonts w:ascii="Times New Roman" w:hAnsi="Times New Roman"/>
          <w:sz w:val="23"/>
          <w:szCs w:val="23"/>
          <w:lang w:val="es-CR"/>
        </w:rPr>
        <w:t>Por último, r</w:t>
      </w:r>
      <w:r w:rsidRPr="00F77EC1">
        <w:rPr>
          <w:rFonts w:ascii="Times New Roman" w:hAnsi="Times New Roman"/>
          <w:sz w:val="23"/>
          <w:szCs w:val="23"/>
          <w:lang w:val="es-CR"/>
        </w:rPr>
        <w:t xml:space="preserve">especto al tema de </w:t>
      </w:r>
      <w:proofErr w:type="spellStart"/>
      <w:r w:rsidRPr="00F77EC1">
        <w:rPr>
          <w:rFonts w:ascii="Times New Roman" w:hAnsi="Times New Roman"/>
          <w:sz w:val="23"/>
          <w:szCs w:val="23"/>
          <w:lang w:val="es-CR"/>
        </w:rPr>
        <w:t>apatridia</w:t>
      </w:r>
      <w:proofErr w:type="spellEnd"/>
      <w:r w:rsidRPr="00F77EC1">
        <w:rPr>
          <w:rFonts w:ascii="Times New Roman" w:hAnsi="Times New Roman"/>
          <w:sz w:val="23"/>
          <w:szCs w:val="23"/>
          <w:lang w:val="es-CR"/>
        </w:rPr>
        <w:t xml:space="preserve">, es importante destacar que la región avanza hacia la erradicación de la </w:t>
      </w:r>
      <w:proofErr w:type="spellStart"/>
      <w:r w:rsidRPr="00F77EC1">
        <w:rPr>
          <w:rFonts w:ascii="Times New Roman" w:hAnsi="Times New Roman"/>
          <w:sz w:val="23"/>
          <w:szCs w:val="23"/>
          <w:lang w:val="es-CR"/>
        </w:rPr>
        <w:t>apatridia</w:t>
      </w:r>
      <w:proofErr w:type="spellEnd"/>
      <w:r w:rsidRPr="00F77EC1">
        <w:rPr>
          <w:rFonts w:ascii="Times New Roman" w:hAnsi="Times New Roman"/>
          <w:sz w:val="23"/>
          <w:szCs w:val="23"/>
          <w:lang w:val="es-CR"/>
        </w:rPr>
        <w:t xml:space="preserve"> en los próximos 10 años, a través la adopción del capítulo 6 del Plan de Acción de Brasil. </w:t>
      </w:r>
    </w:p>
    <w:p w14:paraId="1221FBA0" w14:textId="77777777"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p>
    <w:p w14:paraId="3CBEF601" w14:textId="77777777"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r w:rsidRPr="00F77EC1">
        <w:rPr>
          <w:rFonts w:ascii="Times New Roman" w:hAnsi="Times New Roman"/>
          <w:sz w:val="23"/>
          <w:szCs w:val="23"/>
          <w:lang w:val="es-CR"/>
        </w:rPr>
        <w:t>Respecto a la C</w:t>
      </w:r>
      <w:r>
        <w:rPr>
          <w:rFonts w:ascii="Times New Roman" w:hAnsi="Times New Roman"/>
          <w:sz w:val="23"/>
          <w:szCs w:val="23"/>
          <w:lang w:val="es-CR"/>
        </w:rPr>
        <w:t xml:space="preserve">onvenciones sobre </w:t>
      </w:r>
      <w:proofErr w:type="spellStart"/>
      <w:r>
        <w:rPr>
          <w:rFonts w:ascii="Times New Roman" w:hAnsi="Times New Roman"/>
          <w:sz w:val="23"/>
          <w:szCs w:val="23"/>
          <w:lang w:val="es-CR"/>
        </w:rPr>
        <w:t>A</w:t>
      </w:r>
      <w:r w:rsidRPr="00F77EC1">
        <w:rPr>
          <w:rFonts w:ascii="Times New Roman" w:hAnsi="Times New Roman"/>
          <w:sz w:val="23"/>
          <w:szCs w:val="23"/>
          <w:lang w:val="es-CR"/>
        </w:rPr>
        <w:t>patridia</w:t>
      </w:r>
      <w:proofErr w:type="spellEnd"/>
      <w:r w:rsidRPr="00F77EC1">
        <w:rPr>
          <w:rFonts w:ascii="Times New Roman" w:hAnsi="Times New Roman"/>
          <w:sz w:val="23"/>
          <w:szCs w:val="23"/>
          <w:lang w:val="es-CR"/>
        </w:rPr>
        <w:t xml:space="preserve">, en el último año, países como Argentina (2014), Belice (2015), Colombia (2014)  y Perú se hicieron Estados Partes de la Convención para Reducir los Casos de </w:t>
      </w:r>
      <w:proofErr w:type="spellStart"/>
      <w:r w:rsidRPr="00F77EC1">
        <w:rPr>
          <w:rFonts w:ascii="Times New Roman" w:hAnsi="Times New Roman"/>
          <w:sz w:val="23"/>
          <w:szCs w:val="23"/>
          <w:lang w:val="es-CR"/>
        </w:rPr>
        <w:t>Apatridia</w:t>
      </w:r>
      <w:proofErr w:type="spellEnd"/>
      <w:r w:rsidRPr="00F77EC1">
        <w:rPr>
          <w:rFonts w:ascii="Times New Roman" w:hAnsi="Times New Roman"/>
          <w:sz w:val="23"/>
          <w:szCs w:val="23"/>
          <w:lang w:val="es-CR"/>
        </w:rPr>
        <w:t xml:space="preserve"> de 1961; en tanto El Salvador (2015), Paraguay (2014) y Perú (2014) de la Convención sobre el Estatuto de los Apátridas de 1954. </w:t>
      </w:r>
    </w:p>
    <w:p w14:paraId="04F045C8" w14:textId="77777777"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p>
    <w:p w14:paraId="10B1ACBA" w14:textId="77777777"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r w:rsidRPr="00F77EC1">
        <w:rPr>
          <w:rFonts w:ascii="Times New Roman" w:hAnsi="Times New Roman"/>
          <w:sz w:val="23"/>
          <w:szCs w:val="23"/>
          <w:lang w:val="es-CR"/>
        </w:rPr>
        <w:t>Cabe mencionar que países como Argentina, Brasil, Costa Rica, Ecuador, Panamá y Uruguay se encuentran avanzados en la elaboración de nuevos  marcos normativos basados en la Ley Modelo del ACNUR, algunos de los cuales incluyen facilidades para la naturalización</w:t>
      </w:r>
      <w:r>
        <w:rPr>
          <w:rFonts w:ascii="Times New Roman" w:hAnsi="Times New Roman"/>
          <w:sz w:val="23"/>
          <w:szCs w:val="23"/>
          <w:lang w:val="es-CR"/>
        </w:rPr>
        <w:t xml:space="preserve"> de las personas apátridas</w:t>
      </w:r>
      <w:r w:rsidRPr="00F77EC1">
        <w:rPr>
          <w:rFonts w:ascii="Times New Roman" w:hAnsi="Times New Roman"/>
          <w:sz w:val="23"/>
          <w:szCs w:val="23"/>
          <w:lang w:val="es-CR"/>
        </w:rPr>
        <w:t xml:space="preserve">. </w:t>
      </w:r>
      <w:r>
        <w:rPr>
          <w:rFonts w:ascii="Times New Roman" w:hAnsi="Times New Roman"/>
          <w:sz w:val="23"/>
          <w:szCs w:val="23"/>
          <w:lang w:val="es-CR"/>
        </w:rPr>
        <w:t xml:space="preserve"> </w:t>
      </w:r>
    </w:p>
    <w:p w14:paraId="0B3C0F59" w14:textId="77777777"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p>
    <w:p w14:paraId="1A259084" w14:textId="2A5CE724" w:rsidR="00D0255F" w:rsidRDefault="00D0255F" w:rsidP="00D0255F">
      <w:pPr>
        <w:autoSpaceDE w:val="0"/>
        <w:autoSpaceDN w:val="0"/>
        <w:adjustRightInd w:val="0"/>
        <w:spacing w:after="0" w:line="240" w:lineRule="auto"/>
        <w:ind w:left="-142" w:right="-164" w:firstLine="284"/>
        <w:jc w:val="both"/>
        <w:rPr>
          <w:rFonts w:ascii="Times New Roman" w:hAnsi="Times New Roman"/>
          <w:sz w:val="23"/>
          <w:szCs w:val="23"/>
          <w:lang w:val="es-CR"/>
        </w:rPr>
      </w:pPr>
      <w:r>
        <w:rPr>
          <w:rFonts w:ascii="Times New Roman" w:hAnsi="Times New Roman"/>
          <w:sz w:val="23"/>
          <w:szCs w:val="23"/>
          <w:lang w:val="es-CR"/>
        </w:rPr>
        <w:t xml:space="preserve">Valga resaltar los esfuerzos de </w:t>
      </w:r>
      <w:r w:rsidRPr="00F77EC1">
        <w:rPr>
          <w:rFonts w:ascii="Times New Roman" w:hAnsi="Times New Roman"/>
          <w:sz w:val="23"/>
          <w:szCs w:val="23"/>
          <w:lang w:val="es-CR"/>
        </w:rPr>
        <w:t xml:space="preserve">Costa Rica y Panamá </w:t>
      </w:r>
      <w:r>
        <w:rPr>
          <w:rFonts w:ascii="Times New Roman" w:hAnsi="Times New Roman"/>
          <w:sz w:val="23"/>
          <w:szCs w:val="23"/>
          <w:lang w:val="es-CR"/>
        </w:rPr>
        <w:t>para avanzar</w:t>
      </w:r>
      <w:r w:rsidRPr="00F77EC1">
        <w:rPr>
          <w:rFonts w:ascii="Times New Roman" w:hAnsi="Times New Roman"/>
          <w:sz w:val="23"/>
          <w:szCs w:val="23"/>
          <w:lang w:val="es-CR"/>
        </w:rPr>
        <w:t xml:space="preserve"> con iniciativas vinculadas a la confirmación de la nacionalidad en la zona de frontera (Comunidad </w:t>
      </w:r>
      <w:proofErr w:type="spellStart"/>
      <w:r w:rsidR="00112841" w:rsidRPr="00E4094F">
        <w:rPr>
          <w:rStyle w:val="st"/>
          <w:rFonts w:ascii="Times New Roman" w:hAnsi="Times New Roman"/>
          <w:sz w:val="23"/>
          <w:szCs w:val="23"/>
          <w:lang w:val="es-CR"/>
        </w:rPr>
        <w:t>Ngäbe-Buglé</w:t>
      </w:r>
      <w:proofErr w:type="spellEnd"/>
      <w:r w:rsidRPr="00F77EC1">
        <w:rPr>
          <w:rFonts w:ascii="Times New Roman" w:hAnsi="Times New Roman"/>
          <w:sz w:val="23"/>
          <w:szCs w:val="23"/>
          <w:lang w:val="es-CR"/>
        </w:rPr>
        <w:t>), a través de la inscripción tardía de nacimientos y el otorgamiento de documenta</w:t>
      </w:r>
      <w:r>
        <w:rPr>
          <w:rFonts w:ascii="Times New Roman" w:hAnsi="Times New Roman"/>
          <w:sz w:val="23"/>
          <w:szCs w:val="23"/>
          <w:lang w:val="es-CR"/>
        </w:rPr>
        <w:t>ción que acredita nacionalidad.</w:t>
      </w:r>
    </w:p>
    <w:p w14:paraId="6A4F359F" w14:textId="77777777" w:rsidR="00D0255F" w:rsidRPr="00D0255F" w:rsidRDefault="00D0255F" w:rsidP="00D0255F">
      <w:pPr>
        <w:spacing w:after="0" w:line="240" w:lineRule="auto"/>
        <w:jc w:val="both"/>
        <w:rPr>
          <w:rFonts w:ascii="Times New Roman" w:hAnsi="Times New Roman"/>
          <w:b/>
          <w:color w:val="1F3864" w:themeColor="accent5" w:themeShade="80"/>
          <w:sz w:val="23"/>
          <w:szCs w:val="23"/>
          <w:lang w:val="es-ES_tradnl"/>
        </w:rPr>
      </w:pPr>
    </w:p>
    <w:p w14:paraId="5D40EE68" w14:textId="77777777" w:rsidR="001C792D" w:rsidRDefault="001C792D" w:rsidP="00F52AAC">
      <w:pPr>
        <w:pStyle w:val="ListParagraph"/>
        <w:spacing w:after="0" w:line="240" w:lineRule="auto"/>
        <w:ind w:left="-142" w:right="-188" w:firstLine="568"/>
        <w:jc w:val="both"/>
        <w:rPr>
          <w:rFonts w:ascii="Times New Roman" w:hAnsi="Times New Roman"/>
          <w:sz w:val="23"/>
          <w:szCs w:val="23"/>
          <w:lang w:val="es-CR"/>
        </w:rPr>
      </w:pPr>
    </w:p>
    <w:p w14:paraId="1FCBC74F" w14:textId="77777777" w:rsidR="00112841" w:rsidRDefault="00112841" w:rsidP="00F52AAC">
      <w:pPr>
        <w:pStyle w:val="ListParagraph"/>
        <w:spacing w:after="0" w:line="240" w:lineRule="auto"/>
        <w:ind w:left="-142" w:right="-188" w:firstLine="568"/>
        <w:jc w:val="both"/>
        <w:rPr>
          <w:rFonts w:ascii="Times New Roman" w:hAnsi="Times New Roman"/>
          <w:sz w:val="23"/>
          <w:szCs w:val="23"/>
          <w:lang w:val="es-CR"/>
        </w:rPr>
      </w:pPr>
    </w:p>
    <w:p w14:paraId="67A9F325" w14:textId="77777777" w:rsidR="00112841" w:rsidRDefault="00112841" w:rsidP="00F52AAC">
      <w:pPr>
        <w:pStyle w:val="ListParagraph"/>
        <w:spacing w:after="0" w:line="240" w:lineRule="auto"/>
        <w:ind w:left="-142" w:right="-188" w:firstLine="568"/>
        <w:jc w:val="both"/>
        <w:rPr>
          <w:rFonts w:ascii="Times New Roman" w:hAnsi="Times New Roman"/>
          <w:sz w:val="23"/>
          <w:szCs w:val="23"/>
          <w:lang w:val="es-CR"/>
        </w:rPr>
      </w:pPr>
    </w:p>
    <w:p w14:paraId="7DE1BD49" w14:textId="77777777" w:rsidR="00112841" w:rsidRPr="00AC2B29" w:rsidRDefault="00112841" w:rsidP="00F52AAC">
      <w:pPr>
        <w:pStyle w:val="ListParagraph"/>
        <w:spacing w:after="0" w:line="240" w:lineRule="auto"/>
        <w:ind w:left="-142" w:right="-188" w:firstLine="568"/>
        <w:jc w:val="both"/>
        <w:rPr>
          <w:rFonts w:ascii="Times New Roman" w:hAnsi="Times New Roman"/>
          <w:sz w:val="23"/>
          <w:szCs w:val="23"/>
          <w:lang w:val="es-CR"/>
        </w:rPr>
      </w:pPr>
    </w:p>
    <w:p w14:paraId="0D438A7D" w14:textId="77777777" w:rsidR="006257E3" w:rsidRPr="002E3BB5" w:rsidRDefault="006257E3" w:rsidP="00F52AAC">
      <w:pPr>
        <w:spacing w:after="0" w:line="240" w:lineRule="auto"/>
        <w:ind w:firstLine="142"/>
        <w:rPr>
          <w:rFonts w:ascii="Times New Roman" w:hAnsi="Times New Roman"/>
          <w:b/>
          <w:sz w:val="23"/>
          <w:szCs w:val="23"/>
          <w:lang w:val="es-ES"/>
        </w:rPr>
      </w:pPr>
      <w:r w:rsidRPr="00A46A7C">
        <w:rPr>
          <w:rFonts w:ascii="Times New Roman" w:hAnsi="Times New Roman"/>
          <w:b/>
          <w:sz w:val="23"/>
          <w:szCs w:val="23"/>
          <w:lang w:val="es-ES"/>
        </w:rPr>
        <w:lastRenderedPageBreak/>
        <w:t>Conclusión</w:t>
      </w:r>
      <w:r w:rsidRPr="002E3BB5">
        <w:rPr>
          <w:rFonts w:ascii="Times New Roman" w:hAnsi="Times New Roman"/>
          <w:b/>
          <w:sz w:val="23"/>
          <w:szCs w:val="23"/>
          <w:lang w:val="es-ES"/>
        </w:rPr>
        <w:t xml:space="preserve"> </w:t>
      </w:r>
    </w:p>
    <w:p w14:paraId="7324A09E" w14:textId="77777777" w:rsidR="00294618" w:rsidRPr="002E3BB5" w:rsidRDefault="00294618" w:rsidP="00F52AAC">
      <w:pPr>
        <w:spacing w:after="0" w:line="240" w:lineRule="auto"/>
        <w:rPr>
          <w:lang w:val="es-CR"/>
        </w:rPr>
      </w:pPr>
    </w:p>
    <w:p w14:paraId="657B6A9B" w14:textId="1F06F86E" w:rsidR="00751C62" w:rsidRDefault="001C792D" w:rsidP="001C792D">
      <w:pPr>
        <w:autoSpaceDE w:val="0"/>
        <w:autoSpaceDN w:val="0"/>
        <w:adjustRightInd w:val="0"/>
        <w:spacing w:after="0" w:line="240" w:lineRule="auto"/>
        <w:ind w:right="-164" w:firstLine="142"/>
        <w:jc w:val="both"/>
        <w:rPr>
          <w:rFonts w:ascii="Times New Roman" w:hAnsi="Times New Roman"/>
          <w:sz w:val="23"/>
          <w:szCs w:val="23"/>
          <w:lang w:val="es-CR"/>
        </w:rPr>
      </w:pPr>
      <w:r>
        <w:rPr>
          <w:rFonts w:ascii="Times New Roman" w:hAnsi="Times New Roman"/>
          <w:sz w:val="23"/>
          <w:szCs w:val="23"/>
          <w:lang w:val="es-CR"/>
        </w:rPr>
        <w:t xml:space="preserve">     </w:t>
      </w:r>
      <w:r w:rsidR="00294618" w:rsidRPr="002E3BB5">
        <w:rPr>
          <w:rFonts w:ascii="Times New Roman" w:hAnsi="Times New Roman"/>
          <w:sz w:val="23"/>
          <w:szCs w:val="23"/>
          <w:lang w:val="es-CR"/>
        </w:rPr>
        <w:t xml:space="preserve">Señoras y señores, </w:t>
      </w:r>
      <w:r w:rsidR="0092630A">
        <w:rPr>
          <w:rFonts w:ascii="Times New Roman" w:hAnsi="Times New Roman"/>
          <w:sz w:val="23"/>
          <w:szCs w:val="23"/>
          <w:lang w:val="es-CR"/>
        </w:rPr>
        <w:t>situaciones como la</w:t>
      </w:r>
      <w:r w:rsidR="005F30B4">
        <w:rPr>
          <w:rFonts w:ascii="Times New Roman" w:hAnsi="Times New Roman"/>
          <w:sz w:val="23"/>
          <w:szCs w:val="23"/>
          <w:lang w:val="es-CR"/>
        </w:rPr>
        <w:t>s descritas</w:t>
      </w:r>
      <w:r w:rsidR="0092630A">
        <w:rPr>
          <w:rFonts w:ascii="Times New Roman" w:hAnsi="Times New Roman"/>
          <w:sz w:val="23"/>
          <w:szCs w:val="23"/>
          <w:lang w:val="es-CR"/>
        </w:rPr>
        <w:t xml:space="preserve"> </w:t>
      </w:r>
      <w:r w:rsidR="005F30B4">
        <w:rPr>
          <w:rFonts w:ascii="Times New Roman" w:hAnsi="Times New Roman"/>
          <w:sz w:val="23"/>
          <w:szCs w:val="23"/>
          <w:lang w:val="es-CR"/>
        </w:rPr>
        <w:t xml:space="preserve">nos plantea desafíos </w:t>
      </w:r>
      <w:r w:rsidR="0092630A">
        <w:rPr>
          <w:rFonts w:ascii="Times New Roman" w:hAnsi="Times New Roman"/>
          <w:sz w:val="23"/>
          <w:szCs w:val="23"/>
          <w:lang w:val="es-CR"/>
        </w:rPr>
        <w:t>regional</w:t>
      </w:r>
      <w:r w:rsidR="005F30B4">
        <w:rPr>
          <w:rFonts w:ascii="Times New Roman" w:hAnsi="Times New Roman"/>
          <w:sz w:val="23"/>
          <w:szCs w:val="23"/>
          <w:lang w:val="es-CR"/>
        </w:rPr>
        <w:t>es</w:t>
      </w:r>
      <w:r w:rsidR="0092630A">
        <w:rPr>
          <w:rFonts w:ascii="Times New Roman" w:hAnsi="Times New Roman"/>
          <w:sz w:val="23"/>
          <w:szCs w:val="23"/>
          <w:lang w:val="es-CR"/>
        </w:rPr>
        <w:t xml:space="preserve"> creciente</w:t>
      </w:r>
      <w:r w:rsidR="005F30B4">
        <w:rPr>
          <w:rFonts w:ascii="Times New Roman" w:hAnsi="Times New Roman"/>
          <w:sz w:val="23"/>
          <w:szCs w:val="23"/>
          <w:lang w:val="es-CR"/>
        </w:rPr>
        <w:t>s</w:t>
      </w:r>
      <w:r w:rsidR="0092630A">
        <w:rPr>
          <w:rFonts w:ascii="Times New Roman" w:hAnsi="Times New Roman"/>
          <w:sz w:val="23"/>
          <w:szCs w:val="23"/>
          <w:lang w:val="es-CR"/>
        </w:rPr>
        <w:t xml:space="preserve">, </w:t>
      </w:r>
      <w:r w:rsidR="005F30B4">
        <w:rPr>
          <w:rFonts w:ascii="Times New Roman" w:hAnsi="Times New Roman"/>
          <w:sz w:val="23"/>
          <w:szCs w:val="23"/>
          <w:lang w:val="es-CR"/>
        </w:rPr>
        <w:t xml:space="preserve">los que a su vez </w:t>
      </w:r>
      <w:r w:rsidR="0092630A">
        <w:rPr>
          <w:rFonts w:ascii="Times New Roman" w:hAnsi="Times New Roman"/>
          <w:sz w:val="23"/>
          <w:szCs w:val="23"/>
          <w:lang w:val="es-CR"/>
        </w:rPr>
        <w:t xml:space="preserve">requiere de soluciones igualmente regionales.  </w:t>
      </w:r>
      <w:r w:rsidR="005F63EC">
        <w:rPr>
          <w:rFonts w:ascii="Times New Roman" w:hAnsi="Times New Roman"/>
          <w:sz w:val="23"/>
          <w:szCs w:val="23"/>
          <w:lang w:val="es-CR"/>
        </w:rPr>
        <w:t xml:space="preserve">Proponemos que </w:t>
      </w:r>
      <w:r w:rsidR="001472FB" w:rsidRPr="002E3BB5">
        <w:rPr>
          <w:rFonts w:ascii="Times New Roman" w:hAnsi="Times New Roman"/>
          <w:sz w:val="23"/>
          <w:szCs w:val="23"/>
          <w:lang w:val="es-CR"/>
        </w:rPr>
        <w:t>el Plan de Acción de Brasil</w:t>
      </w:r>
      <w:r w:rsidR="005F63EC">
        <w:rPr>
          <w:rFonts w:ascii="Times New Roman" w:hAnsi="Times New Roman"/>
          <w:sz w:val="23"/>
          <w:szCs w:val="23"/>
          <w:lang w:val="es-CR"/>
        </w:rPr>
        <w:t xml:space="preserve"> sea utilizado como la oportunidad para acordar</w:t>
      </w:r>
      <w:r w:rsidR="001472FB" w:rsidRPr="002E3BB5">
        <w:rPr>
          <w:rFonts w:ascii="Times New Roman" w:hAnsi="Times New Roman"/>
          <w:sz w:val="23"/>
          <w:szCs w:val="23"/>
          <w:lang w:val="es-CR"/>
        </w:rPr>
        <w:t xml:space="preserve"> medidas </w:t>
      </w:r>
      <w:r w:rsidR="0092630A">
        <w:rPr>
          <w:rFonts w:ascii="Times New Roman" w:hAnsi="Times New Roman"/>
          <w:sz w:val="23"/>
          <w:szCs w:val="23"/>
          <w:lang w:val="es-CR"/>
        </w:rPr>
        <w:t xml:space="preserve">prácticas </w:t>
      </w:r>
      <w:r w:rsidR="001472FB" w:rsidRPr="002E3BB5">
        <w:rPr>
          <w:rFonts w:ascii="Times New Roman" w:hAnsi="Times New Roman"/>
          <w:sz w:val="23"/>
          <w:szCs w:val="23"/>
          <w:lang w:val="es-CR"/>
        </w:rPr>
        <w:t xml:space="preserve">a corto y mediano plazo para mejorar el espacio de protección y mitigar los efectos del desplazamiento forzado en la región. </w:t>
      </w:r>
      <w:r w:rsidR="005F63EC">
        <w:rPr>
          <w:rFonts w:ascii="Times New Roman" w:hAnsi="Times New Roman"/>
          <w:sz w:val="23"/>
          <w:szCs w:val="23"/>
          <w:lang w:val="es-CR"/>
        </w:rPr>
        <w:t>Además, c</w:t>
      </w:r>
      <w:r w:rsidR="00CB5111" w:rsidRPr="002E3BB5">
        <w:rPr>
          <w:rFonts w:ascii="Times New Roman" w:hAnsi="Times New Roman"/>
          <w:sz w:val="23"/>
          <w:szCs w:val="23"/>
          <w:lang w:val="es-CR"/>
        </w:rPr>
        <w:t xml:space="preserve">reemos que este foro, la CRM, </w:t>
      </w:r>
      <w:r w:rsidR="005F63EC">
        <w:rPr>
          <w:rFonts w:ascii="Times New Roman" w:hAnsi="Times New Roman"/>
          <w:sz w:val="23"/>
          <w:szCs w:val="23"/>
          <w:lang w:val="es-CR"/>
        </w:rPr>
        <w:t>resulta</w:t>
      </w:r>
      <w:r w:rsidR="00CB5111" w:rsidRPr="002E3BB5">
        <w:rPr>
          <w:rFonts w:ascii="Times New Roman" w:hAnsi="Times New Roman"/>
          <w:sz w:val="23"/>
          <w:szCs w:val="23"/>
          <w:lang w:val="es-CR"/>
        </w:rPr>
        <w:t xml:space="preserve"> idóneo para identificar y compartir las mejores prácticas regionales para trabajar sobre estos desafíos. </w:t>
      </w:r>
    </w:p>
    <w:p w14:paraId="37A66F6E" w14:textId="77777777" w:rsidR="00751C62" w:rsidRDefault="00751C62" w:rsidP="00F52AAC">
      <w:pPr>
        <w:autoSpaceDE w:val="0"/>
        <w:autoSpaceDN w:val="0"/>
        <w:adjustRightInd w:val="0"/>
        <w:spacing w:after="0" w:line="240" w:lineRule="auto"/>
        <w:ind w:right="-164"/>
        <w:jc w:val="both"/>
        <w:rPr>
          <w:rFonts w:ascii="Times New Roman" w:hAnsi="Times New Roman"/>
          <w:sz w:val="23"/>
          <w:szCs w:val="23"/>
          <w:lang w:val="es-CR"/>
        </w:rPr>
      </w:pPr>
    </w:p>
    <w:p w14:paraId="6AC8329D" w14:textId="697555F8" w:rsidR="001472FB" w:rsidRPr="002E3BB5" w:rsidRDefault="001C792D" w:rsidP="00F52AAC">
      <w:pPr>
        <w:autoSpaceDE w:val="0"/>
        <w:autoSpaceDN w:val="0"/>
        <w:adjustRightInd w:val="0"/>
        <w:spacing w:after="0" w:line="240" w:lineRule="auto"/>
        <w:ind w:right="-164" w:firstLine="142"/>
        <w:jc w:val="both"/>
        <w:rPr>
          <w:rFonts w:ascii="Times New Roman" w:hAnsi="Times New Roman"/>
          <w:sz w:val="23"/>
          <w:szCs w:val="23"/>
          <w:lang w:val="es-CR"/>
        </w:rPr>
      </w:pPr>
      <w:r>
        <w:rPr>
          <w:rFonts w:ascii="Times New Roman" w:hAnsi="Times New Roman"/>
          <w:sz w:val="23"/>
          <w:szCs w:val="23"/>
          <w:lang w:val="es-CR"/>
        </w:rPr>
        <w:t xml:space="preserve">      </w:t>
      </w:r>
      <w:r w:rsidR="0092630A">
        <w:rPr>
          <w:rFonts w:ascii="Times New Roman" w:hAnsi="Times New Roman"/>
          <w:sz w:val="23"/>
          <w:szCs w:val="23"/>
          <w:lang w:val="es-CR"/>
        </w:rPr>
        <w:t xml:space="preserve">El ACNUR </w:t>
      </w:r>
      <w:r w:rsidR="00751C62">
        <w:rPr>
          <w:rFonts w:ascii="Times New Roman" w:hAnsi="Times New Roman"/>
          <w:sz w:val="23"/>
          <w:szCs w:val="23"/>
          <w:lang w:val="es-CR"/>
        </w:rPr>
        <w:t xml:space="preserve">se mantiene firme </w:t>
      </w:r>
      <w:r w:rsidR="00422005">
        <w:rPr>
          <w:rFonts w:ascii="Times New Roman" w:hAnsi="Times New Roman"/>
          <w:sz w:val="23"/>
          <w:szCs w:val="23"/>
          <w:lang w:val="es-CR"/>
        </w:rPr>
        <w:t xml:space="preserve">y listo </w:t>
      </w:r>
      <w:r w:rsidR="00751C62">
        <w:rPr>
          <w:rFonts w:ascii="Times New Roman" w:hAnsi="Times New Roman"/>
          <w:sz w:val="23"/>
          <w:szCs w:val="23"/>
          <w:lang w:val="es-CR"/>
        </w:rPr>
        <w:t>en este proceso para tr</w:t>
      </w:r>
      <w:r w:rsidR="00DA3097">
        <w:rPr>
          <w:rFonts w:ascii="Times New Roman" w:hAnsi="Times New Roman"/>
          <w:sz w:val="23"/>
          <w:szCs w:val="23"/>
          <w:lang w:val="es-CR"/>
        </w:rPr>
        <w:t>abajar con los gobiernos con el objeto de</w:t>
      </w:r>
      <w:r w:rsidR="00751C62">
        <w:rPr>
          <w:rFonts w:ascii="Times New Roman" w:hAnsi="Times New Roman"/>
          <w:sz w:val="23"/>
          <w:szCs w:val="23"/>
          <w:lang w:val="es-CR"/>
        </w:rPr>
        <w:t xml:space="preserve"> desarrollar una agenda en la región </w:t>
      </w:r>
      <w:r w:rsidR="00DA3097">
        <w:rPr>
          <w:rFonts w:ascii="Times New Roman" w:hAnsi="Times New Roman"/>
          <w:sz w:val="23"/>
          <w:szCs w:val="23"/>
          <w:lang w:val="es-CR"/>
        </w:rPr>
        <w:t xml:space="preserve">para </w:t>
      </w:r>
      <w:r w:rsidR="00751C62">
        <w:rPr>
          <w:rFonts w:ascii="Times New Roman" w:hAnsi="Times New Roman"/>
          <w:sz w:val="23"/>
          <w:szCs w:val="23"/>
          <w:lang w:val="es-CR"/>
        </w:rPr>
        <w:t xml:space="preserve">fortalecer los mecanismos de protección existentes en </w:t>
      </w:r>
      <w:r w:rsidR="00DA3097">
        <w:rPr>
          <w:rFonts w:ascii="Times New Roman" w:hAnsi="Times New Roman"/>
          <w:sz w:val="23"/>
          <w:szCs w:val="23"/>
          <w:lang w:val="es-CR"/>
        </w:rPr>
        <w:t xml:space="preserve">los </w:t>
      </w:r>
      <w:r w:rsidR="00751C62">
        <w:rPr>
          <w:rFonts w:ascii="Times New Roman" w:hAnsi="Times New Roman"/>
          <w:sz w:val="23"/>
          <w:szCs w:val="23"/>
          <w:lang w:val="es-CR"/>
        </w:rPr>
        <w:t xml:space="preserve">países de origen así como de los sistemas de asilo en los países que reciben personas en necesidad de protección internacional. </w:t>
      </w:r>
    </w:p>
    <w:p w14:paraId="1D4A9883" w14:textId="77777777" w:rsidR="00CB5111" w:rsidRPr="002E3BB5" w:rsidRDefault="00CB5111" w:rsidP="00F52AAC">
      <w:pPr>
        <w:autoSpaceDE w:val="0"/>
        <w:autoSpaceDN w:val="0"/>
        <w:adjustRightInd w:val="0"/>
        <w:spacing w:after="0" w:line="240" w:lineRule="auto"/>
        <w:ind w:left="-142" w:right="-164" w:firstLine="284"/>
        <w:jc w:val="both"/>
        <w:rPr>
          <w:rFonts w:ascii="Times New Roman" w:hAnsi="Times New Roman"/>
          <w:sz w:val="23"/>
          <w:szCs w:val="23"/>
          <w:lang w:val="es-CR"/>
        </w:rPr>
      </w:pPr>
    </w:p>
    <w:p w14:paraId="51C9AD95" w14:textId="77777777" w:rsidR="00534647" w:rsidRDefault="00CB5111"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sidRPr="002E3BB5">
        <w:rPr>
          <w:rFonts w:ascii="Times New Roman" w:hAnsi="Times New Roman"/>
          <w:sz w:val="23"/>
          <w:szCs w:val="23"/>
          <w:lang w:val="es-CR"/>
        </w:rPr>
        <w:t xml:space="preserve">Muchas gracias. </w:t>
      </w:r>
    </w:p>
    <w:p w14:paraId="5A76C0F8" w14:textId="77777777" w:rsidR="00755213" w:rsidRDefault="00755213" w:rsidP="00F52AAC">
      <w:pPr>
        <w:autoSpaceDE w:val="0"/>
        <w:autoSpaceDN w:val="0"/>
        <w:adjustRightInd w:val="0"/>
        <w:spacing w:after="0" w:line="240" w:lineRule="auto"/>
        <w:ind w:left="-142" w:right="-164" w:firstLine="284"/>
        <w:jc w:val="both"/>
        <w:rPr>
          <w:rFonts w:ascii="Times New Roman" w:hAnsi="Times New Roman"/>
          <w:sz w:val="23"/>
          <w:szCs w:val="23"/>
          <w:lang w:val="es-CR"/>
        </w:rPr>
      </w:pPr>
    </w:p>
    <w:p w14:paraId="18D5BF84" w14:textId="5B20E120" w:rsidR="00755213" w:rsidRPr="002E3BB5" w:rsidRDefault="00755213" w:rsidP="00F52AAC">
      <w:pPr>
        <w:autoSpaceDE w:val="0"/>
        <w:autoSpaceDN w:val="0"/>
        <w:adjustRightInd w:val="0"/>
        <w:spacing w:after="0" w:line="240" w:lineRule="auto"/>
        <w:ind w:left="-142" w:right="-164" w:firstLine="284"/>
        <w:jc w:val="both"/>
        <w:rPr>
          <w:rFonts w:ascii="Times New Roman" w:hAnsi="Times New Roman"/>
          <w:sz w:val="23"/>
          <w:szCs w:val="23"/>
          <w:lang w:val="es-CR"/>
        </w:rPr>
      </w:pPr>
      <w:r>
        <w:rPr>
          <w:rFonts w:ascii="Times New Roman" w:hAnsi="Times New Roman"/>
          <w:sz w:val="23"/>
          <w:szCs w:val="23"/>
          <w:lang w:val="es-CR"/>
        </w:rPr>
        <w:t>ACNUR/UNHCR</w:t>
      </w:r>
    </w:p>
    <w:sectPr w:rsidR="00755213" w:rsidRPr="002E3B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212FD" w14:textId="77777777" w:rsidR="00FC2F12" w:rsidRDefault="00FC2F12" w:rsidP="000D1CE2">
      <w:pPr>
        <w:spacing w:after="0" w:line="240" w:lineRule="auto"/>
      </w:pPr>
      <w:r>
        <w:separator/>
      </w:r>
    </w:p>
  </w:endnote>
  <w:endnote w:type="continuationSeparator" w:id="0">
    <w:p w14:paraId="74488816" w14:textId="77777777" w:rsidR="00FC2F12" w:rsidRDefault="00FC2F12" w:rsidP="000D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138308"/>
      <w:docPartObj>
        <w:docPartGallery w:val="Page Numbers (Bottom of Page)"/>
        <w:docPartUnique/>
      </w:docPartObj>
    </w:sdtPr>
    <w:sdtEndPr>
      <w:rPr>
        <w:rFonts w:ascii="Times New Roman" w:hAnsi="Times New Roman"/>
        <w:noProof/>
        <w:sz w:val="20"/>
        <w:szCs w:val="20"/>
      </w:rPr>
    </w:sdtEndPr>
    <w:sdtContent>
      <w:p w14:paraId="14820D24" w14:textId="77777777" w:rsidR="00A92AF4" w:rsidRPr="008F578C" w:rsidRDefault="00A92AF4">
        <w:pPr>
          <w:pStyle w:val="Footer"/>
          <w:jc w:val="right"/>
          <w:rPr>
            <w:rFonts w:ascii="Times New Roman" w:hAnsi="Times New Roman"/>
            <w:sz w:val="20"/>
            <w:szCs w:val="20"/>
          </w:rPr>
        </w:pPr>
        <w:r w:rsidRPr="008F578C">
          <w:rPr>
            <w:rFonts w:ascii="Times New Roman" w:hAnsi="Times New Roman"/>
            <w:sz w:val="20"/>
            <w:szCs w:val="20"/>
          </w:rPr>
          <w:fldChar w:fldCharType="begin"/>
        </w:r>
        <w:r w:rsidRPr="008F578C">
          <w:rPr>
            <w:rFonts w:ascii="Times New Roman" w:hAnsi="Times New Roman"/>
            <w:sz w:val="20"/>
            <w:szCs w:val="20"/>
          </w:rPr>
          <w:instrText xml:space="preserve"> PAGE   \* MERGEFORMAT </w:instrText>
        </w:r>
        <w:r w:rsidRPr="008F578C">
          <w:rPr>
            <w:rFonts w:ascii="Times New Roman" w:hAnsi="Times New Roman"/>
            <w:sz w:val="20"/>
            <w:szCs w:val="20"/>
          </w:rPr>
          <w:fldChar w:fldCharType="separate"/>
        </w:r>
        <w:r w:rsidR="00EE3964">
          <w:rPr>
            <w:rFonts w:ascii="Times New Roman" w:hAnsi="Times New Roman"/>
            <w:noProof/>
            <w:sz w:val="20"/>
            <w:szCs w:val="20"/>
          </w:rPr>
          <w:t>1</w:t>
        </w:r>
        <w:r w:rsidRPr="008F578C">
          <w:rPr>
            <w:rFonts w:ascii="Times New Roman" w:hAnsi="Times New Roman"/>
            <w:noProof/>
            <w:sz w:val="20"/>
            <w:szCs w:val="20"/>
          </w:rPr>
          <w:fldChar w:fldCharType="end"/>
        </w:r>
      </w:p>
    </w:sdtContent>
  </w:sdt>
  <w:p w14:paraId="5C3EC8A3" w14:textId="77777777" w:rsidR="00A92AF4" w:rsidRDefault="00A92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39CF" w14:textId="77777777" w:rsidR="00FC2F12" w:rsidRDefault="00FC2F12" w:rsidP="000D1CE2">
      <w:pPr>
        <w:spacing w:after="0" w:line="240" w:lineRule="auto"/>
      </w:pPr>
      <w:r>
        <w:separator/>
      </w:r>
    </w:p>
  </w:footnote>
  <w:footnote w:type="continuationSeparator" w:id="0">
    <w:p w14:paraId="76EBB5D6" w14:textId="77777777" w:rsidR="00FC2F12" w:rsidRDefault="00FC2F12" w:rsidP="000D1CE2">
      <w:pPr>
        <w:spacing w:after="0" w:line="240" w:lineRule="auto"/>
      </w:pPr>
      <w:r>
        <w:continuationSeparator/>
      </w:r>
    </w:p>
  </w:footnote>
  <w:footnote w:id="1">
    <w:p w14:paraId="69EF2875" w14:textId="77777777" w:rsidR="00A92AF4" w:rsidRPr="00C83DB6" w:rsidRDefault="00A92AF4" w:rsidP="00A21C73">
      <w:pPr>
        <w:pStyle w:val="FootnoteText"/>
        <w:ind w:left="-426" w:right="-164" w:firstLine="426"/>
        <w:jc w:val="both"/>
        <w:rPr>
          <w:sz w:val="18"/>
          <w:szCs w:val="18"/>
          <w:lang w:val="es-CR"/>
        </w:rPr>
      </w:pPr>
      <w:r w:rsidRPr="00C83DB6">
        <w:rPr>
          <w:rStyle w:val="FootnoteReference"/>
          <w:rFonts w:eastAsiaTheme="minorEastAsia"/>
          <w:sz w:val="18"/>
          <w:szCs w:val="18"/>
        </w:rPr>
        <w:footnoteRef/>
      </w:r>
      <w:r w:rsidRPr="00C83DB6">
        <w:rPr>
          <w:sz w:val="18"/>
          <w:szCs w:val="18"/>
        </w:rPr>
        <w:t xml:space="preserve"> </w:t>
      </w:r>
      <w:r w:rsidRPr="00C83DB6">
        <w:rPr>
          <w:sz w:val="18"/>
          <w:szCs w:val="18"/>
          <w:lang w:val="es-CR"/>
        </w:rPr>
        <w:t xml:space="preserve">Ver </w:t>
      </w:r>
      <w:r w:rsidRPr="00C83DB6">
        <w:rPr>
          <w:sz w:val="18"/>
          <w:szCs w:val="18"/>
        </w:rPr>
        <w:t>http://www.cbp.gov/newsroom/stats/southwest-border-unaccompanied-children</w:t>
      </w:r>
      <w:r w:rsidRPr="00C83DB6">
        <w:rPr>
          <w:sz w:val="18"/>
          <w:szCs w:val="18"/>
          <w:lang w:val="es-CR"/>
        </w:rPr>
        <w:t>.</w:t>
      </w:r>
    </w:p>
  </w:footnote>
  <w:footnote w:id="2">
    <w:p w14:paraId="16F0050A" w14:textId="77777777" w:rsidR="00A92AF4" w:rsidRPr="00C83DB6" w:rsidRDefault="00A92AF4" w:rsidP="00A21C73">
      <w:pPr>
        <w:pStyle w:val="FootnoteText"/>
        <w:ind w:left="-426" w:right="-164" w:firstLine="426"/>
        <w:jc w:val="both"/>
      </w:pPr>
      <w:r w:rsidRPr="00C83DB6">
        <w:rPr>
          <w:rStyle w:val="FootnoteReference"/>
          <w:rFonts w:eastAsiaTheme="minorEastAsia"/>
          <w:sz w:val="18"/>
          <w:szCs w:val="18"/>
        </w:rPr>
        <w:footnoteRef/>
      </w:r>
      <w:r w:rsidRPr="00C83DB6">
        <w:rPr>
          <w:sz w:val="18"/>
          <w:szCs w:val="18"/>
        </w:rPr>
        <w:t xml:space="preserve"> </w:t>
      </w:r>
      <w:r w:rsidRPr="00C83DB6">
        <w:rPr>
          <w:sz w:val="18"/>
          <w:szCs w:val="18"/>
          <w:lang w:val="es-CR"/>
        </w:rPr>
        <w:t xml:space="preserve">Ver </w:t>
      </w:r>
      <w:r w:rsidRPr="00C83DB6">
        <w:rPr>
          <w:sz w:val="18"/>
          <w:szCs w:val="18"/>
        </w:rPr>
        <w:t>http://www.inm.gob.mx/index.php/page/Boletin_3815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4E48"/>
    <w:multiLevelType w:val="hybridMultilevel"/>
    <w:tmpl w:val="A978EA8E"/>
    <w:lvl w:ilvl="0" w:tplc="74905AB8">
      <w:start w:val="1"/>
      <w:numFmt w:val="decimal"/>
      <w:lvlText w:val="%1."/>
      <w:lvlJc w:val="left"/>
      <w:pPr>
        <w:ind w:left="405" w:hanging="360"/>
      </w:pPr>
      <w:rPr>
        <w:rFonts w:cs="Calibri"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260A0808"/>
    <w:multiLevelType w:val="hybridMultilevel"/>
    <w:tmpl w:val="4B267004"/>
    <w:lvl w:ilvl="0" w:tplc="D4988726">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 w15:restartNumberingAfterBreak="0">
    <w:nsid w:val="403A3FBF"/>
    <w:multiLevelType w:val="hybridMultilevel"/>
    <w:tmpl w:val="5D062686"/>
    <w:lvl w:ilvl="0" w:tplc="66289A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395EDF"/>
    <w:multiLevelType w:val="hybridMultilevel"/>
    <w:tmpl w:val="43A6A34A"/>
    <w:lvl w:ilvl="0" w:tplc="08090001">
      <w:start w:val="1"/>
      <w:numFmt w:val="bullet"/>
      <w:lvlText w:val=""/>
      <w:lvlJc w:val="left"/>
      <w:pPr>
        <w:ind w:left="2423" w:hanging="360"/>
      </w:pPr>
      <w:rPr>
        <w:rFonts w:ascii="Symbol" w:hAnsi="Symbol" w:hint="default"/>
      </w:rPr>
    </w:lvl>
    <w:lvl w:ilvl="1" w:tplc="08090003">
      <w:start w:val="1"/>
      <w:numFmt w:val="bullet"/>
      <w:lvlText w:val="o"/>
      <w:lvlJc w:val="left"/>
      <w:pPr>
        <w:ind w:left="3143" w:hanging="360"/>
      </w:pPr>
      <w:rPr>
        <w:rFonts w:ascii="Courier New" w:hAnsi="Courier New" w:cs="Courier New" w:hint="default"/>
      </w:rPr>
    </w:lvl>
    <w:lvl w:ilvl="2" w:tplc="08090005" w:tentative="1">
      <w:start w:val="1"/>
      <w:numFmt w:val="bullet"/>
      <w:lvlText w:val=""/>
      <w:lvlJc w:val="left"/>
      <w:pPr>
        <w:ind w:left="3863" w:hanging="360"/>
      </w:pPr>
      <w:rPr>
        <w:rFonts w:ascii="Wingdings" w:hAnsi="Wingdings" w:hint="default"/>
      </w:rPr>
    </w:lvl>
    <w:lvl w:ilvl="3" w:tplc="08090001" w:tentative="1">
      <w:start w:val="1"/>
      <w:numFmt w:val="bullet"/>
      <w:lvlText w:val=""/>
      <w:lvlJc w:val="left"/>
      <w:pPr>
        <w:ind w:left="4583" w:hanging="360"/>
      </w:pPr>
      <w:rPr>
        <w:rFonts w:ascii="Symbol" w:hAnsi="Symbol" w:hint="default"/>
      </w:rPr>
    </w:lvl>
    <w:lvl w:ilvl="4" w:tplc="08090003" w:tentative="1">
      <w:start w:val="1"/>
      <w:numFmt w:val="bullet"/>
      <w:lvlText w:val="o"/>
      <w:lvlJc w:val="left"/>
      <w:pPr>
        <w:ind w:left="5303" w:hanging="360"/>
      </w:pPr>
      <w:rPr>
        <w:rFonts w:ascii="Courier New" w:hAnsi="Courier New" w:cs="Courier New" w:hint="default"/>
      </w:rPr>
    </w:lvl>
    <w:lvl w:ilvl="5" w:tplc="08090005" w:tentative="1">
      <w:start w:val="1"/>
      <w:numFmt w:val="bullet"/>
      <w:lvlText w:val=""/>
      <w:lvlJc w:val="left"/>
      <w:pPr>
        <w:ind w:left="6023" w:hanging="360"/>
      </w:pPr>
      <w:rPr>
        <w:rFonts w:ascii="Wingdings" w:hAnsi="Wingdings" w:hint="default"/>
      </w:rPr>
    </w:lvl>
    <w:lvl w:ilvl="6" w:tplc="08090001" w:tentative="1">
      <w:start w:val="1"/>
      <w:numFmt w:val="bullet"/>
      <w:lvlText w:val=""/>
      <w:lvlJc w:val="left"/>
      <w:pPr>
        <w:ind w:left="6743" w:hanging="360"/>
      </w:pPr>
      <w:rPr>
        <w:rFonts w:ascii="Symbol" w:hAnsi="Symbol" w:hint="default"/>
      </w:rPr>
    </w:lvl>
    <w:lvl w:ilvl="7" w:tplc="08090003" w:tentative="1">
      <w:start w:val="1"/>
      <w:numFmt w:val="bullet"/>
      <w:lvlText w:val="o"/>
      <w:lvlJc w:val="left"/>
      <w:pPr>
        <w:ind w:left="7463" w:hanging="360"/>
      </w:pPr>
      <w:rPr>
        <w:rFonts w:ascii="Courier New" w:hAnsi="Courier New" w:cs="Courier New" w:hint="default"/>
      </w:rPr>
    </w:lvl>
    <w:lvl w:ilvl="8" w:tplc="08090005" w:tentative="1">
      <w:start w:val="1"/>
      <w:numFmt w:val="bullet"/>
      <w:lvlText w:val=""/>
      <w:lvlJc w:val="left"/>
      <w:pPr>
        <w:ind w:left="8183" w:hanging="360"/>
      </w:pPr>
      <w:rPr>
        <w:rFonts w:ascii="Wingdings" w:hAnsi="Wingdings" w:hint="default"/>
      </w:rPr>
    </w:lvl>
  </w:abstractNum>
  <w:abstractNum w:abstractNumId="4" w15:restartNumberingAfterBreak="0">
    <w:nsid w:val="53A70217"/>
    <w:multiLevelType w:val="hybridMultilevel"/>
    <w:tmpl w:val="D8F823D4"/>
    <w:lvl w:ilvl="0" w:tplc="5B2C381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545F0600"/>
    <w:multiLevelType w:val="hybridMultilevel"/>
    <w:tmpl w:val="B442F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6E5053"/>
    <w:multiLevelType w:val="hybridMultilevel"/>
    <w:tmpl w:val="04BE6440"/>
    <w:lvl w:ilvl="0" w:tplc="47AE7290">
      <w:start w:val="2"/>
      <w:numFmt w:val="decimal"/>
      <w:lvlText w:val="%1."/>
      <w:lvlJc w:val="left"/>
      <w:pPr>
        <w:ind w:left="218" w:hanging="360"/>
      </w:pPr>
      <w:rPr>
        <w:rFonts w:hint="default"/>
        <w:b/>
        <w:color w:val="1F3864" w:themeColor="accent5" w:themeShade="8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2"/>
    <w:rsid w:val="000117AA"/>
    <w:rsid w:val="0001788A"/>
    <w:rsid w:val="00017C8B"/>
    <w:rsid w:val="00017FCA"/>
    <w:rsid w:val="00026DC4"/>
    <w:rsid w:val="00033BC4"/>
    <w:rsid w:val="000343B3"/>
    <w:rsid w:val="00051423"/>
    <w:rsid w:val="000530EE"/>
    <w:rsid w:val="00056A37"/>
    <w:rsid w:val="0006047B"/>
    <w:rsid w:val="00061C84"/>
    <w:rsid w:val="000627EC"/>
    <w:rsid w:val="0007458B"/>
    <w:rsid w:val="00087979"/>
    <w:rsid w:val="0009056D"/>
    <w:rsid w:val="000909BF"/>
    <w:rsid w:val="00091015"/>
    <w:rsid w:val="00091DC6"/>
    <w:rsid w:val="000979FF"/>
    <w:rsid w:val="000A2366"/>
    <w:rsid w:val="000A3A65"/>
    <w:rsid w:val="000A5CF5"/>
    <w:rsid w:val="000A6088"/>
    <w:rsid w:val="000B122B"/>
    <w:rsid w:val="000B49E9"/>
    <w:rsid w:val="000C2847"/>
    <w:rsid w:val="000C4AA6"/>
    <w:rsid w:val="000C574D"/>
    <w:rsid w:val="000C776C"/>
    <w:rsid w:val="000D19B4"/>
    <w:rsid w:val="000D1CE2"/>
    <w:rsid w:val="00110ECF"/>
    <w:rsid w:val="0011130B"/>
    <w:rsid w:val="00112841"/>
    <w:rsid w:val="0011341C"/>
    <w:rsid w:val="00130BE0"/>
    <w:rsid w:val="001472FB"/>
    <w:rsid w:val="00150824"/>
    <w:rsid w:val="0015140B"/>
    <w:rsid w:val="0016150E"/>
    <w:rsid w:val="001655E2"/>
    <w:rsid w:val="00167141"/>
    <w:rsid w:val="001766C8"/>
    <w:rsid w:val="0017753D"/>
    <w:rsid w:val="001822D8"/>
    <w:rsid w:val="0019190B"/>
    <w:rsid w:val="0019383D"/>
    <w:rsid w:val="00194176"/>
    <w:rsid w:val="00197FAC"/>
    <w:rsid w:val="001A091C"/>
    <w:rsid w:val="001C27BC"/>
    <w:rsid w:val="001C2F87"/>
    <w:rsid w:val="001C64F2"/>
    <w:rsid w:val="001C792D"/>
    <w:rsid w:val="001D4E75"/>
    <w:rsid w:val="001F0D80"/>
    <w:rsid w:val="001F3CFB"/>
    <w:rsid w:val="002005A2"/>
    <w:rsid w:val="002053B0"/>
    <w:rsid w:val="00216F45"/>
    <w:rsid w:val="00223239"/>
    <w:rsid w:val="002255A3"/>
    <w:rsid w:val="00225EE4"/>
    <w:rsid w:val="00226A49"/>
    <w:rsid w:val="0023603A"/>
    <w:rsid w:val="00244A95"/>
    <w:rsid w:val="0025165A"/>
    <w:rsid w:val="002528CF"/>
    <w:rsid w:val="00254EEB"/>
    <w:rsid w:val="00261B96"/>
    <w:rsid w:val="002635CA"/>
    <w:rsid w:val="00263C41"/>
    <w:rsid w:val="00266DA8"/>
    <w:rsid w:val="00276E78"/>
    <w:rsid w:val="002816D2"/>
    <w:rsid w:val="00282A3F"/>
    <w:rsid w:val="0028425C"/>
    <w:rsid w:val="00285795"/>
    <w:rsid w:val="00292682"/>
    <w:rsid w:val="00294618"/>
    <w:rsid w:val="002A75EF"/>
    <w:rsid w:val="002B30BF"/>
    <w:rsid w:val="002C0EAB"/>
    <w:rsid w:val="002C7622"/>
    <w:rsid w:val="002D0A1A"/>
    <w:rsid w:val="002D1887"/>
    <w:rsid w:val="002E3BB5"/>
    <w:rsid w:val="002E63DE"/>
    <w:rsid w:val="002F1514"/>
    <w:rsid w:val="002F7597"/>
    <w:rsid w:val="0030184E"/>
    <w:rsid w:val="00306E26"/>
    <w:rsid w:val="00307A64"/>
    <w:rsid w:val="00323E1D"/>
    <w:rsid w:val="00332616"/>
    <w:rsid w:val="00344559"/>
    <w:rsid w:val="003461FA"/>
    <w:rsid w:val="003526BD"/>
    <w:rsid w:val="00355743"/>
    <w:rsid w:val="00361CCE"/>
    <w:rsid w:val="003B09EC"/>
    <w:rsid w:val="003B40D4"/>
    <w:rsid w:val="003B4859"/>
    <w:rsid w:val="003B63E9"/>
    <w:rsid w:val="003B71C7"/>
    <w:rsid w:val="003C7394"/>
    <w:rsid w:val="003C7E07"/>
    <w:rsid w:val="003D5FE9"/>
    <w:rsid w:val="003D6F27"/>
    <w:rsid w:val="003D7305"/>
    <w:rsid w:val="003D7FC4"/>
    <w:rsid w:val="003E1E6F"/>
    <w:rsid w:val="003F5B32"/>
    <w:rsid w:val="00405E0C"/>
    <w:rsid w:val="0041434E"/>
    <w:rsid w:val="00422005"/>
    <w:rsid w:val="00425883"/>
    <w:rsid w:val="00426FDA"/>
    <w:rsid w:val="004333F9"/>
    <w:rsid w:val="0043781E"/>
    <w:rsid w:val="0044104C"/>
    <w:rsid w:val="00442244"/>
    <w:rsid w:val="00452649"/>
    <w:rsid w:val="00461007"/>
    <w:rsid w:val="004640F4"/>
    <w:rsid w:val="00474CD2"/>
    <w:rsid w:val="00480594"/>
    <w:rsid w:val="00482268"/>
    <w:rsid w:val="00492D16"/>
    <w:rsid w:val="00493062"/>
    <w:rsid w:val="004C5E6B"/>
    <w:rsid w:val="004D1087"/>
    <w:rsid w:val="004D1927"/>
    <w:rsid w:val="004D5547"/>
    <w:rsid w:val="004D57A8"/>
    <w:rsid w:val="004E444A"/>
    <w:rsid w:val="004F10EE"/>
    <w:rsid w:val="00504915"/>
    <w:rsid w:val="005056CC"/>
    <w:rsid w:val="00505F98"/>
    <w:rsid w:val="0051005E"/>
    <w:rsid w:val="00517B77"/>
    <w:rsid w:val="00520F6E"/>
    <w:rsid w:val="00521F89"/>
    <w:rsid w:val="00522921"/>
    <w:rsid w:val="005274C1"/>
    <w:rsid w:val="00527F45"/>
    <w:rsid w:val="00534647"/>
    <w:rsid w:val="00536D36"/>
    <w:rsid w:val="005404D5"/>
    <w:rsid w:val="00545FE4"/>
    <w:rsid w:val="00560AE5"/>
    <w:rsid w:val="00565F96"/>
    <w:rsid w:val="005740EF"/>
    <w:rsid w:val="005A3D04"/>
    <w:rsid w:val="005A4D45"/>
    <w:rsid w:val="005A67B0"/>
    <w:rsid w:val="005B7E41"/>
    <w:rsid w:val="005E5C3A"/>
    <w:rsid w:val="005F08E7"/>
    <w:rsid w:val="005F30B4"/>
    <w:rsid w:val="005F63EC"/>
    <w:rsid w:val="006017BE"/>
    <w:rsid w:val="00606850"/>
    <w:rsid w:val="006257E3"/>
    <w:rsid w:val="00630380"/>
    <w:rsid w:val="00634A59"/>
    <w:rsid w:val="006365BC"/>
    <w:rsid w:val="0064129B"/>
    <w:rsid w:val="00641930"/>
    <w:rsid w:val="00645FB6"/>
    <w:rsid w:val="006529AF"/>
    <w:rsid w:val="00653095"/>
    <w:rsid w:val="00655024"/>
    <w:rsid w:val="0066122F"/>
    <w:rsid w:val="00664CA1"/>
    <w:rsid w:val="0066680B"/>
    <w:rsid w:val="00671156"/>
    <w:rsid w:val="0067648A"/>
    <w:rsid w:val="00685CCA"/>
    <w:rsid w:val="006908D9"/>
    <w:rsid w:val="006A200A"/>
    <w:rsid w:val="006A373F"/>
    <w:rsid w:val="006A3C31"/>
    <w:rsid w:val="006A4D6E"/>
    <w:rsid w:val="006B14B4"/>
    <w:rsid w:val="006B2066"/>
    <w:rsid w:val="006B4100"/>
    <w:rsid w:val="006B41A6"/>
    <w:rsid w:val="006B4660"/>
    <w:rsid w:val="006C1BDE"/>
    <w:rsid w:val="006C606F"/>
    <w:rsid w:val="006E2937"/>
    <w:rsid w:val="006F07BE"/>
    <w:rsid w:val="006F37D6"/>
    <w:rsid w:val="007202C4"/>
    <w:rsid w:val="007260BA"/>
    <w:rsid w:val="00726244"/>
    <w:rsid w:val="00732342"/>
    <w:rsid w:val="00732C0A"/>
    <w:rsid w:val="00746024"/>
    <w:rsid w:val="00751C62"/>
    <w:rsid w:val="00755213"/>
    <w:rsid w:val="00774FF6"/>
    <w:rsid w:val="00776B69"/>
    <w:rsid w:val="00777D53"/>
    <w:rsid w:val="007803AD"/>
    <w:rsid w:val="00781E92"/>
    <w:rsid w:val="007829A0"/>
    <w:rsid w:val="00795CD0"/>
    <w:rsid w:val="007A1024"/>
    <w:rsid w:val="007A466D"/>
    <w:rsid w:val="007B5784"/>
    <w:rsid w:val="007E193D"/>
    <w:rsid w:val="007E3A5B"/>
    <w:rsid w:val="007F5F5D"/>
    <w:rsid w:val="008138A9"/>
    <w:rsid w:val="00823319"/>
    <w:rsid w:val="00826011"/>
    <w:rsid w:val="00834490"/>
    <w:rsid w:val="00843EF0"/>
    <w:rsid w:val="00851120"/>
    <w:rsid w:val="00851C62"/>
    <w:rsid w:val="008547E0"/>
    <w:rsid w:val="0085522F"/>
    <w:rsid w:val="008709D1"/>
    <w:rsid w:val="00882943"/>
    <w:rsid w:val="00894507"/>
    <w:rsid w:val="00897B0F"/>
    <w:rsid w:val="008A1114"/>
    <w:rsid w:val="008A6AF7"/>
    <w:rsid w:val="008B0AF0"/>
    <w:rsid w:val="008B368A"/>
    <w:rsid w:val="008B5320"/>
    <w:rsid w:val="008F376A"/>
    <w:rsid w:val="008F578C"/>
    <w:rsid w:val="00901117"/>
    <w:rsid w:val="0090543E"/>
    <w:rsid w:val="00924105"/>
    <w:rsid w:val="00925F3D"/>
    <w:rsid w:val="0092630A"/>
    <w:rsid w:val="009272E6"/>
    <w:rsid w:val="00933556"/>
    <w:rsid w:val="00933ADC"/>
    <w:rsid w:val="00935F05"/>
    <w:rsid w:val="00935F70"/>
    <w:rsid w:val="0094476D"/>
    <w:rsid w:val="00950FED"/>
    <w:rsid w:val="009512FA"/>
    <w:rsid w:val="00957060"/>
    <w:rsid w:val="00963D29"/>
    <w:rsid w:val="009704BD"/>
    <w:rsid w:val="00990D90"/>
    <w:rsid w:val="00993D9A"/>
    <w:rsid w:val="009A10D0"/>
    <w:rsid w:val="009D044D"/>
    <w:rsid w:val="009D044F"/>
    <w:rsid w:val="009D435C"/>
    <w:rsid w:val="009D45BA"/>
    <w:rsid w:val="009E2989"/>
    <w:rsid w:val="009E3051"/>
    <w:rsid w:val="009F1631"/>
    <w:rsid w:val="009F1D44"/>
    <w:rsid w:val="009F2D24"/>
    <w:rsid w:val="009F394A"/>
    <w:rsid w:val="00A02AEA"/>
    <w:rsid w:val="00A13E8E"/>
    <w:rsid w:val="00A14DC9"/>
    <w:rsid w:val="00A158E0"/>
    <w:rsid w:val="00A20146"/>
    <w:rsid w:val="00A21C73"/>
    <w:rsid w:val="00A32879"/>
    <w:rsid w:val="00A366E4"/>
    <w:rsid w:val="00A46A7C"/>
    <w:rsid w:val="00A47E62"/>
    <w:rsid w:val="00A539DD"/>
    <w:rsid w:val="00A67440"/>
    <w:rsid w:val="00A7007B"/>
    <w:rsid w:val="00A77E35"/>
    <w:rsid w:val="00A81DD8"/>
    <w:rsid w:val="00A87B1D"/>
    <w:rsid w:val="00A9211A"/>
    <w:rsid w:val="00A92AF4"/>
    <w:rsid w:val="00A93FFE"/>
    <w:rsid w:val="00A95C23"/>
    <w:rsid w:val="00A974D6"/>
    <w:rsid w:val="00AA0034"/>
    <w:rsid w:val="00AC1554"/>
    <w:rsid w:val="00AC2469"/>
    <w:rsid w:val="00AC2B29"/>
    <w:rsid w:val="00AC35F2"/>
    <w:rsid w:val="00AC5AE5"/>
    <w:rsid w:val="00AD03D1"/>
    <w:rsid w:val="00AD12C7"/>
    <w:rsid w:val="00AD5710"/>
    <w:rsid w:val="00AE0447"/>
    <w:rsid w:val="00AE1F39"/>
    <w:rsid w:val="00AE770E"/>
    <w:rsid w:val="00AE79B9"/>
    <w:rsid w:val="00AF7F59"/>
    <w:rsid w:val="00B0030E"/>
    <w:rsid w:val="00B0325B"/>
    <w:rsid w:val="00B03AE1"/>
    <w:rsid w:val="00B13F66"/>
    <w:rsid w:val="00B25FD8"/>
    <w:rsid w:val="00B26C7E"/>
    <w:rsid w:val="00B426F5"/>
    <w:rsid w:val="00B54814"/>
    <w:rsid w:val="00B65ED1"/>
    <w:rsid w:val="00B6694D"/>
    <w:rsid w:val="00B70444"/>
    <w:rsid w:val="00B7643A"/>
    <w:rsid w:val="00B7670B"/>
    <w:rsid w:val="00B83B1C"/>
    <w:rsid w:val="00B93572"/>
    <w:rsid w:val="00B94149"/>
    <w:rsid w:val="00B952ED"/>
    <w:rsid w:val="00B96E8D"/>
    <w:rsid w:val="00BA53C1"/>
    <w:rsid w:val="00BB041B"/>
    <w:rsid w:val="00BB4EAB"/>
    <w:rsid w:val="00BC6D1A"/>
    <w:rsid w:val="00BD3F7F"/>
    <w:rsid w:val="00BE11A3"/>
    <w:rsid w:val="00BF51F7"/>
    <w:rsid w:val="00BF5F35"/>
    <w:rsid w:val="00C12686"/>
    <w:rsid w:val="00C23BA5"/>
    <w:rsid w:val="00C23E3C"/>
    <w:rsid w:val="00C26025"/>
    <w:rsid w:val="00C306F3"/>
    <w:rsid w:val="00C345A8"/>
    <w:rsid w:val="00C61EF6"/>
    <w:rsid w:val="00C65E68"/>
    <w:rsid w:val="00C770AB"/>
    <w:rsid w:val="00C80C35"/>
    <w:rsid w:val="00C9369B"/>
    <w:rsid w:val="00CB1043"/>
    <w:rsid w:val="00CB16D7"/>
    <w:rsid w:val="00CB4E4E"/>
    <w:rsid w:val="00CB5111"/>
    <w:rsid w:val="00CC2378"/>
    <w:rsid w:val="00CC424C"/>
    <w:rsid w:val="00CC5204"/>
    <w:rsid w:val="00CC7250"/>
    <w:rsid w:val="00D0255F"/>
    <w:rsid w:val="00D03486"/>
    <w:rsid w:val="00D23F4E"/>
    <w:rsid w:val="00D26D89"/>
    <w:rsid w:val="00D30725"/>
    <w:rsid w:val="00D321B2"/>
    <w:rsid w:val="00D33663"/>
    <w:rsid w:val="00D3767E"/>
    <w:rsid w:val="00D43838"/>
    <w:rsid w:val="00D456AC"/>
    <w:rsid w:val="00D4714F"/>
    <w:rsid w:val="00D50FD2"/>
    <w:rsid w:val="00D60261"/>
    <w:rsid w:val="00D63FCC"/>
    <w:rsid w:val="00D64BEB"/>
    <w:rsid w:val="00D73903"/>
    <w:rsid w:val="00D844E7"/>
    <w:rsid w:val="00D9013A"/>
    <w:rsid w:val="00D9015F"/>
    <w:rsid w:val="00D96CE7"/>
    <w:rsid w:val="00D97A4D"/>
    <w:rsid w:val="00D97B23"/>
    <w:rsid w:val="00DA3097"/>
    <w:rsid w:val="00DA7ECF"/>
    <w:rsid w:val="00DB191B"/>
    <w:rsid w:val="00DB4114"/>
    <w:rsid w:val="00DC4D07"/>
    <w:rsid w:val="00DD2296"/>
    <w:rsid w:val="00DD4A49"/>
    <w:rsid w:val="00DD50C8"/>
    <w:rsid w:val="00DE6FE1"/>
    <w:rsid w:val="00E17508"/>
    <w:rsid w:val="00E32C7D"/>
    <w:rsid w:val="00E4094F"/>
    <w:rsid w:val="00E41AFB"/>
    <w:rsid w:val="00E42C57"/>
    <w:rsid w:val="00E631AC"/>
    <w:rsid w:val="00E6360F"/>
    <w:rsid w:val="00E66009"/>
    <w:rsid w:val="00E7187A"/>
    <w:rsid w:val="00E71D37"/>
    <w:rsid w:val="00E81764"/>
    <w:rsid w:val="00E84A5D"/>
    <w:rsid w:val="00ED335E"/>
    <w:rsid w:val="00ED485F"/>
    <w:rsid w:val="00EE3964"/>
    <w:rsid w:val="00EE3C5F"/>
    <w:rsid w:val="00F014FA"/>
    <w:rsid w:val="00F066B5"/>
    <w:rsid w:val="00F07CBA"/>
    <w:rsid w:val="00F11664"/>
    <w:rsid w:val="00F23E1A"/>
    <w:rsid w:val="00F31679"/>
    <w:rsid w:val="00F34017"/>
    <w:rsid w:val="00F513E8"/>
    <w:rsid w:val="00F52AAC"/>
    <w:rsid w:val="00F5355B"/>
    <w:rsid w:val="00F62886"/>
    <w:rsid w:val="00F65841"/>
    <w:rsid w:val="00F67C27"/>
    <w:rsid w:val="00F74F80"/>
    <w:rsid w:val="00F76704"/>
    <w:rsid w:val="00F77EC1"/>
    <w:rsid w:val="00FA04E4"/>
    <w:rsid w:val="00FC2F12"/>
    <w:rsid w:val="00FC3364"/>
    <w:rsid w:val="00FC57EB"/>
    <w:rsid w:val="00FC62F5"/>
    <w:rsid w:val="00FC732B"/>
    <w:rsid w:val="00FE0E33"/>
    <w:rsid w:val="00FE4E0A"/>
    <w:rsid w:val="00FF0FB5"/>
    <w:rsid w:val="00FF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A31E"/>
  <w15:chartTrackingRefBased/>
  <w15:docId w15:val="{2453DAF7-9E15-41B2-A9F2-AD77A1F8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CE2"/>
    <w:pPr>
      <w:spacing w:after="200" w:line="276" w:lineRule="auto"/>
    </w:pPr>
    <w:rPr>
      <w:rFonts w:ascii="Calibri" w:eastAsiaTheme="minorEastAsia" w:hAnsi="Calibri" w:cs="Times New Roman"/>
      <w:lang w:val="en-US"/>
    </w:rPr>
  </w:style>
  <w:style w:type="paragraph" w:styleId="Heading1">
    <w:name w:val="heading 1"/>
    <w:aliases w:val="Heading 1 Char Char,Heading 1 Char1,Heading 1 Char1 Car"/>
    <w:basedOn w:val="Normal"/>
    <w:next w:val="Normal"/>
    <w:link w:val="Heading1Char"/>
    <w:qFormat/>
    <w:rsid w:val="000D1CE2"/>
    <w:pPr>
      <w:keepNext/>
      <w:snapToGrid w:val="0"/>
      <w:spacing w:before="240" w:after="60" w:line="240" w:lineRule="auto"/>
      <w:outlineLvl w:val="0"/>
    </w:pPr>
    <w:rPr>
      <w:rFonts w:ascii="Arial" w:eastAsia="Times New Roman" w:hAnsi="Arial"/>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link w:val="Heading1"/>
    <w:rsid w:val="000D1CE2"/>
    <w:rPr>
      <w:rFonts w:ascii="Arial" w:eastAsia="Times New Roman" w:hAnsi="Arial" w:cs="Times New Roman"/>
      <w:kern w:val="32"/>
      <w:sz w:val="32"/>
      <w:szCs w:val="32"/>
      <w:lang w:val="x-none" w:eastAsia="x-none"/>
    </w:rPr>
  </w:style>
  <w:style w:type="paragraph" w:styleId="FootnoteText">
    <w:name w:val="footnote text"/>
    <w:aliases w:val="Char,Footnote reference,FA Fu,Footnote Text Char Char Char Char Char,Footnote Text Char Char Char Char,Footnote Text Char Char Char,Footnote Text Cha,FA Fußnotentext,FA Fuﬂnotentext,Footnote Text Char Char,FA Fu?notente,Texto nota pie Car"/>
    <w:basedOn w:val="Normal"/>
    <w:link w:val="FootnoteTextChar"/>
    <w:qFormat/>
    <w:rsid w:val="000D1CE2"/>
    <w:pPr>
      <w:spacing w:after="0" w:line="240" w:lineRule="auto"/>
    </w:pPr>
    <w:rPr>
      <w:rFonts w:ascii="Times New Roman" w:eastAsia="Times New Roman" w:hAnsi="Times New Roman"/>
      <w:sz w:val="24"/>
      <w:szCs w:val="24"/>
      <w:lang w:val="x-none" w:eastAsia="x-none"/>
    </w:rPr>
  </w:style>
  <w:style w:type="character" w:customStyle="1" w:styleId="FootnoteTextChar">
    <w:name w:val="Footnote Text Char"/>
    <w:aliases w:val="Char Char,Footnote reference Char,FA Fu Char,Footnote Text Char Char Char Char Char Char,Footnote Text Char Char Char Char Char1,Footnote Text Char Char Char Char1,Footnote Text Cha Char,FA Fußnotentext Char,FA Fuﬂnotentext Char"/>
    <w:basedOn w:val="DefaultParagraphFont"/>
    <w:link w:val="FootnoteText"/>
    <w:rsid w:val="000D1CE2"/>
    <w:rPr>
      <w:rFonts w:ascii="Times New Roman" w:eastAsia="Times New Roman" w:hAnsi="Times New Roman" w:cs="Times New Roman"/>
      <w:sz w:val="24"/>
      <w:szCs w:val="24"/>
      <w:lang w:val="x-none" w:eastAsia="x-none"/>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ftref,Footnote"/>
    <w:uiPriority w:val="99"/>
    <w:qFormat/>
    <w:rsid w:val="000D1CE2"/>
    <w:rPr>
      <w:vertAlign w:val="superscript"/>
    </w:rPr>
  </w:style>
  <w:style w:type="paragraph" w:styleId="ListParagraph">
    <w:name w:val="List Paragraph"/>
    <w:basedOn w:val="Normal"/>
    <w:uiPriority w:val="34"/>
    <w:qFormat/>
    <w:rsid w:val="000D1CE2"/>
    <w:pPr>
      <w:ind w:left="720"/>
    </w:pPr>
    <w:rPr>
      <w:lang w:val="en-GB"/>
    </w:rPr>
  </w:style>
  <w:style w:type="paragraph" w:styleId="Header">
    <w:name w:val="header"/>
    <w:basedOn w:val="Normal"/>
    <w:link w:val="HeaderChar"/>
    <w:uiPriority w:val="99"/>
    <w:unhideWhenUsed/>
    <w:rsid w:val="008F5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8C"/>
    <w:rPr>
      <w:rFonts w:ascii="Calibri" w:eastAsiaTheme="minorEastAsia" w:hAnsi="Calibri" w:cs="Times New Roman"/>
      <w:lang w:val="en-US"/>
    </w:rPr>
  </w:style>
  <w:style w:type="paragraph" w:styleId="Footer">
    <w:name w:val="footer"/>
    <w:basedOn w:val="Normal"/>
    <w:link w:val="FooterChar"/>
    <w:uiPriority w:val="99"/>
    <w:unhideWhenUsed/>
    <w:rsid w:val="008F5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8C"/>
    <w:rPr>
      <w:rFonts w:ascii="Calibri" w:eastAsiaTheme="minorEastAsia" w:hAnsi="Calibri" w:cs="Times New Roman"/>
      <w:lang w:val="en-US"/>
    </w:rPr>
  </w:style>
  <w:style w:type="character" w:customStyle="1" w:styleId="bumpedfont15">
    <w:name w:val="bumpedfont15"/>
    <w:basedOn w:val="DefaultParagraphFont"/>
    <w:rsid w:val="002D1887"/>
  </w:style>
  <w:style w:type="paragraph" w:customStyle="1" w:styleId="Default">
    <w:name w:val="Default"/>
    <w:rsid w:val="001A091C"/>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685CCA"/>
    <w:rPr>
      <w:sz w:val="16"/>
      <w:szCs w:val="16"/>
    </w:rPr>
  </w:style>
  <w:style w:type="paragraph" w:styleId="CommentText">
    <w:name w:val="annotation text"/>
    <w:basedOn w:val="Normal"/>
    <w:link w:val="CommentTextChar"/>
    <w:uiPriority w:val="99"/>
    <w:semiHidden/>
    <w:unhideWhenUsed/>
    <w:rsid w:val="00685CCA"/>
    <w:pPr>
      <w:spacing w:line="240" w:lineRule="auto"/>
    </w:pPr>
    <w:rPr>
      <w:sz w:val="20"/>
      <w:szCs w:val="20"/>
    </w:rPr>
  </w:style>
  <w:style w:type="character" w:customStyle="1" w:styleId="CommentTextChar">
    <w:name w:val="Comment Text Char"/>
    <w:basedOn w:val="DefaultParagraphFont"/>
    <w:link w:val="CommentText"/>
    <w:uiPriority w:val="99"/>
    <w:semiHidden/>
    <w:rsid w:val="00685CCA"/>
    <w:rPr>
      <w:rFonts w:ascii="Calibri" w:eastAsiaTheme="minorEastAsia"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5CCA"/>
    <w:rPr>
      <w:b/>
      <w:bCs/>
    </w:rPr>
  </w:style>
  <w:style w:type="character" w:customStyle="1" w:styleId="CommentSubjectChar">
    <w:name w:val="Comment Subject Char"/>
    <w:basedOn w:val="CommentTextChar"/>
    <w:link w:val="CommentSubject"/>
    <w:uiPriority w:val="99"/>
    <w:semiHidden/>
    <w:rsid w:val="00685CCA"/>
    <w:rPr>
      <w:rFonts w:ascii="Calibri" w:eastAsiaTheme="minorEastAsia" w:hAnsi="Calibri" w:cs="Times New Roman"/>
      <w:b/>
      <w:bCs/>
      <w:sz w:val="20"/>
      <w:szCs w:val="20"/>
      <w:lang w:val="en-US"/>
    </w:rPr>
  </w:style>
  <w:style w:type="paragraph" w:styleId="BalloonText">
    <w:name w:val="Balloon Text"/>
    <w:basedOn w:val="Normal"/>
    <w:link w:val="BalloonTextChar"/>
    <w:uiPriority w:val="99"/>
    <w:semiHidden/>
    <w:unhideWhenUsed/>
    <w:rsid w:val="00685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CCA"/>
    <w:rPr>
      <w:rFonts w:ascii="Segoe UI" w:eastAsiaTheme="minorEastAsia" w:hAnsi="Segoe UI" w:cs="Segoe UI"/>
      <w:sz w:val="18"/>
      <w:szCs w:val="18"/>
      <w:lang w:val="en-US"/>
    </w:rPr>
  </w:style>
  <w:style w:type="character" w:customStyle="1" w:styleId="st">
    <w:name w:val="st"/>
    <w:basedOn w:val="DefaultParagraphFont"/>
    <w:rsid w:val="0011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525142349">
      <w:bodyDiv w:val="1"/>
      <w:marLeft w:val="0"/>
      <w:marRight w:val="0"/>
      <w:marTop w:val="0"/>
      <w:marBottom w:val="0"/>
      <w:divBdr>
        <w:top w:val="none" w:sz="0" w:space="0" w:color="auto"/>
        <w:left w:val="none" w:sz="0" w:space="0" w:color="auto"/>
        <w:bottom w:val="none" w:sz="0" w:space="0" w:color="auto"/>
        <w:right w:val="none" w:sz="0" w:space="0" w:color="auto"/>
      </w:divBdr>
    </w:div>
    <w:div w:id="1339311533">
      <w:bodyDiv w:val="1"/>
      <w:marLeft w:val="0"/>
      <w:marRight w:val="0"/>
      <w:marTop w:val="0"/>
      <w:marBottom w:val="0"/>
      <w:divBdr>
        <w:top w:val="none" w:sz="0" w:space="0" w:color="auto"/>
        <w:left w:val="none" w:sz="0" w:space="0" w:color="auto"/>
        <w:bottom w:val="none" w:sz="0" w:space="0" w:color="auto"/>
        <w:right w:val="none" w:sz="0" w:space="0" w:color="auto"/>
      </w:divBdr>
    </w:div>
    <w:div w:id="1947106127">
      <w:bodyDiv w:val="1"/>
      <w:marLeft w:val="0"/>
      <w:marRight w:val="0"/>
      <w:marTop w:val="0"/>
      <w:marBottom w:val="0"/>
      <w:divBdr>
        <w:top w:val="none" w:sz="0" w:space="0" w:color="auto"/>
        <w:left w:val="none" w:sz="0" w:space="0" w:color="auto"/>
        <w:bottom w:val="none" w:sz="0" w:space="0" w:color="auto"/>
        <w:right w:val="none" w:sz="0" w:space="0" w:color="auto"/>
      </w:divBdr>
    </w:div>
    <w:div w:id="21251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12E1-82FE-42CB-AD32-C613915F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Diego Obando</dc:creator>
  <cp:keywords/>
  <dc:description/>
  <cp:lastModifiedBy>Luis Diego Obando</cp:lastModifiedBy>
  <cp:revision>10</cp:revision>
  <dcterms:created xsi:type="dcterms:W3CDTF">2015-11-11T21:14:00Z</dcterms:created>
  <dcterms:modified xsi:type="dcterms:W3CDTF">2015-11-12T12:43:00Z</dcterms:modified>
</cp:coreProperties>
</file>