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E2" w:rsidRPr="002670CF" w:rsidRDefault="00EC470F" w:rsidP="00BD25E2">
      <w:pPr>
        <w:pStyle w:val="Prrafodelista"/>
        <w:numPr>
          <w:ilvl w:val="0"/>
          <w:numId w:val="3"/>
        </w:numPr>
        <w:rPr>
          <w:b/>
          <w:u w:val="single"/>
        </w:rPr>
      </w:pPr>
      <w:bookmarkStart w:id="0" w:name="_GoBack"/>
      <w:bookmarkEnd w:id="0"/>
      <w:r>
        <w:rPr>
          <w:b/>
          <w:u w:val="single"/>
        </w:rPr>
        <w:t>Puntos generadores</w:t>
      </w:r>
      <w:r w:rsidR="000423B7">
        <w:rPr>
          <w:b/>
          <w:u w:val="single"/>
        </w:rPr>
        <w:t xml:space="preserve"> (género y sociedad civil)</w:t>
      </w:r>
    </w:p>
    <w:p w:rsidR="002670CF" w:rsidRDefault="00C36DA2" w:rsidP="007C7018">
      <w:pPr>
        <w:pStyle w:val="Prrafodelista"/>
        <w:numPr>
          <w:ilvl w:val="0"/>
          <w:numId w:val="4"/>
        </w:numPr>
      </w:pPr>
      <w:r>
        <w:t>Experiencias con responsabilidad compartida en el tema del grupo</w:t>
      </w:r>
    </w:p>
    <w:p w:rsidR="002670CF" w:rsidRDefault="00C36DA2" w:rsidP="00E31DC9">
      <w:pPr>
        <w:pStyle w:val="Prrafodelista"/>
        <w:numPr>
          <w:ilvl w:val="0"/>
          <w:numId w:val="4"/>
        </w:numPr>
      </w:pPr>
      <w:r>
        <w:t xml:space="preserve">Obstáculos (mecanismos de seguimientos) </w:t>
      </w:r>
    </w:p>
    <w:p w:rsidR="00C36DA2" w:rsidRDefault="00C36DA2" w:rsidP="00E31DC9">
      <w:pPr>
        <w:pStyle w:val="Prrafodelista"/>
        <w:numPr>
          <w:ilvl w:val="0"/>
          <w:numId w:val="4"/>
        </w:numPr>
      </w:pPr>
      <w:r>
        <w:t>Ruta para mejorar, acciones concretas (priorizar tres y compromiso</w:t>
      </w:r>
      <w:r w:rsidR="000423B7">
        <w:t>s</w:t>
      </w:r>
      <w:r>
        <w:t xml:space="preserve">) </w:t>
      </w:r>
    </w:p>
    <w:p w:rsidR="00C36DA2" w:rsidRDefault="00EC470F" w:rsidP="00C36DA2">
      <w:pPr>
        <w:pStyle w:val="Prrafodelista"/>
        <w:numPr>
          <w:ilvl w:val="0"/>
          <w:numId w:val="4"/>
        </w:numPr>
      </w:pPr>
      <w:r>
        <w:t>Elementos para trabajar bajo</w:t>
      </w:r>
      <w:r w:rsidR="00C36DA2">
        <w:t xml:space="preserve"> la responsabilidad compartida </w:t>
      </w:r>
    </w:p>
    <w:p w:rsidR="00EC470F" w:rsidRDefault="00EC470F" w:rsidP="00EC470F"/>
    <w:p w:rsidR="00EC470F" w:rsidRPr="00322FD4" w:rsidRDefault="00BE588C" w:rsidP="00EC470F">
      <w:pPr>
        <w:rPr>
          <w:b/>
          <w:u w:val="single"/>
        </w:rPr>
      </w:pPr>
      <w:r>
        <w:rPr>
          <w:b/>
          <w:u w:val="single"/>
        </w:rPr>
        <w:t>Buenas prácticas</w:t>
      </w:r>
      <w:r w:rsidR="00A062D9" w:rsidRPr="00322FD4">
        <w:rPr>
          <w:b/>
          <w:u w:val="single"/>
        </w:rPr>
        <w:t xml:space="preserve">: </w:t>
      </w:r>
    </w:p>
    <w:p w:rsidR="00A062D9" w:rsidRDefault="00A062D9" w:rsidP="00A062D9">
      <w:pPr>
        <w:pStyle w:val="Prrafodelista"/>
        <w:numPr>
          <w:ilvl w:val="0"/>
          <w:numId w:val="5"/>
        </w:numPr>
      </w:pPr>
      <w:r w:rsidRPr="00A965A8">
        <w:rPr>
          <w:b/>
        </w:rPr>
        <w:t>Canadá.</w:t>
      </w:r>
      <w:r>
        <w:t xml:space="preserve"> Muchos contactos con temas específicos, como política de migración de Canadá. El gobierno anterior muy conservador, y se dio distanciamiento entre gobierno y SC. Se perdió la visión importante de las personas y sector beneficiario, especialmente sobre refugiados. Y otro </w:t>
      </w:r>
      <w:r w:rsidR="00A965A8">
        <w:t xml:space="preserve">esfuerzo, sobre reasentamiento, lo que viene después de ser otorgado la protección internacional. Ese trabajo es financiado en gran parte por el gobierno, pero la implementación es a través de SC. Ejemplos: el grupo de cinco, cinco personas u organizaciones se unen para apoyar una persona refugiada, un esfuerzo social muy grande, equiparado por los esfuerzos de gobierno. La migración hacia Canadá se ha reducido, en parte por razones de origen, y por la política Canadiense de no aceptar grupos familiares. </w:t>
      </w:r>
    </w:p>
    <w:p w:rsidR="00A965A8" w:rsidRDefault="00A965A8" w:rsidP="00A062D9">
      <w:pPr>
        <w:pStyle w:val="Prrafodelista"/>
        <w:numPr>
          <w:ilvl w:val="0"/>
          <w:numId w:val="5"/>
        </w:numPr>
      </w:pPr>
      <w:r>
        <w:rPr>
          <w:b/>
        </w:rPr>
        <w:t>Canadá. Se abrió un Museo.</w:t>
      </w:r>
      <w:r>
        <w:t xml:space="preserve"> El área más grande es dedicada a los migrantes. Esto ha generado un impacto social de visibilidad de la migración y sus aportes. Así mismo, se habla de la migración temporal e informal. El impacto ha incidido en el ámbito educativo. </w:t>
      </w:r>
    </w:p>
    <w:p w:rsidR="00A965A8" w:rsidRDefault="00A965A8" w:rsidP="00A062D9">
      <w:pPr>
        <w:pStyle w:val="Prrafodelista"/>
        <w:numPr>
          <w:ilvl w:val="0"/>
          <w:numId w:val="5"/>
        </w:numPr>
      </w:pPr>
      <w:r>
        <w:rPr>
          <w:b/>
        </w:rPr>
        <w:t>Costa Rica.</w:t>
      </w:r>
      <w:r>
        <w:t xml:space="preserve"> </w:t>
      </w:r>
      <w:r w:rsidR="00F32312">
        <w:t>El C</w:t>
      </w:r>
      <w:r>
        <w:t xml:space="preserve">onsejo </w:t>
      </w:r>
      <w:r w:rsidR="00F32312">
        <w:t>N</w:t>
      </w:r>
      <w:r>
        <w:t xml:space="preserve">acional </w:t>
      </w:r>
      <w:r w:rsidR="00F32312">
        <w:t>de M</w:t>
      </w:r>
      <w:r>
        <w:t>igración, es un esfuerzo multisectorial: gobierno y representación de sociedad</w:t>
      </w:r>
      <w:r w:rsidR="00F32312">
        <w:t xml:space="preserve"> civil. El otro espacio, es el F</w:t>
      </w:r>
      <w:r>
        <w:t xml:space="preserve">oro sobre </w:t>
      </w:r>
      <w:r w:rsidR="00F32312">
        <w:t>P</w:t>
      </w:r>
      <w:r>
        <w:t xml:space="preserve">oblación </w:t>
      </w:r>
      <w:r w:rsidR="00F32312">
        <w:t>Migrante y R</w:t>
      </w:r>
      <w:r>
        <w:t xml:space="preserve">efugiada, también hay representación de sociedad civil y organismos internacionales. La representación de SC es elegida por la Defensoría de los habitantes. </w:t>
      </w:r>
      <w:r w:rsidR="00F32312">
        <w:t xml:space="preserve">Es un espacio de rendición de cuentas en esos temas. </w:t>
      </w:r>
    </w:p>
    <w:p w:rsidR="00F32312" w:rsidRDefault="00F32312" w:rsidP="00A062D9">
      <w:pPr>
        <w:pStyle w:val="Prrafodelista"/>
        <w:numPr>
          <w:ilvl w:val="0"/>
          <w:numId w:val="5"/>
        </w:numPr>
      </w:pPr>
      <w:r>
        <w:rPr>
          <w:b/>
        </w:rPr>
        <w:t>México.</w:t>
      </w:r>
      <w:r>
        <w:t xml:space="preserve"> El programa Especial de Migración. </w:t>
      </w:r>
      <w:r w:rsidR="00CC2C3F">
        <w:t xml:space="preserve">Se elaboró en consulta con población en el exterior y SC. Segunda práctica, El Consejo Consultivo de Política Migratoria, es espacio que incluye instancias de gobierno y expertos de SC en el tema de migración. </w:t>
      </w:r>
    </w:p>
    <w:p w:rsidR="00CC2C3F" w:rsidRDefault="00CC2C3F" w:rsidP="00A062D9">
      <w:pPr>
        <w:pStyle w:val="Prrafodelista"/>
        <w:numPr>
          <w:ilvl w:val="0"/>
          <w:numId w:val="5"/>
        </w:numPr>
      </w:pPr>
      <w:r w:rsidRPr="00CC2C3F">
        <w:rPr>
          <w:b/>
        </w:rPr>
        <w:t>El Salvador</w:t>
      </w:r>
      <w:r>
        <w:t xml:space="preserve">. Elaboración de Política Nacional de Atención a la Persona Salvadoreña en el Exterior. La consulta ha incluido a comunidades en el exterior, esto ha generado e impulsado la necesidad de diálogo entre ambos sectores, sobre todo a nivel de práctica y desarrollo. </w:t>
      </w:r>
    </w:p>
    <w:p w:rsidR="00322FD4" w:rsidRDefault="00322FD4" w:rsidP="00322FD4"/>
    <w:p w:rsidR="00CC2C3F" w:rsidRPr="00322FD4" w:rsidRDefault="00BE588C" w:rsidP="00CC2C3F">
      <w:pPr>
        <w:rPr>
          <w:b/>
          <w:u w:val="single"/>
        </w:rPr>
      </w:pPr>
      <w:r>
        <w:rPr>
          <w:b/>
          <w:u w:val="single"/>
        </w:rPr>
        <w:t>Recomendaciones</w:t>
      </w:r>
    </w:p>
    <w:p w:rsidR="00322FD4" w:rsidRDefault="00322FD4" w:rsidP="00322FD4">
      <w:pPr>
        <w:pStyle w:val="Prrafodelista"/>
        <w:numPr>
          <w:ilvl w:val="0"/>
          <w:numId w:val="7"/>
        </w:numPr>
      </w:pPr>
      <w:r w:rsidRPr="00322FD4">
        <w:rPr>
          <w:b/>
        </w:rPr>
        <w:t>Financiamiento</w:t>
      </w:r>
      <w:r>
        <w:t xml:space="preserve">. Una propuesta es que los gobiernos financien la participación de la delegación de SC, como parte de la delegación de país. </w:t>
      </w:r>
    </w:p>
    <w:p w:rsidR="00322FD4" w:rsidRDefault="00322FD4" w:rsidP="00322FD4">
      <w:pPr>
        <w:pStyle w:val="Prrafodelista"/>
        <w:numPr>
          <w:ilvl w:val="0"/>
          <w:numId w:val="7"/>
        </w:numPr>
      </w:pPr>
      <w:r>
        <w:rPr>
          <w:b/>
        </w:rPr>
        <w:t>Fiscalización social</w:t>
      </w:r>
      <w:r w:rsidRPr="00322FD4">
        <w:t>.</w:t>
      </w:r>
      <w:r>
        <w:t xml:space="preserve"> No hay mecanismo de auditoria social. La CRM puede impulsar un mecanismo multidisciplinario de auditoria: </w:t>
      </w:r>
      <w:r w:rsidR="00BF33B8">
        <w:t>SC, academia y</w:t>
      </w:r>
      <w:r>
        <w:t xml:space="preserve"> organismos internacionales. Esto por la falta de seguimiento entre todos los esfuerzos y decisiones tomadas en la Conferencia. </w:t>
      </w:r>
    </w:p>
    <w:p w:rsidR="00322FD4" w:rsidRDefault="00322FD4" w:rsidP="00322FD4">
      <w:pPr>
        <w:pStyle w:val="Prrafodelista"/>
        <w:numPr>
          <w:ilvl w:val="0"/>
          <w:numId w:val="7"/>
        </w:numPr>
      </w:pPr>
      <w:r>
        <w:rPr>
          <w:b/>
        </w:rPr>
        <w:lastRenderedPageBreak/>
        <w:t>Apertura a otros sectores</w:t>
      </w:r>
      <w:r w:rsidRPr="00322FD4">
        <w:t>.</w:t>
      </w:r>
      <w:r>
        <w:t xml:space="preserve"> Se debe incluir a otros sectores </w:t>
      </w:r>
      <w:r w:rsidR="00BE588C">
        <w:t xml:space="preserve">de especialistas, tanto de gobierno y Sociedad Civil. </w:t>
      </w:r>
      <w:r w:rsidR="004D7998">
        <w:t xml:space="preserve">Por ejemplo: </w:t>
      </w:r>
      <w:r w:rsidR="00BE588C">
        <w:t>Una limitante</w:t>
      </w:r>
      <w:r>
        <w:t xml:space="preserve"> es solo traer al “administrador” del tema de migración: Cancillerías y Migración, por ejemplo. Cuando las necesidades de reflexión </w:t>
      </w:r>
      <w:r w:rsidR="00BF33B8">
        <w:t>es mucho</w:t>
      </w:r>
      <w:r>
        <w:t xml:space="preserve"> más complejas: salud, trabajo, etc. </w:t>
      </w:r>
    </w:p>
    <w:p w:rsidR="00322FD4" w:rsidRDefault="00813A8C" w:rsidP="00322FD4">
      <w:pPr>
        <w:pStyle w:val="Prrafodelista"/>
        <w:numPr>
          <w:ilvl w:val="0"/>
          <w:numId w:val="7"/>
        </w:numPr>
      </w:pPr>
      <w:r w:rsidRPr="00813A8C">
        <w:rPr>
          <w:b/>
        </w:rPr>
        <w:t>Cambio de paradigmas</w:t>
      </w:r>
      <w:r>
        <w:t xml:space="preserve">. Impactar a la </w:t>
      </w:r>
      <w:r w:rsidR="0027155B">
        <w:t>política</w:t>
      </w:r>
      <w:r>
        <w:t xml:space="preserve"> pública. </w:t>
      </w:r>
      <w:r w:rsidR="00684938">
        <w:t xml:space="preserve">Es crucial impulsar una campaña permanente de sensibilización, partiendo de la nueva narrativa, basada en datos y realidad. </w:t>
      </w:r>
      <w:r>
        <w:t xml:space="preserve">La migración no solo es seguridad, por ejemplo. </w:t>
      </w:r>
    </w:p>
    <w:p w:rsidR="00BE588C" w:rsidRDefault="00BE588C" w:rsidP="008328D5">
      <w:pPr>
        <w:pStyle w:val="Prrafodelista"/>
        <w:numPr>
          <w:ilvl w:val="0"/>
          <w:numId w:val="7"/>
        </w:numPr>
      </w:pPr>
      <w:r w:rsidRPr="004D7998">
        <w:rPr>
          <w:b/>
        </w:rPr>
        <w:t>Bajo un enfoque de inclusión</w:t>
      </w:r>
      <w:r w:rsidR="00813A8C">
        <w:t xml:space="preserve">. </w:t>
      </w:r>
      <w:r w:rsidR="004D7998" w:rsidRPr="004D7998">
        <w:t xml:space="preserve">Grupo AD Hoc puede ser el motor para la incorporación y revitalización de otros temas de interés. </w:t>
      </w:r>
    </w:p>
    <w:p w:rsidR="00BE588C" w:rsidRDefault="00BE588C" w:rsidP="00DB3325">
      <w:pPr>
        <w:pStyle w:val="Prrafodelista"/>
        <w:numPr>
          <w:ilvl w:val="2"/>
          <w:numId w:val="10"/>
        </w:numPr>
      </w:pPr>
      <w:r>
        <w:t>P</w:t>
      </w:r>
      <w:r w:rsidR="00813A8C">
        <w:t>lan de Acción Brasil</w:t>
      </w:r>
      <w:r>
        <w:t>, Diálogo de Alto Nivel, Llamado a la Acción de ACNUR (Costa Rica)</w:t>
      </w:r>
    </w:p>
    <w:p w:rsidR="00BE588C" w:rsidRDefault="00813A8C" w:rsidP="00DB3325">
      <w:pPr>
        <w:pStyle w:val="Prrafodelista"/>
        <w:numPr>
          <w:ilvl w:val="2"/>
          <w:numId w:val="10"/>
        </w:numPr>
      </w:pPr>
      <w:r w:rsidRPr="00BE588C">
        <w:t>Incorporar la agenda 20-30</w:t>
      </w:r>
      <w:r>
        <w:t>. Ahí se contempla la migración, y es un vínculo importante a nivel de Naciones Unidas. Es otro proceso, y no siempre se</w:t>
      </w:r>
      <w:r w:rsidR="00BE588C">
        <w:t xml:space="preserve"> discute con los mismos actores</w:t>
      </w:r>
      <w:r w:rsidR="0027155B">
        <w:t>.</w:t>
      </w:r>
    </w:p>
    <w:p w:rsidR="004D7998" w:rsidRDefault="00813A8C" w:rsidP="004D7998">
      <w:pPr>
        <w:pStyle w:val="Prrafodelista"/>
        <w:numPr>
          <w:ilvl w:val="2"/>
          <w:numId w:val="10"/>
        </w:numPr>
      </w:pPr>
      <w:r w:rsidRPr="00BE588C">
        <w:t xml:space="preserve">Darle seguimiento a otros esfuerzos regionales e internacionales. </w:t>
      </w:r>
      <w:r w:rsidR="00684938" w:rsidRPr="00BE588C">
        <w:t>Para</w:t>
      </w:r>
      <w:r w:rsidR="00684938">
        <w:t xml:space="preserve"> poder mejorar la articulación entre esfuerzos intersectoriales, y verlos como retroalimentación. </w:t>
      </w:r>
      <w:r w:rsidR="00C27525">
        <w:t>Crear un sistema que permita el intercambio de información, experiencias, para optimizar recursos.</w:t>
      </w:r>
    </w:p>
    <w:p w:rsidR="004D7998" w:rsidRPr="004D7998" w:rsidRDefault="004D7998" w:rsidP="004D7998">
      <w:pPr>
        <w:pStyle w:val="Prrafodelista"/>
        <w:numPr>
          <w:ilvl w:val="2"/>
          <w:numId w:val="10"/>
        </w:numPr>
      </w:pPr>
      <w:r w:rsidRPr="004D7998">
        <w:t xml:space="preserve">Buscar la participación </w:t>
      </w:r>
      <w:r>
        <w:t xml:space="preserve">RROCM </w:t>
      </w:r>
      <w:r w:rsidRPr="004D7998">
        <w:t xml:space="preserve">en otros esfuerzos de reflexión, por ejemplo los generados por la OIM. </w:t>
      </w:r>
    </w:p>
    <w:p w:rsidR="004D7998" w:rsidRDefault="004D7998" w:rsidP="004D7998">
      <w:pPr>
        <w:pStyle w:val="Prrafodelista"/>
        <w:ind w:left="1080"/>
      </w:pPr>
    </w:p>
    <w:p w:rsidR="004D7998" w:rsidRPr="004D7998" w:rsidRDefault="00C27525" w:rsidP="004D7998">
      <w:pPr>
        <w:pStyle w:val="Prrafodelista"/>
        <w:numPr>
          <w:ilvl w:val="0"/>
          <w:numId w:val="7"/>
        </w:numPr>
      </w:pPr>
      <w:r w:rsidRPr="004D7998">
        <w:rPr>
          <w:b/>
        </w:rPr>
        <w:t>Mapeo</w:t>
      </w:r>
      <w:r w:rsidR="004D7998" w:rsidRPr="004D7998">
        <w:rPr>
          <w:b/>
        </w:rPr>
        <w:t xml:space="preserve"> de la localización de los ODS en los distintos países. </w:t>
      </w:r>
      <w:r w:rsidR="004D7998" w:rsidRPr="004D7998">
        <w:t>Y si están priorizando el ODS 10 (reducir la desigualdad en y entre los países, 10.7).</w:t>
      </w:r>
    </w:p>
    <w:p w:rsidR="00F840D2" w:rsidRDefault="00A12E0A" w:rsidP="004D7998">
      <w:pPr>
        <w:pStyle w:val="Prrafodelista"/>
        <w:numPr>
          <w:ilvl w:val="0"/>
          <w:numId w:val="7"/>
        </w:numPr>
      </w:pPr>
      <w:r w:rsidRPr="004D7998">
        <w:rPr>
          <w:b/>
        </w:rPr>
        <w:t>Potenciar los talleres multisectoriales</w:t>
      </w:r>
      <w:r>
        <w:t xml:space="preserve"> previos a la CRM. </w:t>
      </w:r>
    </w:p>
    <w:p w:rsidR="00A12E0A" w:rsidRDefault="004D7998" w:rsidP="004D7998">
      <w:pPr>
        <w:pStyle w:val="Prrafodelista"/>
        <w:numPr>
          <w:ilvl w:val="0"/>
          <w:numId w:val="7"/>
        </w:numPr>
      </w:pPr>
      <w:r w:rsidRPr="004D7998">
        <w:rPr>
          <w:b/>
        </w:rPr>
        <w:t>Profundizar el diálogo</w:t>
      </w:r>
      <w:r>
        <w:t xml:space="preserve"> entre la</w:t>
      </w:r>
      <w:r w:rsidR="00A12E0A">
        <w:t xml:space="preserve"> RROCM (SC) y Gobierno </w:t>
      </w:r>
      <w:r>
        <w:t>en el espacio nacional</w:t>
      </w:r>
      <w:r w:rsidR="00A12E0A">
        <w:t xml:space="preserve">. </w:t>
      </w:r>
    </w:p>
    <w:p w:rsidR="00A12E0A" w:rsidRPr="00BE588C" w:rsidRDefault="00752E90" w:rsidP="004D7998">
      <w:pPr>
        <w:pStyle w:val="Prrafodelista"/>
        <w:numPr>
          <w:ilvl w:val="0"/>
          <w:numId w:val="7"/>
        </w:numPr>
      </w:pPr>
      <w:r w:rsidRPr="004D7998">
        <w:rPr>
          <w:b/>
        </w:rPr>
        <w:t>Instar a ST de CRM y ST RRCOM</w:t>
      </w:r>
      <w:r w:rsidRPr="00752E90">
        <w:t xml:space="preserve"> a que se genere una propuesta de seguimiento más elaborada.</w:t>
      </w:r>
      <w:r w:rsidR="00A12E0A" w:rsidRPr="00752E90">
        <w:rPr>
          <w:b/>
          <w:u w:val="single"/>
        </w:rPr>
        <w:t xml:space="preserve"> </w:t>
      </w:r>
    </w:p>
    <w:p w:rsidR="00BE588C" w:rsidRDefault="00BE588C" w:rsidP="00BE588C"/>
    <w:p w:rsidR="00BE588C" w:rsidRDefault="00BE588C">
      <w:r>
        <w:br w:type="page"/>
      </w:r>
    </w:p>
    <w:p w:rsidR="00BE588C" w:rsidRPr="00BE588C" w:rsidRDefault="00BE588C" w:rsidP="00BE588C">
      <w:pPr>
        <w:rPr>
          <w:b/>
          <w:u w:val="single"/>
        </w:rPr>
      </w:pPr>
      <w:r w:rsidRPr="00BE588C">
        <w:rPr>
          <w:b/>
          <w:u w:val="single"/>
        </w:rPr>
        <w:lastRenderedPageBreak/>
        <w:t>Cómo aporta a todos estos esfuerzos la CRM</w:t>
      </w:r>
    </w:p>
    <w:p w:rsidR="00BE588C" w:rsidRPr="00BE588C" w:rsidRDefault="00BE588C" w:rsidP="00BE588C">
      <w:pPr>
        <w:numPr>
          <w:ilvl w:val="0"/>
          <w:numId w:val="6"/>
        </w:numPr>
      </w:pPr>
      <w:r w:rsidRPr="00BE588C">
        <w:rPr>
          <w:b/>
        </w:rPr>
        <w:t>Canadá</w:t>
      </w:r>
      <w:r w:rsidRPr="00BE588C">
        <w:t xml:space="preserve">. </w:t>
      </w:r>
      <w:r w:rsidR="00CC2C3F" w:rsidRPr="00BE588C">
        <w:t xml:space="preserve">La participación de SC fue en medio de oposiciones, pero se ha logrado consolidar. Sin embargo, el diálogo no ha sido el óptimo. </w:t>
      </w:r>
      <w:r w:rsidRPr="00BE588C">
        <w:t xml:space="preserve">Como país se ha apostado a este intercambio. </w:t>
      </w:r>
    </w:p>
    <w:p w:rsidR="00BE588C" w:rsidRPr="00BE588C" w:rsidRDefault="00BE588C" w:rsidP="00BE588C">
      <w:pPr>
        <w:numPr>
          <w:ilvl w:val="0"/>
          <w:numId w:val="6"/>
        </w:numPr>
      </w:pPr>
      <w:r w:rsidRPr="00BE588C">
        <w:rPr>
          <w:b/>
        </w:rPr>
        <w:t>Honduras</w:t>
      </w:r>
      <w:r w:rsidRPr="00BE588C">
        <w:t xml:space="preserve">. Existe la Mesa Nacional de Migración, en el cual se da la comunicación entre Gobierno y SC. </w:t>
      </w:r>
    </w:p>
    <w:p w:rsidR="00BE588C" w:rsidRPr="00BE588C" w:rsidRDefault="00BE588C" w:rsidP="00BE588C">
      <w:pPr>
        <w:numPr>
          <w:ilvl w:val="0"/>
          <w:numId w:val="6"/>
        </w:numPr>
      </w:pPr>
      <w:r w:rsidRPr="00BE588C">
        <w:rPr>
          <w:b/>
        </w:rPr>
        <w:t>Guatemala</w:t>
      </w:r>
      <w:r w:rsidRPr="00BE588C">
        <w:t xml:space="preserve">. La CRM es un espacio de interlocución que han desarrollado protocolos, discusiones y reflexiones regionales que han permitido un acercamiento entre SC y Gobierno. El diálogo se hace entre diferentes contextos, políticos que no son el mejor ámbito. Sin embargo, se genera la discusión, un diálogo horizontal, en temas claves, alrededor de la migración. Una limitante de la CRM, es dejarlo alrededor de dos temas: consular y trata. La realidad es más amplia. La CRM en sí es una buena práctica, por lo que las decisiones deberían ser vinculantes, unir esfuerzos en cosas concretas. </w:t>
      </w:r>
    </w:p>
    <w:p w:rsidR="00BE588C" w:rsidRPr="00BE588C" w:rsidRDefault="00BE588C" w:rsidP="00BE588C">
      <w:pPr>
        <w:numPr>
          <w:ilvl w:val="0"/>
          <w:numId w:val="6"/>
        </w:numPr>
      </w:pPr>
      <w:r w:rsidRPr="00BE588C">
        <w:rPr>
          <w:b/>
        </w:rPr>
        <w:t>El Salvador</w:t>
      </w:r>
      <w:r w:rsidRPr="00BE588C">
        <w:t xml:space="preserve">. La CRM no contribuye a todas las buenas prácticas que se generan alrededor de la migración. </w:t>
      </w:r>
    </w:p>
    <w:p w:rsidR="00BE588C" w:rsidRPr="00BE588C" w:rsidRDefault="00BE588C" w:rsidP="00BE588C">
      <w:pPr>
        <w:numPr>
          <w:ilvl w:val="0"/>
          <w:numId w:val="6"/>
        </w:numPr>
      </w:pPr>
      <w:r w:rsidRPr="00BE588C">
        <w:rPr>
          <w:b/>
        </w:rPr>
        <w:t>Estados Unidos</w:t>
      </w:r>
      <w:r w:rsidRPr="00BE588C">
        <w:t xml:space="preserve">. La migración es un tema difícil de manejar, y la CRM no está directamente conectado con la dinámica del abordaje nacional. Para Estados Unidos, el tema debe de ser abordado desde una lógica de país de origen y destino. </w:t>
      </w:r>
    </w:p>
    <w:p w:rsidR="00BE588C" w:rsidRPr="00BE588C" w:rsidRDefault="00BE588C" w:rsidP="00BE588C">
      <w:pPr>
        <w:numPr>
          <w:ilvl w:val="0"/>
          <w:numId w:val="6"/>
        </w:numPr>
      </w:pPr>
      <w:r w:rsidRPr="00BE588C">
        <w:rPr>
          <w:b/>
        </w:rPr>
        <w:t>ONU Mujeres</w:t>
      </w:r>
      <w:r w:rsidRPr="00BE588C">
        <w:t>. El enfoque de género está contemplado en el tema de migración</w:t>
      </w:r>
      <w:proofErr w:type="gramStart"/>
      <w:r w:rsidRPr="00BE588C">
        <w:t>?</w:t>
      </w:r>
      <w:proofErr w:type="gramEnd"/>
      <w:r w:rsidRPr="00BE588C">
        <w:t xml:space="preserve"> Dentro de los esfuerzos denominados como buenas prácticas. Ejemplo, Canadá no implementa un abordaje de género, pese a que existe normas nacionales. Es importante señalar que el tema de género es un tema no acabado, por ejemplo un Estado ha identificado 6 géneros a tomar en cuenta en el ámbito educativo, esto ha generado una crisis social en esas ciudades. </w:t>
      </w:r>
    </w:p>
    <w:p w:rsidR="00BE588C" w:rsidRPr="00BE588C" w:rsidRDefault="00BE588C" w:rsidP="00BE588C">
      <w:pPr>
        <w:numPr>
          <w:ilvl w:val="0"/>
          <w:numId w:val="6"/>
        </w:numPr>
      </w:pPr>
      <w:r w:rsidRPr="00BE588C">
        <w:rPr>
          <w:b/>
        </w:rPr>
        <w:t>Costa Rica</w:t>
      </w:r>
      <w:r w:rsidRPr="00BE588C">
        <w:t xml:space="preserve">. Existe el Instituto Nacional de la Mujeres. Sin embargo no forma parte de las mesas de migración. Pero el Instituto si trabaja con mujeres migrantes. </w:t>
      </w:r>
    </w:p>
    <w:p w:rsidR="00BE588C" w:rsidRDefault="00BE588C" w:rsidP="00BE588C">
      <w:pPr>
        <w:numPr>
          <w:ilvl w:val="0"/>
          <w:numId w:val="6"/>
        </w:numPr>
      </w:pPr>
      <w:r w:rsidRPr="00BE588C">
        <w:rPr>
          <w:b/>
        </w:rPr>
        <w:t>México</w:t>
      </w:r>
      <w:r w:rsidRPr="00BE588C">
        <w:t xml:space="preserve">. Dentro del Consejo Consultivo se ha tomado en cuenta y en otros espacios de incidencia, por ejemplo ONU MUJERES apoyo una campaña en el tema de migración, con un fuerte énfasis de género. </w:t>
      </w:r>
    </w:p>
    <w:p w:rsidR="004D7998" w:rsidRPr="004D7998" w:rsidRDefault="004D7998" w:rsidP="004D7998">
      <w:pPr>
        <w:pStyle w:val="Prrafodelista"/>
        <w:numPr>
          <w:ilvl w:val="0"/>
          <w:numId w:val="6"/>
        </w:numPr>
      </w:pPr>
      <w:r w:rsidRPr="004D7998">
        <w:t xml:space="preserve">Aprovechar el espacio de diálogo entre la RROCM y CRM. Parece no haber una agenda estructurada de parte de la RROCM, puntos muy aislados, con expectativas muy nacionales, con poca posibilidad de reacción regional. No hay continuidad de los temas que se mencionan como prioridad. </w:t>
      </w:r>
    </w:p>
    <w:p w:rsidR="004D7998" w:rsidRPr="00BE588C" w:rsidRDefault="004D7998" w:rsidP="00BE588C">
      <w:pPr>
        <w:numPr>
          <w:ilvl w:val="0"/>
          <w:numId w:val="6"/>
        </w:numPr>
      </w:pPr>
    </w:p>
    <w:p w:rsidR="00BE588C" w:rsidRPr="00752E90" w:rsidRDefault="00BE588C" w:rsidP="00BE588C"/>
    <w:sectPr w:rsidR="00BE588C" w:rsidRPr="00752E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36BA"/>
    <w:multiLevelType w:val="hybridMultilevel"/>
    <w:tmpl w:val="2F80C25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BBC6B53"/>
    <w:multiLevelType w:val="hybridMultilevel"/>
    <w:tmpl w:val="49D8345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1440183A"/>
    <w:multiLevelType w:val="hybridMultilevel"/>
    <w:tmpl w:val="710C328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178A2D21"/>
    <w:multiLevelType w:val="hybridMultilevel"/>
    <w:tmpl w:val="DD106FE4"/>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3342242D"/>
    <w:multiLevelType w:val="hybridMultilevel"/>
    <w:tmpl w:val="A3628754"/>
    <w:lvl w:ilvl="0" w:tplc="3FB2FBC6">
      <w:start w:val="1"/>
      <w:numFmt w:val="bullet"/>
      <w:lvlText w:val="-"/>
      <w:lvlJc w:val="left"/>
      <w:pPr>
        <w:ind w:left="720" w:hanging="360"/>
      </w:pPr>
      <w:rPr>
        <w:rFonts w:ascii="Calibri" w:eastAsiaTheme="minorHAnsi" w:hAnsi="Calibri"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678363E3"/>
    <w:multiLevelType w:val="multilevel"/>
    <w:tmpl w:val="4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9A3622C"/>
    <w:multiLevelType w:val="hybridMultilevel"/>
    <w:tmpl w:val="C524782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6B503AC8"/>
    <w:multiLevelType w:val="hybridMultilevel"/>
    <w:tmpl w:val="BB8096A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72161796"/>
    <w:multiLevelType w:val="hybridMultilevel"/>
    <w:tmpl w:val="D6D6654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7EE02F90"/>
    <w:multiLevelType w:val="hybridMultilevel"/>
    <w:tmpl w:val="4B06BB7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8"/>
  </w:num>
  <w:num w:numId="6">
    <w:abstractNumId w:val="7"/>
  </w:num>
  <w:num w:numId="7">
    <w:abstractNumId w:val="6"/>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F6"/>
    <w:rsid w:val="000423B7"/>
    <w:rsid w:val="00122BF6"/>
    <w:rsid w:val="002670CF"/>
    <w:rsid w:val="0027155B"/>
    <w:rsid w:val="00310503"/>
    <w:rsid w:val="00322FD4"/>
    <w:rsid w:val="004D7998"/>
    <w:rsid w:val="00684938"/>
    <w:rsid w:val="00752E90"/>
    <w:rsid w:val="00813A8C"/>
    <w:rsid w:val="008C75B0"/>
    <w:rsid w:val="00A062D9"/>
    <w:rsid w:val="00A12E0A"/>
    <w:rsid w:val="00A965A8"/>
    <w:rsid w:val="00B42BBE"/>
    <w:rsid w:val="00BD25E2"/>
    <w:rsid w:val="00BE588C"/>
    <w:rsid w:val="00BF33B8"/>
    <w:rsid w:val="00C27525"/>
    <w:rsid w:val="00C36DA2"/>
    <w:rsid w:val="00CC2C3F"/>
    <w:rsid w:val="00D41A11"/>
    <w:rsid w:val="00E903E5"/>
    <w:rsid w:val="00EC470F"/>
    <w:rsid w:val="00F32312"/>
    <w:rsid w:val="00F840D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162AC-9D88-4197-A838-8E486604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2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5694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dc:creator>
  <cp:keywords/>
  <dc:description/>
  <cp:lastModifiedBy>direccion</cp:lastModifiedBy>
  <cp:revision>2</cp:revision>
  <dcterms:created xsi:type="dcterms:W3CDTF">2016-06-07T22:06:00Z</dcterms:created>
  <dcterms:modified xsi:type="dcterms:W3CDTF">2016-06-07T22:06:00Z</dcterms:modified>
</cp:coreProperties>
</file>