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0EB" w:rsidRPr="00DC6A0A" w:rsidRDefault="00A830EB" w:rsidP="00DC6A0A">
      <w:pPr>
        <w:pStyle w:val="Default"/>
        <w:pBdr>
          <w:bottom w:val="single" w:sz="12" w:space="1" w:color="auto"/>
        </w:pBdr>
        <w:tabs>
          <w:tab w:val="left" w:pos="1704"/>
        </w:tabs>
        <w:jc w:val="both"/>
        <w:rPr>
          <w:rFonts w:asciiTheme="minorHAnsi" w:hAnsiTheme="minorHAnsi" w:cs="Calibri"/>
          <w:sz w:val="22"/>
          <w:szCs w:val="22"/>
        </w:rPr>
      </w:pPr>
    </w:p>
    <w:p w:rsidR="00A830EB" w:rsidRPr="00DC6A0A" w:rsidRDefault="00A830EB" w:rsidP="00DC6A0A">
      <w:pPr>
        <w:pStyle w:val="Default"/>
        <w:jc w:val="both"/>
        <w:rPr>
          <w:rFonts w:asciiTheme="minorHAnsi" w:hAnsiTheme="minorHAnsi" w:cs="Calibri"/>
          <w:sz w:val="22"/>
          <w:szCs w:val="22"/>
        </w:rPr>
      </w:pPr>
    </w:p>
    <w:p w:rsidR="00A830EB" w:rsidRPr="00AA2527" w:rsidRDefault="00A830EB" w:rsidP="00DC6A0A">
      <w:pPr>
        <w:pStyle w:val="Default"/>
        <w:jc w:val="center"/>
        <w:rPr>
          <w:rFonts w:asciiTheme="minorHAnsi" w:hAnsiTheme="minorHAnsi" w:cs="Calibri"/>
          <w:b/>
          <w:sz w:val="32"/>
          <w:szCs w:val="32"/>
        </w:rPr>
      </w:pPr>
      <w:r w:rsidRPr="00AA2527">
        <w:rPr>
          <w:rFonts w:asciiTheme="minorHAnsi" w:hAnsiTheme="minorHAnsi" w:cs="Calibri"/>
          <w:b/>
          <w:sz w:val="32"/>
          <w:szCs w:val="32"/>
        </w:rPr>
        <w:t xml:space="preserve">2016 UN General Assembly High Level Plenary Meeting </w:t>
      </w:r>
    </w:p>
    <w:p w:rsidR="00A830EB" w:rsidRDefault="00A830EB" w:rsidP="00DC6A0A">
      <w:pPr>
        <w:pStyle w:val="Default"/>
        <w:jc w:val="center"/>
        <w:rPr>
          <w:rFonts w:asciiTheme="minorHAnsi" w:hAnsiTheme="minorHAnsi" w:cs="Calibri"/>
          <w:b/>
          <w:sz w:val="32"/>
          <w:szCs w:val="32"/>
        </w:rPr>
      </w:pPr>
      <w:r w:rsidRPr="00AA2527">
        <w:rPr>
          <w:rFonts w:asciiTheme="minorHAnsi" w:hAnsiTheme="minorHAnsi" w:cs="Calibri"/>
          <w:b/>
          <w:sz w:val="32"/>
          <w:szCs w:val="32"/>
        </w:rPr>
        <w:t>On Addressing Large Movements of Refugees and Migrants</w:t>
      </w:r>
    </w:p>
    <w:p w:rsidR="00DC4231" w:rsidRPr="00AA2527" w:rsidRDefault="00DC4231" w:rsidP="00DC6A0A">
      <w:pPr>
        <w:pStyle w:val="Default"/>
        <w:jc w:val="center"/>
        <w:rPr>
          <w:rFonts w:asciiTheme="minorHAnsi" w:hAnsiTheme="minorHAnsi" w:cs="Calibri"/>
          <w:b/>
          <w:sz w:val="32"/>
          <w:szCs w:val="32"/>
        </w:rPr>
      </w:pPr>
      <w:r>
        <w:rPr>
          <w:rFonts w:asciiTheme="minorHAnsi" w:hAnsiTheme="minorHAnsi" w:cs="Calibri"/>
          <w:b/>
          <w:sz w:val="32"/>
          <w:szCs w:val="32"/>
        </w:rPr>
        <w:t>19 September 2016</w:t>
      </w:r>
    </w:p>
    <w:p w:rsidR="00A830EB" w:rsidRPr="00AA2527" w:rsidRDefault="00A830EB" w:rsidP="00DC6A0A">
      <w:pPr>
        <w:pStyle w:val="Default"/>
        <w:jc w:val="center"/>
        <w:rPr>
          <w:rFonts w:asciiTheme="minorHAnsi" w:hAnsiTheme="minorHAnsi" w:cs="Calibri"/>
          <w:b/>
          <w:sz w:val="32"/>
          <w:szCs w:val="32"/>
        </w:rPr>
      </w:pPr>
    </w:p>
    <w:p w:rsidR="00A830EB" w:rsidRPr="00AA2527" w:rsidRDefault="00A830EB" w:rsidP="00DC6A0A">
      <w:pPr>
        <w:pStyle w:val="Default"/>
        <w:jc w:val="center"/>
        <w:rPr>
          <w:rFonts w:asciiTheme="minorHAnsi" w:hAnsiTheme="minorHAnsi" w:cs="Calibri"/>
          <w:b/>
          <w:sz w:val="32"/>
          <w:szCs w:val="32"/>
        </w:rPr>
      </w:pPr>
      <w:r w:rsidRPr="00AA2527">
        <w:rPr>
          <w:rFonts w:asciiTheme="minorHAnsi" w:hAnsiTheme="minorHAnsi" w:cs="Calibri"/>
          <w:b/>
          <w:sz w:val="32"/>
          <w:szCs w:val="32"/>
        </w:rPr>
        <w:t xml:space="preserve">IOM Position Paper </w:t>
      </w:r>
    </w:p>
    <w:p w:rsidR="00A830EB" w:rsidRPr="00AA2527" w:rsidRDefault="00A830EB" w:rsidP="00DC6A0A">
      <w:pPr>
        <w:pStyle w:val="Default"/>
        <w:jc w:val="both"/>
        <w:rPr>
          <w:rFonts w:asciiTheme="minorHAnsi" w:hAnsiTheme="minorHAnsi" w:cs="Calibri"/>
          <w:b/>
          <w:sz w:val="32"/>
          <w:szCs w:val="32"/>
        </w:rPr>
      </w:pPr>
    </w:p>
    <w:p w:rsidR="00A830EB" w:rsidRPr="00AA2527" w:rsidRDefault="007277C4" w:rsidP="00DC6A0A">
      <w:pPr>
        <w:pStyle w:val="Default"/>
        <w:jc w:val="both"/>
        <w:rPr>
          <w:rFonts w:asciiTheme="minorHAnsi" w:hAnsiTheme="minorHAnsi" w:cs="Calibri"/>
          <w:b/>
          <w:sz w:val="28"/>
          <w:szCs w:val="28"/>
        </w:rPr>
      </w:pPr>
      <w:r w:rsidRPr="00AA2527">
        <w:rPr>
          <w:rFonts w:asciiTheme="minorHAnsi" w:hAnsiTheme="minorHAnsi" w:cs="Calibri"/>
          <w:b/>
          <w:sz w:val="28"/>
          <w:szCs w:val="28"/>
        </w:rPr>
        <w:t>Introduction</w:t>
      </w:r>
    </w:p>
    <w:p w:rsidR="00A830EB" w:rsidRPr="00DC6A0A" w:rsidRDefault="00A830EB" w:rsidP="00DC6A0A">
      <w:pPr>
        <w:pStyle w:val="Default"/>
        <w:jc w:val="both"/>
        <w:rPr>
          <w:rFonts w:asciiTheme="minorHAnsi" w:hAnsiTheme="minorHAnsi" w:cs="Calibri"/>
          <w:sz w:val="22"/>
          <w:szCs w:val="22"/>
        </w:rPr>
      </w:pPr>
    </w:p>
    <w:p w:rsidR="008D7283" w:rsidRPr="00DC6A0A" w:rsidRDefault="00DC4231" w:rsidP="00DC6A0A">
      <w:pPr>
        <w:spacing w:after="0" w:line="240" w:lineRule="auto"/>
        <w:contextualSpacing/>
        <w:jc w:val="both"/>
        <w:rPr>
          <w:rFonts w:cs="Calibri"/>
        </w:rPr>
      </w:pPr>
      <w:r>
        <w:t xml:space="preserve">The </w:t>
      </w:r>
      <w:r w:rsidR="00CF1B43">
        <w:t xml:space="preserve">recent </w:t>
      </w:r>
      <w:r w:rsidR="00CF456C" w:rsidRPr="00DC6A0A">
        <w:t xml:space="preserve">large movements </w:t>
      </w:r>
      <w:r w:rsidR="000B7218">
        <w:t xml:space="preserve">and loss of life </w:t>
      </w:r>
      <w:r w:rsidR="00CF456C" w:rsidRPr="00DC6A0A">
        <w:t xml:space="preserve">of </w:t>
      </w:r>
      <w:r>
        <w:t xml:space="preserve">refugees and </w:t>
      </w:r>
      <w:r w:rsidR="00CF456C" w:rsidRPr="00DC6A0A">
        <w:t xml:space="preserve">migrants </w:t>
      </w:r>
      <w:r>
        <w:t xml:space="preserve">across the Mediterranean </w:t>
      </w:r>
      <w:r w:rsidR="001E2C3A">
        <w:t>and the Andaman Seas have called attention to the global phenomena of large movements of persons</w:t>
      </w:r>
      <w:r w:rsidR="00CF1B43">
        <w:t xml:space="preserve"> and to </w:t>
      </w:r>
      <w:r w:rsidR="001E2C3A">
        <w:t>protracted situations of displacement</w:t>
      </w:r>
      <w:r w:rsidR="00BF13C4">
        <w:t xml:space="preserve">. </w:t>
      </w:r>
      <w:r w:rsidR="00CF1B43">
        <w:rPr>
          <w:rFonts w:cs="Calibri"/>
        </w:rPr>
        <w:t xml:space="preserve"> The 19 </w:t>
      </w:r>
      <w:r w:rsidR="00A830EB" w:rsidRPr="00DC6A0A">
        <w:rPr>
          <w:rFonts w:cs="Calibri"/>
        </w:rPr>
        <w:t xml:space="preserve">September </w:t>
      </w:r>
      <w:r w:rsidR="00D42CFB">
        <w:rPr>
          <w:rFonts w:cs="Calibri"/>
        </w:rPr>
        <w:t xml:space="preserve">UN General Assembly </w:t>
      </w:r>
      <w:r w:rsidR="00A830EB" w:rsidRPr="00DC6A0A">
        <w:rPr>
          <w:rFonts w:cs="Calibri"/>
        </w:rPr>
        <w:t xml:space="preserve">High-level Plenary Meeting on Addressing Large Movements of Refugees and Migrants </w:t>
      </w:r>
      <w:r w:rsidR="008D7283" w:rsidRPr="00DC6A0A">
        <w:rPr>
          <w:rFonts w:cs="Calibri"/>
        </w:rPr>
        <w:t>(“</w:t>
      </w:r>
      <w:r w:rsidR="00EC52C1" w:rsidRPr="00DC6A0A">
        <w:rPr>
          <w:rFonts w:cs="Calibri"/>
        </w:rPr>
        <w:t xml:space="preserve">19 </w:t>
      </w:r>
      <w:r w:rsidR="008D7283" w:rsidRPr="00DC6A0A">
        <w:rPr>
          <w:rFonts w:cs="Calibri"/>
        </w:rPr>
        <w:t xml:space="preserve">September </w:t>
      </w:r>
      <w:r w:rsidR="00EC52C1" w:rsidRPr="00DC6A0A">
        <w:rPr>
          <w:rFonts w:cs="Calibri"/>
        </w:rPr>
        <w:t>Event</w:t>
      </w:r>
      <w:r w:rsidR="008D7283" w:rsidRPr="00DC6A0A">
        <w:rPr>
          <w:rFonts w:cs="Calibri"/>
        </w:rPr>
        <w:t>”) provides an historic opportunity to identify measures and approaches that support comprehensive, collaborative action to address the conditions that create or exacerbate large movements of migrants, as well as to address migrant vulnerabilities and the risks to which migrants are exposed</w:t>
      </w:r>
      <w:r w:rsidR="00CF1B43">
        <w:rPr>
          <w:rFonts w:cs="Calibri"/>
        </w:rPr>
        <w:t xml:space="preserve"> before departure, in transit </w:t>
      </w:r>
      <w:r w:rsidR="00E56BA6">
        <w:rPr>
          <w:rFonts w:cs="Calibri"/>
        </w:rPr>
        <w:t>and</w:t>
      </w:r>
      <w:r w:rsidR="00CF1B43">
        <w:rPr>
          <w:rFonts w:cs="Calibri"/>
        </w:rPr>
        <w:t xml:space="preserve"> on arrival</w:t>
      </w:r>
      <w:r w:rsidR="008D7283" w:rsidRPr="00DC6A0A">
        <w:rPr>
          <w:rFonts w:cs="Calibri"/>
        </w:rPr>
        <w:t xml:space="preserve">.  </w:t>
      </w:r>
      <w:r w:rsidR="001506EC" w:rsidRPr="00DC6A0A">
        <w:t>It also provides a</w:t>
      </w:r>
      <w:r w:rsidR="00D42CFB">
        <w:t xml:space="preserve"> critical </w:t>
      </w:r>
      <w:r w:rsidR="001506EC" w:rsidRPr="00DC6A0A">
        <w:t xml:space="preserve">opportunity to </w:t>
      </w:r>
      <w:r w:rsidR="00D42CFB">
        <w:t xml:space="preserve">forge and </w:t>
      </w:r>
      <w:r w:rsidR="001506EC" w:rsidRPr="00DC6A0A">
        <w:t xml:space="preserve">reinforce </w:t>
      </w:r>
      <w:r w:rsidR="00D42CFB">
        <w:t xml:space="preserve">collaboration amongst </w:t>
      </w:r>
      <w:r w:rsidR="001506EC" w:rsidRPr="00DC6A0A">
        <w:t>governments</w:t>
      </w:r>
      <w:r w:rsidR="000B7218">
        <w:t xml:space="preserve"> in countries of origin, transit and destination of migrants as well as with </w:t>
      </w:r>
      <w:r w:rsidR="001506EC" w:rsidRPr="00DC6A0A">
        <w:t xml:space="preserve">international </w:t>
      </w:r>
      <w:r w:rsidR="000B7218">
        <w:t xml:space="preserve">and </w:t>
      </w:r>
      <w:r w:rsidR="001506EC" w:rsidRPr="00DC6A0A">
        <w:t>civil society organizations, the private sector</w:t>
      </w:r>
      <w:r w:rsidR="00E56BA6">
        <w:t xml:space="preserve"> and social partners</w:t>
      </w:r>
      <w:r w:rsidR="001506EC" w:rsidRPr="00DC6A0A">
        <w:t xml:space="preserve">, migrants and their families, </w:t>
      </w:r>
      <w:r w:rsidR="00E56BA6">
        <w:t xml:space="preserve">and </w:t>
      </w:r>
      <w:r w:rsidR="001506EC" w:rsidRPr="00DC6A0A">
        <w:t>dias</w:t>
      </w:r>
      <w:r w:rsidR="00E56BA6">
        <w:t xml:space="preserve">pora, </w:t>
      </w:r>
      <w:r w:rsidR="00A7553E">
        <w:t>in the pursuit of safe, regular and orderly migration</w:t>
      </w:r>
      <w:r w:rsidR="001506EC" w:rsidRPr="00DC6A0A">
        <w:t>.</w:t>
      </w:r>
    </w:p>
    <w:p w:rsidR="00CF456C" w:rsidRPr="00DC6A0A" w:rsidRDefault="00CF456C" w:rsidP="00DC6A0A">
      <w:pPr>
        <w:spacing w:after="0" w:line="240" w:lineRule="auto"/>
        <w:contextualSpacing/>
        <w:jc w:val="both"/>
        <w:rPr>
          <w:rFonts w:cs="Calibri"/>
        </w:rPr>
      </w:pPr>
    </w:p>
    <w:p w:rsidR="00A830EB" w:rsidRPr="00DC6A0A" w:rsidRDefault="00227C03" w:rsidP="00DC6A0A">
      <w:pPr>
        <w:pStyle w:val="Default"/>
        <w:jc w:val="both"/>
        <w:rPr>
          <w:rFonts w:asciiTheme="minorHAnsi" w:hAnsiTheme="minorHAnsi"/>
          <w:sz w:val="22"/>
          <w:szCs w:val="22"/>
        </w:rPr>
      </w:pPr>
      <w:r w:rsidRPr="00DC6A0A">
        <w:rPr>
          <w:rFonts w:asciiTheme="minorHAnsi" w:hAnsiTheme="minorHAnsi" w:cs="Calibri"/>
          <w:sz w:val="22"/>
          <w:szCs w:val="22"/>
        </w:rPr>
        <w:t xml:space="preserve">The </w:t>
      </w:r>
      <w:r w:rsidR="00EC52C1" w:rsidRPr="00DC6A0A">
        <w:rPr>
          <w:rFonts w:asciiTheme="minorHAnsi" w:hAnsiTheme="minorHAnsi" w:cs="Calibri"/>
          <w:sz w:val="22"/>
          <w:szCs w:val="22"/>
        </w:rPr>
        <w:t>19 September Event</w:t>
      </w:r>
      <w:r w:rsidRPr="00DC6A0A">
        <w:rPr>
          <w:rFonts w:asciiTheme="minorHAnsi" w:hAnsiTheme="minorHAnsi" w:cs="Calibri"/>
          <w:sz w:val="22"/>
          <w:szCs w:val="22"/>
        </w:rPr>
        <w:t xml:space="preserve"> should highlight the global na</w:t>
      </w:r>
      <w:r w:rsidR="00EC52C1" w:rsidRPr="00DC6A0A">
        <w:rPr>
          <w:rFonts w:asciiTheme="minorHAnsi" w:hAnsiTheme="minorHAnsi" w:cs="Calibri"/>
          <w:sz w:val="22"/>
          <w:szCs w:val="22"/>
        </w:rPr>
        <w:t xml:space="preserve">ture of migration, </w:t>
      </w:r>
      <w:r w:rsidRPr="00DC6A0A">
        <w:rPr>
          <w:rFonts w:asciiTheme="minorHAnsi" w:hAnsiTheme="minorHAnsi" w:cs="Calibri"/>
          <w:sz w:val="22"/>
          <w:szCs w:val="22"/>
        </w:rPr>
        <w:t>s</w:t>
      </w:r>
      <w:r w:rsidRPr="00DC6A0A">
        <w:rPr>
          <w:rFonts w:asciiTheme="minorHAnsi" w:hAnsiTheme="minorHAnsi"/>
          <w:sz w:val="22"/>
          <w:szCs w:val="22"/>
        </w:rPr>
        <w:t>trike a balance between migrants and refugees</w:t>
      </w:r>
      <w:r w:rsidR="00EC52C1" w:rsidRPr="00DC6A0A">
        <w:rPr>
          <w:rFonts w:asciiTheme="minorHAnsi" w:hAnsiTheme="minorHAnsi"/>
          <w:sz w:val="22"/>
          <w:szCs w:val="22"/>
        </w:rPr>
        <w:t xml:space="preserve">, and acknowledge the common vulnerabilities of both </w:t>
      </w:r>
      <w:r w:rsidR="00B95BFB">
        <w:rPr>
          <w:rFonts w:asciiTheme="minorHAnsi" w:hAnsiTheme="minorHAnsi"/>
          <w:sz w:val="22"/>
          <w:szCs w:val="22"/>
        </w:rPr>
        <w:t>in large flows</w:t>
      </w:r>
      <w:r w:rsidR="008D7283" w:rsidRPr="00DC6A0A">
        <w:rPr>
          <w:rFonts w:asciiTheme="minorHAnsi" w:hAnsiTheme="minorHAnsi"/>
          <w:sz w:val="22"/>
          <w:szCs w:val="22"/>
        </w:rPr>
        <w:t>.  W</w:t>
      </w:r>
      <w:r w:rsidRPr="00DC6A0A">
        <w:rPr>
          <w:rFonts w:asciiTheme="minorHAnsi" w:hAnsiTheme="minorHAnsi"/>
          <w:sz w:val="22"/>
          <w:szCs w:val="22"/>
        </w:rPr>
        <w:t xml:space="preserve">hile the </w:t>
      </w:r>
      <w:r w:rsidR="00CD52F3">
        <w:rPr>
          <w:rFonts w:asciiTheme="minorHAnsi" w:hAnsiTheme="minorHAnsi"/>
          <w:sz w:val="22"/>
          <w:szCs w:val="22"/>
        </w:rPr>
        <w:t xml:space="preserve">current </w:t>
      </w:r>
      <w:r w:rsidRPr="00DC6A0A">
        <w:rPr>
          <w:rFonts w:asciiTheme="minorHAnsi" w:hAnsiTheme="minorHAnsi"/>
          <w:sz w:val="22"/>
          <w:szCs w:val="22"/>
        </w:rPr>
        <w:t xml:space="preserve">discourse rightly highlights the importance of refugee status as a central aspect of ensuring </w:t>
      </w:r>
      <w:r w:rsidR="00E56BA6">
        <w:rPr>
          <w:rFonts w:asciiTheme="minorHAnsi" w:hAnsiTheme="minorHAnsi"/>
          <w:sz w:val="22"/>
          <w:szCs w:val="22"/>
        </w:rPr>
        <w:t>protection</w:t>
      </w:r>
      <w:r w:rsidRPr="00DC6A0A">
        <w:rPr>
          <w:rFonts w:asciiTheme="minorHAnsi" w:hAnsiTheme="minorHAnsi"/>
          <w:sz w:val="22"/>
          <w:szCs w:val="22"/>
        </w:rPr>
        <w:t>, it is also critical to acknowledge that other migrants</w:t>
      </w:r>
      <w:r w:rsidR="00CF456C" w:rsidRPr="00DC6A0A">
        <w:rPr>
          <w:rStyle w:val="FootnoteReference"/>
          <w:rFonts w:asciiTheme="minorHAnsi" w:hAnsiTheme="minorHAnsi"/>
          <w:sz w:val="22"/>
          <w:szCs w:val="22"/>
        </w:rPr>
        <w:footnoteReference w:id="1"/>
      </w:r>
      <w:r w:rsidRPr="00DC6A0A">
        <w:rPr>
          <w:rFonts w:asciiTheme="minorHAnsi" w:hAnsiTheme="minorHAnsi"/>
          <w:sz w:val="22"/>
          <w:szCs w:val="22"/>
        </w:rPr>
        <w:t xml:space="preserve"> are also owed protections</w:t>
      </w:r>
      <w:r w:rsidR="00E56BA6">
        <w:rPr>
          <w:rFonts w:asciiTheme="minorHAnsi" w:hAnsiTheme="minorHAnsi"/>
          <w:sz w:val="22"/>
          <w:szCs w:val="22"/>
        </w:rPr>
        <w:t xml:space="preserve"> under human rights and other applicable law</w:t>
      </w:r>
      <w:r w:rsidR="00303537">
        <w:rPr>
          <w:rFonts w:asciiTheme="minorHAnsi" w:hAnsiTheme="minorHAnsi"/>
          <w:sz w:val="22"/>
          <w:szCs w:val="22"/>
        </w:rPr>
        <w:t xml:space="preserve"> and have immediate needs to be addressed</w:t>
      </w:r>
      <w:r w:rsidRPr="00DC6A0A">
        <w:rPr>
          <w:rFonts w:asciiTheme="minorHAnsi" w:hAnsiTheme="minorHAnsi"/>
          <w:sz w:val="22"/>
          <w:szCs w:val="22"/>
        </w:rPr>
        <w:t>, regardless of whether they fit the criteria for refugee status.</w:t>
      </w:r>
      <w:r w:rsidR="00EC52C1" w:rsidRPr="00DC6A0A">
        <w:rPr>
          <w:rFonts w:asciiTheme="minorHAnsi" w:hAnsiTheme="minorHAnsi"/>
          <w:sz w:val="22"/>
          <w:szCs w:val="22"/>
        </w:rPr>
        <w:t xml:space="preserve"> </w:t>
      </w:r>
    </w:p>
    <w:p w:rsidR="00227C03" w:rsidRPr="00DC6A0A" w:rsidRDefault="00227C03" w:rsidP="00DC6A0A">
      <w:pPr>
        <w:pStyle w:val="Default"/>
        <w:jc w:val="both"/>
        <w:rPr>
          <w:rFonts w:asciiTheme="minorHAnsi" w:hAnsiTheme="minorHAnsi"/>
          <w:sz w:val="22"/>
          <w:szCs w:val="22"/>
        </w:rPr>
      </w:pPr>
    </w:p>
    <w:p w:rsidR="00227C03" w:rsidRPr="00DC6A0A" w:rsidRDefault="008D7283" w:rsidP="00DC6A0A">
      <w:pPr>
        <w:spacing w:after="0" w:line="240" w:lineRule="auto"/>
        <w:contextualSpacing/>
        <w:jc w:val="both"/>
        <w:rPr>
          <w:rFonts w:cs="Calibri"/>
        </w:rPr>
      </w:pPr>
      <w:r w:rsidRPr="00DC6A0A">
        <w:rPr>
          <w:rFonts w:cs="Calibri"/>
        </w:rPr>
        <w:t xml:space="preserve">The International Organization for Migration (IOM) seeks concrete, tangible outcomes for the </w:t>
      </w:r>
      <w:r w:rsidR="00EC52C1" w:rsidRPr="00DC6A0A">
        <w:rPr>
          <w:rFonts w:cs="Calibri"/>
        </w:rPr>
        <w:t>19 September Event</w:t>
      </w:r>
      <w:r w:rsidR="00BF13C4">
        <w:rPr>
          <w:rFonts w:cs="Calibri"/>
        </w:rPr>
        <w:t xml:space="preserve">. </w:t>
      </w:r>
      <w:r w:rsidR="00BF13C4" w:rsidRPr="00DC6A0A">
        <w:t xml:space="preserve"> </w:t>
      </w:r>
      <w:r w:rsidRPr="00DC6A0A">
        <w:t xml:space="preserve">IOM recommends the </w:t>
      </w:r>
      <w:r w:rsidR="00227C03" w:rsidRPr="00DC6A0A">
        <w:t xml:space="preserve">following </w:t>
      </w:r>
      <w:r w:rsidR="00CD52F3">
        <w:t xml:space="preserve">four </w:t>
      </w:r>
      <w:r w:rsidR="00227C03" w:rsidRPr="00DC6A0A">
        <w:t xml:space="preserve">key </w:t>
      </w:r>
      <w:r w:rsidRPr="00DC6A0A">
        <w:t xml:space="preserve">areas </w:t>
      </w:r>
      <w:r w:rsidR="00227C03" w:rsidRPr="00DC6A0A">
        <w:t xml:space="preserve">for </w:t>
      </w:r>
      <w:r w:rsidR="00CD52F3">
        <w:t xml:space="preserve">migration policy </w:t>
      </w:r>
      <w:r w:rsidR="00AC3BB0">
        <w:t xml:space="preserve">attention at </w:t>
      </w:r>
      <w:r w:rsidR="00227C03" w:rsidRPr="00DC6A0A">
        <w:t xml:space="preserve">the </w:t>
      </w:r>
      <w:r w:rsidR="00EC52C1" w:rsidRPr="00DC6A0A">
        <w:t>19 September Event</w:t>
      </w:r>
      <w:r w:rsidR="00227C03" w:rsidRPr="00DC6A0A">
        <w:t xml:space="preserve">: </w:t>
      </w:r>
    </w:p>
    <w:p w:rsidR="00A830EB" w:rsidRPr="00DC6A0A" w:rsidRDefault="00A830EB" w:rsidP="00DC6A0A">
      <w:pPr>
        <w:pStyle w:val="Default"/>
        <w:jc w:val="both"/>
        <w:rPr>
          <w:rFonts w:asciiTheme="minorHAnsi" w:hAnsiTheme="minorHAnsi" w:cs="Calibri"/>
          <w:sz w:val="22"/>
          <w:szCs w:val="22"/>
        </w:rPr>
      </w:pPr>
    </w:p>
    <w:p w:rsidR="00227C03" w:rsidRPr="00AA2527" w:rsidRDefault="00227C03" w:rsidP="00DC6A0A">
      <w:pPr>
        <w:pStyle w:val="Default"/>
        <w:numPr>
          <w:ilvl w:val="0"/>
          <w:numId w:val="5"/>
        </w:numPr>
        <w:jc w:val="both"/>
        <w:rPr>
          <w:rFonts w:asciiTheme="minorHAnsi" w:hAnsiTheme="minorHAnsi" w:cs="Calibri"/>
          <w:b/>
          <w:sz w:val="28"/>
          <w:szCs w:val="28"/>
        </w:rPr>
      </w:pPr>
      <w:r w:rsidRPr="00AA2527">
        <w:rPr>
          <w:rFonts w:asciiTheme="minorHAnsi" w:hAnsiTheme="minorHAnsi" w:cs="Calibri"/>
          <w:b/>
          <w:sz w:val="28"/>
          <w:szCs w:val="28"/>
        </w:rPr>
        <w:t xml:space="preserve">Protect the </w:t>
      </w:r>
      <w:r w:rsidR="00303537">
        <w:rPr>
          <w:rFonts w:asciiTheme="minorHAnsi" w:hAnsiTheme="minorHAnsi" w:cs="Calibri"/>
          <w:b/>
          <w:sz w:val="28"/>
          <w:szCs w:val="28"/>
        </w:rPr>
        <w:t>H</w:t>
      </w:r>
      <w:r w:rsidRPr="00AA2527">
        <w:rPr>
          <w:rFonts w:asciiTheme="minorHAnsi" w:hAnsiTheme="minorHAnsi" w:cs="Calibri"/>
          <w:b/>
          <w:sz w:val="28"/>
          <w:szCs w:val="28"/>
        </w:rPr>
        <w:t xml:space="preserve">uman </w:t>
      </w:r>
      <w:r w:rsidR="00303537">
        <w:rPr>
          <w:rFonts w:asciiTheme="minorHAnsi" w:hAnsiTheme="minorHAnsi" w:cs="Calibri"/>
          <w:b/>
          <w:sz w:val="28"/>
          <w:szCs w:val="28"/>
        </w:rPr>
        <w:t>R</w:t>
      </w:r>
      <w:r w:rsidRPr="00AA2527">
        <w:rPr>
          <w:rFonts w:asciiTheme="minorHAnsi" w:hAnsiTheme="minorHAnsi" w:cs="Calibri"/>
          <w:b/>
          <w:sz w:val="28"/>
          <w:szCs w:val="28"/>
        </w:rPr>
        <w:t xml:space="preserve">ights of </w:t>
      </w:r>
      <w:r w:rsidR="00303537">
        <w:rPr>
          <w:rFonts w:asciiTheme="minorHAnsi" w:hAnsiTheme="minorHAnsi" w:cs="Calibri"/>
          <w:b/>
          <w:sz w:val="28"/>
          <w:szCs w:val="28"/>
        </w:rPr>
        <w:t>A</w:t>
      </w:r>
      <w:r w:rsidRPr="00AA2527">
        <w:rPr>
          <w:rFonts w:asciiTheme="minorHAnsi" w:hAnsiTheme="minorHAnsi" w:cs="Calibri"/>
          <w:b/>
          <w:sz w:val="28"/>
          <w:szCs w:val="28"/>
        </w:rPr>
        <w:t xml:space="preserve">ll </w:t>
      </w:r>
      <w:r w:rsidR="00303537">
        <w:rPr>
          <w:rFonts w:asciiTheme="minorHAnsi" w:hAnsiTheme="minorHAnsi" w:cs="Calibri"/>
          <w:b/>
          <w:sz w:val="28"/>
          <w:szCs w:val="28"/>
        </w:rPr>
        <w:t>M</w:t>
      </w:r>
      <w:r w:rsidRPr="00AA2527">
        <w:rPr>
          <w:rFonts w:asciiTheme="minorHAnsi" w:hAnsiTheme="minorHAnsi" w:cs="Calibri"/>
          <w:b/>
          <w:sz w:val="28"/>
          <w:szCs w:val="28"/>
        </w:rPr>
        <w:t>igrants</w:t>
      </w:r>
      <w:r w:rsidR="00702EBC" w:rsidRPr="00AA2527">
        <w:rPr>
          <w:rFonts w:asciiTheme="minorHAnsi" w:hAnsiTheme="minorHAnsi" w:cs="Calibri"/>
          <w:b/>
          <w:sz w:val="28"/>
          <w:szCs w:val="28"/>
        </w:rPr>
        <w:t xml:space="preserve"> and </w:t>
      </w:r>
      <w:r w:rsidR="00303537">
        <w:rPr>
          <w:rFonts w:asciiTheme="minorHAnsi" w:hAnsiTheme="minorHAnsi" w:cs="Calibri"/>
          <w:b/>
          <w:sz w:val="28"/>
          <w:szCs w:val="28"/>
        </w:rPr>
        <w:t>P</w:t>
      </w:r>
      <w:r w:rsidR="00702EBC" w:rsidRPr="00AA2527">
        <w:rPr>
          <w:rFonts w:asciiTheme="minorHAnsi" w:hAnsiTheme="minorHAnsi" w:cs="Calibri"/>
          <w:b/>
          <w:sz w:val="28"/>
          <w:szCs w:val="28"/>
        </w:rPr>
        <w:t xml:space="preserve">rovide </w:t>
      </w:r>
      <w:r w:rsidR="00303537">
        <w:rPr>
          <w:rFonts w:asciiTheme="minorHAnsi" w:hAnsiTheme="minorHAnsi" w:cs="Calibri"/>
          <w:b/>
          <w:sz w:val="28"/>
          <w:szCs w:val="28"/>
        </w:rPr>
        <w:t>A</w:t>
      </w:r>
      <w:r w:rsidR="00702EBC" w:rsidRPr="00AA2527">
        <w:rPr>
          <w:rFonts w:asciiTheme="minorHAnsi" w:hAnsiTheme="minorHAnsi" w:cs="Calibri"/>
          <w:b/>
          <w:sz w:val="28"/>
          <w:szCs w:val="28"/>
        </w:rPr>
        <w:t>ssistance to</w:t>
      </w:r>
      <w:r w:rsidR="00D33061">
        <w:rPr>
          <w:rFonts w:asciiTheme="minorHAnsi" w:hAnsiTheme="minorHAnsi" w:cs="Calibri"/>
          <w:b/>
          <w:sz w:val="28"/>
          <w:szCs w:val="28"/>
        </w:rPr>
        <w:t xml:space="preserve"> </w:t>
      </w:r>
      <w:r w:rsidR="00303537">
        <w:rPr>
          <w:rFonts w:asciiTheme="minorHAnsi" w:hAnsiTheme="minorHAnsi" w:cs="Calibri"/>
          <w:b/>
          <w:sz w:val="28"/>
          <w:szCs w:val="28"/>
        </w:rPr>
        <w:t>V</w:t>
      </w:r>
      <w:r w:rsidR="00702EBC" w:rsidRPr="00AA2527">
        <w:rPr>
          <w:rFonts w:asciiTheme="minorHAnsi" w:hAnsiTheme="minorHAnsi" w:cs="Calibri"/>
          <w:b/>
          <w:sz w:val="28"/>
          <w:szCs w:val="28"/>
        </w:rPr>
        <w:t xml:space="preserve">ulnerable </w:t>
      </w:r>
      <w:r w:rsidR="00303537">
        <w:rPr>
          <w:rFonts w:asciiTheme="minorHAnsi" w:hAnsiTheme="minorHAnsi" w:cs="Calibri"/>
          <w:b/>
          <w:sz w:val="28"/>
          <w:szCs w:val="28"/>
        </w:rPr>
        <w:t>M</w:t>
      </w:r>
      <w:r w:rsidR="00702EBC" w:rsidRPr="00AA2527">
        <w:rPr>
          <w:rFonts w:asciiTheme="minorHAnsi" w:hAnsiTheme="minorHAnsi" w:cs="Calibri"/>
          <w:b/>
          <w:sz w:val="28"/>
          <w:szCs w:val="28"/>
        </w:rPr>
        <w:t>igrants</w:t>
      </w:r>
      <w:r w:rsidR="00D33061">
        <w:rPr>
          <w:rFonts w:asciiTheme="minorHAnsi" w:hAnsiTheme="minorHAnsi" w:cs="Calibri"/>
          <w:b/>
          <w:sz w:val="28"/>
          <w:szCs w:val="28"/>
        </w:rPr>
        <w:t xml:space="preserve"> in </w:t>
      </w:r>
      <w:r w:rsidR="00303537">
        <w:rPr>
          <w:rFonts w:asciiTheme="minorHAnsi" w:hAnsiTheme="minorHAnsi" w:cs="Calibri"/>
          <w:b/>
          <w:sz w:val="28"/>
          <w:szCs w:val="28"/>
        </w:rPr>
        <w:t>T</w:t>
      </w:r>
      <w:r w:rsidR="00D33061">
        <w:rPr>
          <w:rFonts w:asciiTheme="minorHAnsi" w:hAnsiTheme="minorHAnsi" w:cs="Calibri"/>
          <w:b/>
          <w:sz w:val="28"/>
          <w:szCs w:val="28"/>
        </w:rPr>
        <w:t xml:space="preserve">ransit and </w:t>
      </w:r>
      <w:r w:rsidR="00303537">
        <w:rPr>
          <w:rFonts w:asciiTheme="minorHAnsi" w:hAnsiTheme="minorHAnsi" w:cs="Calibri"/>
          <w:b/>
          <w:sz w:val="28"/>
          <w:szCs w:val="28"/>
        </w:rPr>
        <w:t>U</w:t>
      </w:r>
      <w:r w:rsidR="00D33061">
        <w:rPr>
          <w:rFonts w:asciiTheme="minorHAnsi" w:hAnsiTheme="minorHAnsi" w:cs="Calibri"/>
          <w:b/>
          <w:sz w:val="28"/>
          <w:szCs w:val="28"/>
        </w:rPr>
        <w:t xml:space="preserve">pon </w:t>
      </w:r>
      <w:r w:rsidR="00303537">
        <w:rPr>
          <w:rFonts w:asciiTheme="minorHAnsi" w:hAnsiTheme="minorHAnsi" w:cs="Calibri"/>
          <w:b/>
          <w:sz w:val="28"/>
          <w:szCs w:val="28"/>
        </w:rPr>
        <w:t>A</w:t>
      </w:r>
      <w:r w:rsidR="00D33061">
        <w:rPr>
          <w:rFonts w:asciiTheme="minorHAnsi" w:hAnsiTheme="minorHAnsi" w:cs="Calibri"/>
          <w:b/>
          <w:sz w:val="28"/>
          <w:szCs w:val="28"/>
        </w:rPr>
        <w:t>rrival</w:t>
      </w:r>
    </w:p>
    <w:p w:rsidR="00227C03" w:rsidRPr="00DC6A0A" w:rsidRDefault="00227C03" w:rsidP="00DC6A0A">
      <w:pPr>
        <w:pStyle w:val="Default"/>
        <w:jc w:val="both"/>
        <w:rPr>
          <w:rFonts w:asciiTheme="minorHAnsi" w:hAnsiTheme="minorHAnsi" w:cs="Calibri"/>
          <w:sz w:val="22"/>
          <w:szCs w:val="22"/>
        </w:rPr>
      </w:pPr>
    </w:p>
    <w:p w:rsidR="00702EBC" w:rsidRPr="00DC6A0A" w:rsidRDefault="00227C03" w:rsidP="00DC6A0A">
      <w:pPr>
        <w:autoSpaceDE w:val="0"/>
        <w:autoSpaceDN w:val="0"/>
        <w:adjustRightInd w:val="0"/>
        <w:spacing w:after="0" w:line="240" w:lineRule="auto"/>
        <w:jc w:val="both"/>
        <w:rPr>
          <w:bCs/>
        </w:rPr>
      </w:pPr>
      <w:r w:rsidRPr="00DC6A0A">
        <w:rPr>
          <w:rFonts w:cs="Calibri"/>
        </w:rPr>
        <w:t>T</w:t>
      </w:r>
      <w:r w:rsidR="00A830EB" w:rsidRPr="00DC6A0A">
        <w:rPr>
          <w:rFonts w:cs="Calibri"/>
        </w:rPr>
        <w:t xml:space="preserve">he </w:t>
      </w:r>
      <w:r w:rsidR="00EC52C1" w:rsidRPr="00DC6A0A">
        <w:rPr>
          <w:rFonts w:cs="Calibri"/>
        </w:rPr>
        <w:t>19 September Event</w:t>
      </w:r>
      <w:r w:rsidR="00A830EB" w:rsidRPr="00DC6A0A">
        <w:rPr>
          <w:rFonts w:cs="Calibri"/>
        </w:rPr>
        <w:t xml:space="preserve"> </w:t>
      </w:r>
      <w:r w:rsidR="007F5E34">
        <w:rPr>
          <w:rFonts w:cs="Calibri"/>
        </w:rPr>
        <w:t>provides an opportunity to r</w:t>
      </w:r>
      <w:r w:rsidR="00A830EB" w:rsidRPr="00DC6A0A">
        <w:rPr>
          <w:rFonts w:cs="Calibri"/>
        </w:rPr>
        <w:t>einforce</w:t>
      </w:r>
      <w:r w:rsidRPr="00DC6A0A">
        <w:rPr>
          <w:rFonts w:cs="Calibri"/>
        </w:rPr>
        <w:t xml:space="preserve"> </w:t>
      </w:r>
      <w:r w:rsidR="00A830EB" w:rsidRPr="00DC6A0A">
        <w:t>commitment</w:t>
      </w:r>
      <w:r w:rsidRPr="00DC6A0A">
        <w:t>s</w:t>
      </w:r>
      <w:r w:rsidR="00A830EB" w:rsidRPr="00DC6A0A">
        <w:t xml:space="preserve"> to </w:t>
      </w:r>
      <w:r w:rsidRPr="00DC6A0A">
        <w:t xml:space="preserve">the </w:t>
      </w:r>
      <w:r w:rsidR="00A830EB" w:rsidRPr="00DC6A0A">
        <w:t>protection of the human rights of all migrants</w:t>
      </w:r>
      <w:r w:rsidR="007F5E34">
        <w:t xml:space="preserve"> -- rights which </w:t>
      </w:r>
      <w:r w:rsidR="00A830EB" w:rsidRPr="00DC6A0A">
        <w:rPr>
          <w:rFonts w:cs="Calibri"/>
        </w:rPr>
        <w:t>apply to all perso</w:t>
      </w:r>
      <w:r w:rsidRPr="00DC6A0A">
        <w:rPr>
          <w:rFonts w:cs="Calibri"/>
        </w:rPr>
        <w:t xml:space="preserve">ns, regardless of their status. </w:t>
      </w:r>
      <w:r w:rsidRPr="00DC6A0A">
        <w:rPr>
          <w:bCs/>
        </w:rPr>
        <w:t xml:space="preserve">The obligation </w:t>
      </w:r>
      <w:r w:rsidRPr="00DC6A0A">
        <w:rPr>
          <w:bCs/>
        </w:rPr>
        <w:lastRenderedPageBreak/>
        <w:t xml:space="preserve">to respect, protect and fulfil the rights of individuals is paramount and applies to all individuals within a State’s territory or under its jurisdiction, regardless of nationality or migration status and without </w:t>
      </w:r>
      <w:proofErr w:type="gramStart"/>
      <w:r w:rsidRPr="00DC6A0A">
        <w:rPr>
          <w:bCs/>
        </w:rPr>
        <w:t>discrimination.</w:t>
      </w:r>
      <w:proofErr w:type="gramEnd"/>
      <w:r w:rsidRPr="00DC6A0A">
        <w:rPr>
          <w:bCs/>
        </w:rPr>
        <w:t xml:space="preserve"> </w:t>
      </w:r>
    </w:p>
    <w:p w:rsidR="00702EBC" w:rsidRPr="00DC6A0A" w:rsidRDefault="00702EBC" w:rsidP="00DC6A0A">
      <w:pPr>
        <w:autoSpaceDE w:val="0"/>
        <w:autoSpaceDN w:val="0"/>
        <w:adjustRightInd w:val="0"/>
        <w:spacing w:after="0" w:line="240" w:lineRule="auto"/>
        <w:jc w:val="both"/>
        <w:rPr>
          <w:bCs/>
        </w:rPr>
      </w:pPr>
    </w:p>
    <w:p w:rsidR="001A380B" w:rsidRPr="00DC6A0A" w:rsidRDefault="00CE2E78" w:rsidP="00DC6A0A">
      <w:pPr>
        <w:pStyle w:val="ListParagraph"/>
        <w:numPr>
          <w:ilvl w:val="0"/>
          <w:numId w:val="6"/>
        </w:numPr>
        <w:tabs>
          <w:tab w:val="left" w:pos="0"/>
        </w:tabs>
        <w:autoSpaceDE w:val="0"/>
        <w:autoSpaceDN w:val="0"/>
        <w:adjustRightInd w:val="0"/>
        <w:jc w:val="both"/>
        <w:rPr>
          <w:rFonts w:asciiTheme="minorHAnsi" w:hAnsiTheme="minorHAnsi"/>
          <w:bCs/>
        </w:rPr>
      </w:pPr>
      <w:r w:rsidRPr="00CD52F3">
        <w:rPr>
          <w:rFonts w:asciiTheme="minorHAnsi" w:hAnsiTheme="minorHAnsi"/>
          <w:b/>
        </w:rPr>
        <w:t>Needs</w:t>
      </w:r>
      <w:r w:rsidR="00BF13C4" w:rsidRPr="00CD52F3">
        <w:rPr>
          <w:rFonts w:asciiTheme="minorHAnsi" w:hAnsiTheme="minorHAnsi"/>
          <w:b/>
        </w:rPr>
        <w:t>-</w:t>
      </w:r>
      <w:r w:rsidR="007F5E34" w:rsidRPr="00CD52F3">
        <w:rPr>
          <w:rFonts w:asciiTheme="minorHAnsi" w:hAnsiTheme="minorHAnsi"/>
          <w:b/>
        </w:rPr>
        <w:t>first</w:t>
      </w:r>
      <w:r w:rsidRPr="00CD52F3">
        <w:rPr>
          <w:rFonts w:asciiTheme="minorHAnsi" w:hAnsiTheme="minorHAnsi"/>
          <w:b/>
        </w:rPr>
        <w:t>, r</w:t>
      </w:r>
      <w:r w:rsidR="00227C03" w:rsidRPr="00CD52F3">
        <w:rPr>
          <w:rFonts w:asciiTheme="minorHAnsi" w:hAnsiTheme="minorHAnsi"/>
          <w:b/>
        </w:rPr>
        <w:t>ights-</w:t>
      </w:r>
      <w:r w:rsidR="007F5E34" w:rsidRPr="00CD52F3">
        <w:rPr>
          <w:rFonts w:asciiTheme="minorHAnsi" w:hAnsiTheme="minorHAnsi"/>
          <w:b/>
        </w:rPr>
        <w:t>based</w:t>
      </w:r>
      <w:r w:rsidR="00227C03" w:rsidRPr="00CD52F3">
        <w:rPr>
          <w:rFonts w:asciiTheme="minorHAnsi" w:hAnsiTheme="minorHAnsi"/>
          <w:b/>
        </w:rPr>
        <w:t xml:space="preserve"> approaches to delivering</w:t>
      </w:r>
      <w:r w:rsidR="00D33061" w:rsidRPr="00CD52F3">
        <w:rPr>
          <w:rFonts w:asciiTheme="minorHAnsi" w:hAnsiTheme="minorHAnsi"/>
          <w:b/>
        </w:rPr>
        <w:t xml:space="preserve"> </w:t>
      </w:r>
      <w:r w:rsidR="00227C03" w:rsidRPr="00CD52F3">
        <w:rPr>
          <w:rFonts w:asciiTheme="minorHAnsi" w:hAnsiTheme="minorHAnsi"/>
          <w:b/>
        </w:rPr>
        <w:t>life-saving assistance and reception</w:t>
      </w:r>
      <w:r w:rsidR="00227C03" w:rsidRPr="00DC6A0A">
        <w:rPr>
          <w:rFonts w:asciiTheme="minorHAnsi" w:hAnsiTheme="minorHAnsi"/>
        </w:rPr>
        <w:t xml:space="preserve"> in transit and destination, with no discrimination based on legal status</w:t>
      </w:r>
      <w:r w:rsidR="007277C4" w:rsidRPr="00DC6A0A">
        <w:rPr>
          <w:rFonts w:asciiTheme="minorHAnsi" w:hAnsiTheme="minorHAnsi"/>
        </w:rPr>
        <w:t>,</w:t>
      </w:r>
      <w:r w:rsidR="00227C03" w:rsidRPr="00DC6A0A">
        <w:rPr>
          <w:rFonts w:asciiTheme="minorHAnsi" w:hAnsiTheme="minorHAnsi"/>
        </w:rPr>
        <w:t xml:space="preserve"> </w:t>
      </w:r>
      <w:r w:rsidR="002003E2">
        <w:rPr>
          <w:rFonts w:asciiTheme="minorHAnsi" w:hAnsiTheme="minorHAnsi"/>
        </w:rPr>
        <w:t>are</w:t>
      </w:r>
      <w:r w:rsidR="00227C03" w:rsidRPr="00DC6A0A">
        <w:rPr>
          <w:rFonts w:asciiTheme="minorHAnsi" w:hAnsiTheme="minorHAnsi"/>
        </w:rPr>
        <w:t xml:space="preserve"> essential in responding to large movements of migrants. </w:t>
      </w:r>
      <w:r w:rsidR="001A380B" w:rsidRPr="00DC6A0A">
        <w:rPr>
          <w:rFonts w:asciiTheme="minorHAnsi" w:hAnsiTheme="minorHAnsi"/>
        </w:rPr>
        <w:t xml:space="preserve">This includes </w:t>
      </w:r>
      <w:r w:rsidR="00FE098E" w:rsidRPr="00DC6A0A">
        <w:rPr>
          <w:rFonts w:asciiTheme="minorHAnsi" w:hAnsiTheme="minorHAnsi"/>
          <w:bCs/>
        </w:rPr>
        <w:t>delivering food, shelter and medical assistance without discrimination and without regard to legal status or means of arrival</w:t>
      </w:r>
      <w:r w:rsidR="001A380B" w:rsidRPr="00DC6A0A">
        <w:rPr>
          <w:rFonts w:asciiTheme="minorHAnsi" w:hAnsiTheme="minorHAnsi"/>
          <w:bCs/>
        </w:rPr>
        <w:t xml:space="preserve">, and </w:t>
      </w:r>
      <w:r w:rsidR="00FE098E" w:rsidRPr="00DC6A0A">
        <w:rPr>
          <w:rFonts w:asciiTheme="minorHAnsi" w:hAnsiTheme="minorHAnsi"/>
          <w:bCs/>
        </w:rPr>
        <w:t>requires infrastructure and support for rescue at sea and over land along dangerous or isolated routes</w:t>
      </w:r>
      <w:r w:rsidR="002003E2">
        <w:rPr>
          <w:rFonts w:asciiTheme="minorHAnsi" w:hAnsiTheme="minorHAnsi"/>
          <w:bCs/>
        </w:rPr>
        <w:t>.  It requires</w:t>
      </w:r>
      <w:r w:rsidR="00FE098E" w:rsidRPr="00DC6A0A">
        <w:rPr>
          <w:rFonts w:asciiTheme="minorHAnsi" w:hAnsiTheme="minorHAnsi"/>
          <w:bCs/>
        </w:rPr>
        <w:t xml:space="preserve"> ensuring safe disembarkation, as well as </w:t>
      </w:r>
      <w:r w:rsidR="002C55C4">
        <w:rPr>
          <w:rFonts w:asciiTheme="minorHAnsi" w:hAnsiTheme="minorHAnsi"/>
          <w:bCs/>
        </w:rPr>
        <w:t xml:space="preserve">migrant-sensitive </w:t>
      </w:r>
      <w:r w:rsidR="00D33061">
        <w:rPr>
          <w:rFonts w:asciiTheme="minorHAnsi" w:hAnsiTheme="minorHAnsi"/>
          <w:bCs/>
        </w:rPr>
        <w:t>reception services targeted</w:t>
      </w:r>
      <w:r w:rsidR="00FE098E" w:rsidRPr="00DC6A0A">
        <w:rPr>
          <w:rFonts w:asciiTheme="minorHAnsi" w:hAnsiTheme="minorHAnsi"/>
        </w:rPr>
        <w:t xml:space="preserve"> </w:t>
      </w:r>
      <w:r w:rsidR="002C55C4">
        <w:rPr>
          <w:rFonts w:asciiTheme="minorHAnsi" w:hAnsiTheme="minorHAnsi"/>
        </w:rPr>
        <w:t xml:space="preserve">to particular needs </w:t>
      </w:r>
      <w:r w:rsidR="00FE098E" w:rsidRPr="00DC6A0A">
        <w:rPr>
          <w:rFonts w:asciiTheme="minorHAnsi" w:hAnsiTheme="minorHAnsi"/>
        </w:rPr>
        <w:t>and in locations where large numbers of migrants arrive and reside</w:t>
      </w:r>
      <w:r w:rsidR="00FE098E" w:rsidRPr="00DC6A0A">
        <w:rPr>
          <w:rFonts w:asciiTheme="minorHAnsi" w:hAnsiTheme="minorHAnsi"/>
          <w:bCs/>
        </w:rPr>
        <w:t xml:space="preserve">.  </w:t>
      </w:r>
      <w:r w:rsidR="000C5B79">
        <w:rPr>
          <w:rFonts w:asciiTheme="minorHAnsi" w:hAnsiTheme="minorHAnsi"/>
          <w:bCs/>
        </w:rPr>
        <w:t>IOM-</w:t>
      </w:r>
      <w:r w:rsidR="00160BD9">
        <w:rPr>
          <w:rFonts w:asciiTheme="minorHAnsi" w:hAnsiTheme="minorHAnsi"/>
          <w:bCs/>
        </w:rPr>
        <w:t>established</w:t>
      </w:r>
      <w:r w:rsidR="000C5B79">
        <w:rPr>
          <w:rFonts w:asciiTheme="minorHAnsi" w:hAnsiTheme="minorHAnsi"/>
          <w:bCs/>
        </w:rPr>
        <w:t xml:space="preserve"> transit and reception </w:t>
      </w:r>
      <w:proofErr w:type="spellStart"/>
      <w:r w:rsidR="000C5B79">
        <w:rPr>
          <w:rFonts w:asciiTheme="minorHAnsi" w:hAnsiTheme="minorHAnsi"/>
          <w:bCs/>
        </w:rPr>
        <w:t>centres</w:t>
      </w:r>
      <w:proofErr w:type="spellEnd"/>
      <w:r w:rsidR="000C5B79">
        <w:rPr>
          <w:rFonts w:asciiTheme="minorHAnsi" w:hAnsiTheme="minorHAnsi"/>
          <w:bCs/>
        </w:rPr>
        <w:t xml:space="preserve"> provide crucial support to these efforts.</w:t>
      </w:r>
    </w:p>
    <w:p w:rsidR="00D80ED5" w:rsidRPr="00DC6A0A" w:rsidRDefault="00D80ED5" w:rsidP="00DC6A0A">
      <w:pPr>
        <w:pStyle w:val="ListParagraph"/>
        <w:numPr>
          <w:ilvl w:val="0"/>
          <w:numId w:val="6"/>
        </w:numPr>
        <w:tabs>
          <w:tab w:val="left" w:pos="0"/>
        </w:tabs>
        <w:autoSpaceDE w:val="0"/>
        <w:autoSpaceDN w:val="0"/>
        <w:adjustRightInd w:val="0"/>
        <w:jc w:val="both"/>
        <w:rPr>
          <w:rFonts w:asciiTheme="minorHAnsi" w:hAnsiTheme="minorHAnsi"/>
          <w:bCs/>
        </w:rPr>
      </w:pPr>
      <w:r w:rsidRPr="00CD52F3">
        <w:rPr>
          <w:rFonts w:asciiTheme="minorHAnsi" w:hAnsiTheme="minorHAnsi"/>
          <w:b/>
        </w:rPr>
        <w:t>M</w:t>
      </w:r>
      <w:r w:rsidRPr="00CD52F3">
        <w:rPr>
          <w:rFonts w:asciiTheme="minorHAnsi" w:hAnsiTheme="minorHAnsi"/>
          <w:b/>
          <w:bCs/>
        </w:rPr>
        <w:t>easures to ensure that migration is safe, orderly and dignified</w:t>
      </w:r>
      <w:r w:rsidR="002C55C4" w:rsidRPr="00CD52F3">
        <w:rPr>
          <w:rFonts w:asciiTheme="minorHAnsi" w:hAnsiTheme="minorHAnsi"/>
          <w:b/>
          <w:bCs/>
        </w:rPr>
        <w:t>,</w:t>
      </w:r>
      <w:r w:rsidRPr="00CD52F3">
        <w:rPr>
          <w:rFonts w:asciiTheme="minorHAnsi" w:hAnsiTheme="minorHAnsi"/>
          <w:b/>
          <w:bCs/>
        </w:rPr>
        <w:t xml:space="preserve"> includ</w:t>
      </w:r>
      <w:r w:rsidR="002C55C4" w:rsidRPr="00CD52F3">
        <w:rPr>
          <w:rFonts w:asciiTheme="minorHAnsi" w:hAnsiTheme="minorHAnsi"/>
          <w:b/>
          <w:bCs/>
        </w:rPr>
        <w:t>ing</w:t>
      </w:r>
      <w:r w:rsidRPr="00CD52F3">
        <w:rPr>
          <w:rFonts w:asciiTheme="minorHAnsi" w:hAnsiTheme="minorHAnsi"/>
          <w:b/>
          <w:bCs/>
        </w:rPr>
        <w:t xml:space="preserve"> border procedures that balance humanitarian imperatives with security interests</w:t>
      </w:r>
      <w:r w:rsidRPr="00DC6A0A">
        <w:rPr>
          <w:rFonts w:asciiTheme="minorHAnsi" w:hAnsiTheme="minorHAnsi"/>
          <w:bCs/>
        </w:rPr>
        <w:t xml:space="preserve">, providing clear, pre-established direction for border officials on how to manage mass arrivals, directives on humane treatment, and referral systems for those in need.  </w:t>
      </w:r>
      <w:r w:rsidR="000C5B79">
        <w:rPr>
          <w:rFonts w:asciiTheme="minorHAnsi" w:hAnsiTheme="minorHAnsi"/>
          <w:bCs/>
        </w:rPr>
        <w:t xml:space="preserve">IOM’s humanitarian border management </w:t>
      </w:r>
      <w:r w:rsidR="00D95B34">
        <w:rPr>
          <w:rFonts w:asciiTheme="minorHAnsi" w:hAnsiTheme="minorHAnsi"/>
          <w:bCs/>
        </w:rPr>
        <w:t xml:space="preserve">and assisted voluntary return and reintegration </w:t>
      </w:r>
      <w:proofErr w:type="spellStart"/>
      <w:r w:rsidR="000C5B79">
        <w:rPr>
          <w:rFonts w:asciiTheme="minorHAnsi" w:hAnsiTheme="minorHAnsi"/>
          <w:bCs/>
        </w:rPr>
        <w:t>programmes</w:t>
      </w:r>
      <w:proofErr w:type="spellEnd"/>
      <w:r w:rsidR="000C5B79">
        <w:rPr>
          <w:rFonts w:asciiTheme="minorHAnsi" w:hAnsiTheme="minorHAnsi"/>
          <w:bCs/>
        </w:rPr>
        <w:t xml:space="preserve"> </w:t>
      </w:r>
      <w:r w:rsidR="00D95B34">
        <w:rPr>
          <w:rFonts w:asciiTheme="minorHAnsi" w:hAnsiTheme="minorHAnsi"/>
          <w:bCs/>
        </w:rPr>
        <w:t xml:space="preserve">(AVRR) </w:t>
      </w:r>
      <w:r w:rsidR="000C5B79">
        <w:rPr>
          <w:rFonts w:asciiTheme="minorHAnsi" w:hAnsiTheme="minorHAnsi"/>
          <w:bCs/>
        </w:rPr>
        <w:t>provide needed support to governments in this regard.</w:t>
      </w:r>
    </w:p>
    <w:p w:rsidR="001A380B" w:rsidRDefault="0090772F" w:rsidP="0090772F">
      <w:pPr>
        <w:pStyle w:val="ListParagraph"/>
        <w:numPr>
          <w:ilvl w:val="0"/>
          <w:numId w:val="6"/>
        </w:numPr>
        <w:tabs>
          <w:tab w:val="left" w:pos="0"/>
        </w:tabs>
        <w:autoSpaceDE w:val="0"/>
        <w:autoSpaceDN w:val="0"/>
        <w:adjustRightInd w:val="0"/>
        <w:jc w:val="both"/>
        <w:rPr>
          <w:rFonts w:asciiTheme="minorHAnsi" w:hAnsiTheme="minorHAnsi"/>
          <w:bCs/>
        </w:rPr>
      </w:pPr>
      <w:r w:rsidRPr="0090772F">
        <w:rPr>
          <w:rFonts w:asciiTheme="minorHAnsi" w:hAnsiTheme="minorHAnsi"/>
          <w:b/>
          <w:bCs/>
        </w:rPr>
        <w:t>S</w:t>
      </w:r>
      <w:r w:rsidR="00FE098E" w:rsidRPr="0090772F">
        <w:rPr>
          <w:rFonts w:asciiTheme="minorHAnsi" w:hAnsiTheme="minorHAnsi"/>
          <w:b/>
          <w:bCs/>
        </w:rPr>
        <w:t xml:space="preserve">upport </w:t>
      </w:r>
      <w:r w:rsidRPr="0090772F">
        <w:rPr>
          <w:rFonts w:asciiTheme="minorHAnsi" w:hAnsiTheme="minorHAnsi"/>
          <w:b/>
          <w:bCs/>
        </w:rPr>
        <w:t xml:space="preserve">to </w:t>
      </w:r>
      <w:r w:rsidR="00FE098E" w:rsidRPr="0090772F">
        <w:rPr>
          <w:rFonts w:asciiTheme="minorHAnsi" w:hAnsiTheme="minorHAnsi"/>
          <w:b/>
          <w:bCs/>
        </w:rPr>
        <w:t xml:space="preserve">local governments </w:t>
      </w:r>
      <w:r w:rsidR="002C55C4" w:rsidRPr="0090772F">
        <w:rPr>
          <w:rFonts w:asciiTheme="minorHAnsi" w:hAnsiTheme="minorHAnsi"/>
          <w:b/>
          <w:bCs/>
        </w:rPr>
        <w:t>and communities</w:t>
      </w:r>
      <w:r w:rsidR="00FE098E" w:rsidRPr="00DC6A0A">
        <w:rPr>
          <w:rFonts w:asciiTheme="minorHAnsi" w:hAnsiTheme="minorHAnsi"/>
          <w:bCs/>
        </w:rPr>
        <w:t xml:space="preserve"> </w:t>
      </w:r>
      <w:r>
        <w:rPr>
          <w:rFonts w:asciiTheme="minorHAnsi" w:hAnsiTheme="minorHAnsi"/>
          <w:bCs/>
        </w:rPr>
        <w:t xml:space="preserve">by </w:t>
      </w:r>
      <w:r w:rsidRPr="0090772F">
        <w:rPr>
          <w:rFonts w:asciiTheme="minorHAnsi" w:hAnsiTheme="minorHAnsi"/>
          <w:bCs/>
        </w:rPr>
        <w:t xml:space="preserve">States, international and civil society organizations </w:t>
      </w:r>
      <w:r>
        <w:rPr>
          <w:rFonts w:asciiTheme="minorHAnsi" w:hAnsiTheme="minorHAnsi"/>
          <w:bCs/>
        </w:rPr>
        <w:t xml:space="preserve">is </w:t>
      </w:r>
      <w:r w:rsidRPr="0090772F">
        <w:rPr>
          <w:rFonts w:asciiTheme="minorHAnsi" w:hAnsiTheme="minorHAnsi"/>
          <w:bCs/>
        </w:rPr>
        <w:t>need</w:t>
      </w:r>
      <w:r>
        <w:rPr>
          <w:rFonts w:asciiTheme="minorHAnsi" w:hAnsiTheme="minorHAnsi"/>
          <w:bCs/>
        </w:rPr>
        <w:t>ed</w:t>
      </w:r>
      <w:r w:rsidRPr="0090772F">
        <w:rPr>
          <w:rFonts w:asciiTheme="minorHAnsi" w:hAnsiTheme="minorHAnsi"/>
          <w:bCs/>
        </w:rPr>
        <w:t xml:space="preserve"> </w:t>
      </w:r>
      <w:r w:rsidR="007F5E34">
        <w:rPr>
          <w:rFonts w:asciiTheme="minorHAnsi" w:hAnsiTheme="minorHAnsi"/>
          <w:bCs/>
        </w:rPr>
        <w:t xml:space="preserve">in </w:t>
      </w:r>
      <w:r w:rsidR="00FE098E" w:rsidRPr="00DC6A0A">
        <w:rPr>
          <w:rFonts w:asciiTheme="minorHAnsi" w:hAnsiTheme="minorHAnsi"/>
          <w:bCs/>
        </w:rPr>
        <w:t>deliver</w:t>
      </w:r>
      <w:r w:rsidR="007F5E34">
        <w:rPr>
          <w:rFonts w:asciiTheme="minorHAnsi" w:hAnsiTheme="minorHAnsi"/>
          <w:bCs/>
        </w:rPr>
        <w:t>ing</w:t>
      </w:r>
      <w:r w:rsidR="00FE098E" w:rsidRPr="00DC6A0A">
        <w:rPr>
          <w:rFonts w:asciiTheme="minorHAnsi" w:hAnsiTheme="minorHAnsi"/>
          <w:bCs/>
        </w:rPr>
        <w:t xml:space="preserve"> assistance and </w:t>
      </w:r>
      <w:r w:rsidR="002C55C4">
        <w:rPr>
          <w:rFonts w:asciiTheme="minorHAnsi" w:hAnsiTheme="minorHAnsi"/>
          <w:bCs/>
        </w:rPr>
        <w:t>assess</w:t>
      </w:r>
      <w:r w:rsidR="007F5E34">
        <w:rPr>
          <w:rFonts w:asciiTheme="minorHAnsi" w:hAnsiTheme="minorHAnsi"/>
          <w:bCs/>
        </w:rPr>
        <w:t>ing</w:t>
      </w:r>
      <w:r w:rsidR="002C55C4">
        <w:rPr>
          <w:rFonts w:asciiTheme="minorHAnsi" w:hAnsiTheme="minorHAnsi"/>
          <w:bCs/>
        </w:rPr>
        <w:t xml:space="preserve"> </w:t>
      </w:r>
      <w:r w:rsidR="00FE098E" w:rsidRPr="00DC6A0A">
        <w:rPr>
          <w:rFonts w:asciiTheme="minorHAnsi" w:hAnsiTheme="minorHAnsi"/>
          <w:bCs/>
        </w:rPr>
        <w:t>migrant need</w:t>
      </w:r>
      <w:r w:rsidR="002C55C4">
        <w:rPr>
          <w:rFonts w:asciiTheme="minorHAnsi" w:hAnsiTheme="minorHAnsi"/>
          <w:bCs/>
        </w:rPr>
        <w:t>s</w:t>
      </w:r>
      <w:r w:rsidR="00FE098E" w:rsidRPr="00DC6A0A">
        <w:rPr>
          <w:rFonts w:asciiTheme="minorHAnsi" w:hAnsiTheme="minorHAnsi"/>
          <w:bCs/>
        </w:rPr>
        <w:t>, and ensur</w:t>
      </w:r>
      <w:r>
        <w:rPr>
          <w:rFonts w:asciiTheme="minorHAnsi" w:hAnsiTheme="minorHAnsi"/>
          <w:bCs/>
        </w:rPr>
        <w:t>ing</w:t>
      </w:r>
      <w:r w:rsidR="00FE098E" w:rsidRPr="00DC6A0A">
        <w:rPr>
          <w:rFonts w:asciiTheme="minorHAnsi" w:hAnsiTheme="minorHAnsi"/>
          <w:bCs/>
        </w:rPr>
        <w:t xml:space="preserve"> continuity of care for those who need it beyond emergency phase assistance, through safe information sharing and referrals.</w:t>
      </w:r>
      <w:r w:rsidR="0084546E" w:rsidRPr="00DC6A0A">
        <w:rPr>
          <w:rFonts w:asciiTheme="minorHAnsi" w:hAnsiTheme="minorHAnsi"/>
          <w:bCs/>
        </w:rPr>
        <w:t xml:space="preserve"> </w:t>
      </w:r>
    </w:p>
    <w:p w:rsidR="0084546E" w:rsidRDefault="00283DA0" w:rsidP="00D95B34">
      <w:pPr>
        <w:pStyle w:val="ListParagraph"/>
        <w:numPr>
          <w:ilvl w:val="0"/>
          <w:numId w:val="6"/>
        </w:numPr>
        <w:tabs>
          <w:tab w:val="left" w:pos="0"/>
        </w:tabs>
        <w:autoSpaceDE w:val="0"/>
        <w:autoSpaceDN w:val="0"/>
        <w:adjustRightInd w:val="0"/>
        <w:jc w:val="both"/>
        <w:rPr>
          <w:bCs/>
        </w:rPr>
      </w:pPr>
      <w:r w:rsidRPr="00D95B34">
        <w:rPr>
          <w:b/>
          <w:bCs/>
        </w:rPr>
        <w:t>Status determinations need to be made quickly and efficiently</w:t>
      </w:r>
      <w:r w:rsidRPr="00D95B34">
        <w:rPr>
          <w:bCs/>
        </w:rPr>
        <w:t xml:space="preserve">.  </w:t>
      </w:r>
      <w:r w:rsidR="0084546E" w:rsidRPr="00D95B34">
        <w:rPr>
          <w:bCs/>
        </w:rPr>
        <w:t>Special attention should be paid to assisting and protecting those in vulnerable situation</w:t>
      </w:r>
      <w:r w:rsidR="007F5E34" w:rsidRPr="00D95B34">
        <w:rPr>
          <w:bCs/>
        </w:rPr>
        <w:t>s</w:t>
      </w:r>
      <w:r w:rsidR="0084546E" w:rsidRPr="00D95B34">
        <w:rPr>
          <w:bCs/>
        </w:rPr>
        <w:t>, such as unaccompanied migrant children and migrant victims of abuse, exploitation, and human trafficking.</w:t>
      </w:r>
    </w:p>
    <w:p w:rsidR="00D95B34" w:rsidRPr="00D95B34" w:rsidRDefault="00D95B34" w:rsidP="00D95B34">
      <w:pPr>
        <w:pStyle w:val="ListParagraph"/>
        <w:numPr>
          <w:ilvl w:val="0"/>
          <w:numId w:val="6"/>
        </w:numPr>
        <w:tabs>
          <w:tab w:val="left" w:pos="0"/>
        </w:tabs>
        <w:autoSpaceDE w:val="0"/>
        <w:autoSpaceDN w:val="0"/>
        <w:adjustRightInd w:val="0"/>
        <w:jc w:val="both"/>
        <w:rPr>
          <w:bCs/>
        </w:rPr>
      </w:pPr>
      <w:r>
        <w:rPr>
          <w:b/>
          <w:bCs/>
        </w:rPr>
        <w:t xml:space="preserve">Measures to combat trafficking in persons and smuggling of migrants </w:t>
      </w:r>
      <w:r>
        <w:rPr>
          <w:bCs/>
        </w:rPr>
        <w:t xml:space="preserve">are essential to address criminal activity, while protecting and assisting the victims of these crimes.  IOM’s assistance to vulnerable migrants </w:t>
      </w:r>
      <w:proofErr w:type="spellStart"/>
      <w:r>
        <w:rPr>
          <w:bCs/>
        </w:rPr>
        <w:t>programmes</w:t>
      </w:r>
      <w:proofErr w:type="spellEnd"/>
      <w:r>
        <w:rPr>
          <w:bCs/>
        </w:rPr>
        <w:t xml:space="preserve"> </w:t>
      </w:r>
      <w:r w:rsidR="00632782">
        <w:rPr>
          <w:bCs/>
        </w:rPr>
        <w:t xml:space="preserve">provide access to safety, needed psychosocial, medical and other counseling, and return home for those whose who wish to return, as well as measures to help them rebuild their lives.  </w:t>
      </w:r>
      <w:r>
        <w:rPr>
          <w:bCs/>
        </w:rPr>
        <w:t xml:space="preserve"> </w:t>
      </w:r>
    </w:p>
    <w:p w:rsidR="00CD16A1" w:rsidRPr="00DC6A0A" w:rsidRDefault="00CD16A1" w:rsidP="00DC6A0A">
      <w:pPr>
        <w:pStyle w:val="ListParagraph"/>
        <w:tabs>
          <w:tab w:val="left" w:pos="0"/>
        </w:tabs>
        <w:autoSpaceDE w:val="0"/>
        <w:autoSpaceDN w:val="0"/>
        <w:adjustRightInd w:val="0"/>
        <w:jc w:val="both"/>
        <w:rPr>
          <w:rFonts w:asciiTheme="minorHAnsi" w:hAnsiTheme="minorHAnsi"/>
          <w:bCs/>
        </w:rPr>
      </w:pPr>
    </w:p>
    <w:p w:rsidR="00227C03" w:rsidRPr="00AA2527" w:rsidRDefault="00FE098E" w:rsidP="00DC6A0A">
      <w:pPr>
        <w:pStyle w:val="Default"/>
        <w:numPr>
          <w:ilvl w:val="0"/>
          <w:numId w:val="5"/>
        </w:numPr>
        <w:jc w:val="both"/>
        <w:rPr>
          <w:rFonts w:asciiTheme="minorHAnsi" w:hAnsiTheme="minorHAnsi" w:cs="Calibri"/>
          <w:b/>
          <w:sz w:val="28"/>
          <w:szCs w:val="28"/>
        </w:rPr>
      </w:pPr>
      <w:r w:rsidRPr="00AA2527">
        <w:rPr>
          <w:rFonts w:asciiTheme="minorHAnsi" w:hAnsiTheme="minorHAnsi" w:cs="Calibri"/>
          <w:b/>
          <w:sz w:val="28"/>
          <w:szCs w:val="28"/>
        </w:rPr>
        <w:t xml:space="preserve">Counter Growing Xenophobia </w:t>
      </w:r>
    </w:p>
    <w:p w:rsidR="00FE098E" w:rsidRPr="00DC6A0A" w:rsidRDefault="00FE098E" w:rsidP="00DC6A0A">
      <w:pPr>
        <w:pStyle w:val="Default"/>
        <w:jc w:val="both"/>
        <w:rPr>
          <w:rFonts w:asciiTheme="minorHAnsi" w:hAnsiTheme="minorHAnsi" w:cs="Calibri"/>
          <w:sz w:val="22"/>
          <w:szCs w:val="22"/>
        </w:rPr>
      </w:pPr>
    </w:p>
    <w:p w:rsidR="00D87064" w:rsidRDefault="005E1FB3" w:rsidP="00DC6A0A">
      <w:pPr>
        <w:autoSpaceDE w:val="0"/>
        <w:autoSpaceDN w:val="0"/>
        <w:adjustRightInd w:val="0"/>
        <w:spacing w:after="0" w:line="240" w:lineRule="auto"/>
        <w:jc w:val="both"/>
        <w:rPr>
          <w:rFonts w:cs="Calibri"/>
        </w:rPr>
      </w:pPr>
      <w:r w:rsidRPr="00DC6A0A">
        <w:rPr>
          <w:bCs/>
        </w:rPr>
        <w:t xml:space="preserve">All actors – states, </w:t>
      </w:r>
      <w:r w:rsidR="006F1535">
        <w:rPr>
          <w:bCs/>
        </w:rPr>
        <w:t xml:space="preserve">international and civil society </w:t>
      </w:r>
      <w:r w:rsidRPr="00DC6A0A">
        <w:rPr>
          <w:bCs/>
        </w:rPr>
        <w:t xml:space="preserve">organizations, and the private sector – must actively combat xenophobia, racism and discrimination, including through public campaigns. </w:t>
      </w:r>
      <w:r w:rsidR="00D7536D" w:rsidRPr="00DC6A0A">
        <w:rPr>
          <w:rFonts w:cs="Calibri"/>
        </w:rPr>
        <w:t xml:space="preserve">Communicating effectively about migration is critical </w:t>
      </w:r>
      <w:r w:rsidR="006F1535">
        <w:rPr>
          <w:rFonts w:cs="Calibri"/>
        </w:rPr>
        <w:t xml:space="preserve">to </w:t>
      </w:r>
      <w:r w:rsidR="00D7536D" w:rsidRPr="00DC6A0A">
        <w:rPr>
          <w:rFonts w:cs="Calibri"/>
        </w:rPr>
        <w:t>how migrants are perceived in society</w:t>
      </w:r>
      <w:r w:rsidR="003B7511">
        <w:rPr>
          <w:rFonts w:cs="Calibri"/>
        </w:rPr>
        <w:t xml:space="preserve">, and to creating needed policy space and options to manage the inevitable </w:t>
      </w:r>
      <w:r w:rsidR="00EF00E7">
        <w:rPr>
          <w:rFonts w:cs="Calibri"/>
        </w:rPr>
        <w:t xml:space="preserve">– and beneficial -- </w:t>
      </w:r>
      <w:r w:rsidR="003B7511">
        <w:rPr>
          <w:rFonts w:cs="Calibri"/>
        </w:rPr>
        <w:t xml:space="preserve">diversity </w:t>
      </w:r>
      <w:r w:rsidR="00CF66FF">
        <w:rPr>
          <w:rFonts w:cs="Calibri"/>
        </w:rPr>
        <w:t>that</w:t>
      </w:r>
      <w:r w:rsidR="003B7511">
        <w:rPr>
          <w:rFonts w:cs="Calibri"/>
        </w:rPr>
        <w:t xml:space="preserve"> globalization brings</w:t>
      </w:r>
      <w:r w:rsidR="00D7536D" w:rsidRPr="00DC6A0A">
        <w:rPr>
          <w:rFonts w:cs="Calibri"/>
        </w:rPr>
        <w:t xml:space="preserve">. </w:t>
      </w:r>
    </w:p>
    <w:p w:rsidR="00D87064" w:rsidRDefault="00D87064" w:rsidP="00DC6A0A">
      <w:pPr>
        <w:autoSpaceDE w:val="0"/>
        <w:autoSpaceDN w:val="0"/>
        <w:adjustRightInd w:val="0"/>
        <w:spacing w:after="0" w:line="240" w:lineRule="auto"/>
        <w:jc w:val="both"/>
        <w:rPr>
          <w:rFonts w:cs="Calibri"/>
        </w:rPr>
      </w:pPr>
    </w:p>
    <w:p w:rsidR="00D87064" w:rsidRPr="00D87064" w:rsidRDefault="006F1535" w:rsidP="00DC6A0A">
      <w:pPr>
        <w:pStyle w:val="ListParagraph"/>
        <w:numPr>
          <w:ilvl w:val="0"/>
          <w:numId w:val="15"/>
        </w:numPr>
        <w:autoSpaceDE w:val="0"/>
        <w:autoSpaceDN w:val="0"/>
        <w:adjustRightInd w:val="0"/>
        <w:jc w:val="both"/>
      </w:pPr>
      <w:r w:rsidRPr="00D87064">
        <w:rPr>
          <w:b/>
        </w:rPr>
        <w:t>Highlighting the overwhelmingly positive contributions of migrants and migration</w:t>
      </w:r>
      <w:r w:rsidR="00FF73A9" w:rsidRPr="00D87064">
        <w:rPr>
          <w:b/>
        </w:rPr>
        <w:t xml:space="preserve"> to the economic and social dynamism of their home and host societies</w:t>
      </w:r>
      <w:r w:rsidR="00D7536D" w:rsidRPr="00D87064">
        <w:t xml:space="preserve"> may be the single most important policy tool in all societies </w:t>
      </w:r>
      <w:r w:rsidR="00FF73A9" w:rsidRPr="00D87064">
        <w:t xml:space="preserve">working to manage </w:t>
      </w:r>
      <w:r w:rsidR="00D7536D" w:rsidRPr="00D87064">
        <w:t xml:space="preserve">increasing diversity. </w:t>
      </w:r>
      <w:r w:rsidR="003B7511">
        <w:t xml:space="preserve"> This requires strong </w:t>
      </w:r>
      <w:r w:rsidR="008E05AA">
        <w:t xml:space="preserve">political </w:t>
      </w:r>
      <w:r w:rsidR="003B7511">
        <w:t xml:space="preserve">leadership </w:t>
      </w:r>
      <w:r w:rsidR="008E05AA">
        <w:t xml:space="preserve">at all levels – </w:t>
      </w:r>
      <w:r w:rsidR="00EF00E7">
        <w:t>global</w:t>
      </w:r>
      <w:r w:rsidR="008E05AA">
        <w:t xml:space="preserve">, regional, national, </w:t>
      </w:r>
      <w:proofErr w:type="gramStart"/>
      <w:r w:rsidR="008E05AA">
        <w:t>local</w:t>
      </w:r>
      <w:proofErr w:type="gramEnd"/>
      <w:r w:rsidR="008E05AA">
        <w:t xml:space="preserve"> and community. </w:t>
      </w:r>
    </w:p>
    <w:p w:rsidR="00D7536D" w:rsidRPr="00DC6A0A" w:rsidRDefault="005E1FB3" w:rsidP="00DC6A0A">
      <w:pPr>
        <w:pStyle w:val="Default"/>
        <w:numPr>
          <w:ilvl w:val="0"/>
          <w:numId w:val="8"/>
        </w:numPr>
        <w:jc w:val="both"/>
        <w:rPr>
          <w:rFonts w:asciiTheme="minorHAnsi" w:hAnsiTheme="minorHAnsi" w:cs="Arial"/>
          <w:sz w:val="22"/>
          <w:szCs w:val="22"/>
          <w:lang w:val="en"/>
        </w:rPr>
      </w:pPr>
      <w:r w:rsidRPr="00D87064">
        <w:rPr>
          <w:rFonts w:asciiTheme="minorHAnsi" w:hAnsiTheme="minorHAnsi"/>
          <w:b/>
          <w:bCs/>
          <w:sz w:val="22"/>
          <w:szCs w:val="22"/>
        </w:rPr>
        <w:t>Platforms for engaging migrants directly</w:t>
      </w:r>
      <w:r w:rsidRPr="00DC6A0A">
        <w:rPr>
          <w:rFonts w:asciiTheme="minorHAnsi" w:hAnsiTheme="minorHAnsi"/>
          <w:bCs/>
          <w:sz w:val="22"/>
          <w:szCs w:val="22"/>
        </w:rPr>
        <w:t xml:space="preserve"> to enable communication between migrants</w:t>
      </w:r>
      <w:r w:rsidR="00D7536D" w:rsidRPr="00DC6A0A">
        <w:rPr>
          <w:rFonts w:asciiTheme="minorHAnsi" w:hAnsiTheme="minorHAnsi"/>
          <w:bCs/>
          <w:sz w:val="22"/>
          <w:szCs w:val="22"/>
        </w:rPr>
        <w:t>, local communities</w:t>
      </w:r>
      <w:r w:rsidRPr="00DC6A0A">
        <w:rPr>
          <w:rFonts w:asciiTheme="minorHAnsi" w:hAnsiTheme="minorHAnsi"/>
          <w:bCs/>
          <w:sz w:val="22"/>
          <w:szCs w:val="22"/>
        </w:rPr>
        <w:t xml:space="preserve"> and local and national authorities are needed to ensure that migrants are empowered to contribute to their own well-being</w:t>
      </w:r>
      <w:r w:rsidR="00FF73A9">
        <w:rPr>
          <w:rFonts w:asciiTheme="minorHAnsi" w:hAnsiTheme="minorHAnsi"/>
          <w:bCs/>
          <w:sz w:val="22"/>
          <w:szCs w:val="22"/>
        </w:rPr>
        <w:t xml:space="preserve"> and to the</w:t>
      </w:r>
      <w:r w:rsidR="00CF66FF">
        <w:rPr>
          <w:rFonts w:asciiTheme="minorHAnsi" w:hAnsiTheme="minorHAnsi"/>
          <w:bCs/>
          <w:sz w:val="22"/>
          <w:szCs w:val="22"/>
        </w:rPr>
        <w:t>ir home and host</w:t>
      </w:r>
      <w:r w:rsidR="00FF73A9">
        <w:rPr>
          <w:rFonts w:asciiTheme="minorHAnsi" w:hAnsiTheme="minorHAnsi"/>
          <w:bCs/>
          <w:sz w:val="22"/>
          <w:szCs w:val="22"/>
        </w:rPr>
        <w:t xml:space="preserve"> societies</w:t>
      </w:r>
      <w:r w:rsidRPr="00DC6A0A">
        <w:rPr>
          <w:rFonts w:asciiTheme="minorHAnsi" w:hAnsiTheme="minorHAnsi"/>
          <w:bCs/>
          <w:sz w:val="22"/>
          <w:szCs w:val="22"/>
        </w:rPr>
        <w:t xml:space="preserve">.  </w:t>
      </w:r>
      <w:r w:rsidR="00D7536D" w:rsidRPr="001637F2">
        <w:rPr>
          <w:rFonts w:asciiTheme="minorHAnsi" w:hAnsiTheme="minorHAnsi" w:cs="Arial"/>
          <w:b/>
          <w:sz w:val="22"/>
          <w:szCs w:val="22"/>
          <w:lang w:val="en"/>
        </w:rPr>
        <w:t xml:space="preserve">IOM’s </w:t>
      </w:r>
      <w:r w:rsidR="00D7536D" w:rsidRPr="001637F2">
        <w:rPr>
          <w:rFonts w:asciiTheme="minorHAnsi" w:hAnsiTheme="minorHAnsi" w:cs="Arial"/>
          <w:b/>
          <w:i/>
          <w:sz w:val="22"/>
          <w:szCs w:val="22"/>
          <w:lang w:val="en"/>
        </w:rPr>
        <w:t xml:space="preserve">I </w:t>
      </w:r>
      <w:r w:rsidR="00D7536D" w:rsidRPr="001637F2">
        <w:rPr>
          <w:rFonts w:asciiTheme="minorHAnsi" w:hAnsiTheme="minorHAnsi" w:cs="Arial"/>
          <w:b/>
          <w:i/>
          <w:sz w:val="22"/>
          <w:szCs w:val="22"/>
          <w:lang w:val="en"/>
        </w:rPr>
        <w:lastRenderedPageBreak/>
        <w:t>Am a Migrant</w:t>
      </w:r>
      <w:r w:rsidR="00D7536D" w:rsidRPr="001637F2">
        <w:rPr>
          <w:rFonts w:asciiTheme="minorHAnsi" w:hAnsiTheme="minorHAnsi" w:cs="Arial"/>
          <w:b/>
          <w:sz w:val="22"/>
          <w:szCs w:val="22"/>
          <w:lang w:val="en"/>
        </w:rPr>
        <w:t xml:space="preserve"> Campaign</w:t>
      </w:r>
      <w:r w:rsidR="00D7536D" w:rsidRPr="00DC6A0A">
        <w:rPr>
          <w:rStyle w:val="FootnoteReference"/>
          <w:rFonts w:asciiTheme="minorHAnsi" w:hAnsiTheme="minorHAnsi" w:cs="Arial"/>
          <w:sz w:val="22"/>
          <w:szCs w:val="22"/>
          <w:lang w:val="en"/>
        </w:rPr>
        <w:footnoteReference w:id="2"/>
      </w:r>
      <w:r w:rsidR="00D7536D" w:rsidRPr="00DC6A0A">
        <w:rPr>
          <w:rFonts w:asciiTheme="minorHAnsi" w:hAnsiTheme="minorHAnsi" w:cs="Arial"/>
          <w:sz w:val="22"/>
          <w:szCs w:val="22"/>
          <w:lang w:val="en"/>
        </w:rPr>
        <w:t xml:space="preserve"> is a platform for </w:t>
      </w:r>
      <w:r w:rsidR="00E3006D">
        <w:rPr>
          <w:rFonts w:asciiTheme="minorHAnsi" w:hAnsiTheme="minorHAnsi" w:cs="Arial"/>
          <w:sz w:val="22"/>
          <w:szCs w:val="22"/>
          <w:lang w:val="en"/>
        </w:rPr>
        <w:t xml:space="preserve">highlighting </w:t>
      </w:r>
      <w:r w:rsidR="00D7536D" w:rsidRPr="00DC6A0A">
        <w:rPr>
          <w:rFonts w:asciiTheme="minorHAnsi" w:hAnsiTheme="minorHAnsi" w:cs="Arial"/>
          <w:sz w:val="22"/>
          <w:szCs w:val="22"/>
          <w:lang w:val="en"/>
        </w:rPr>
        <w:t xml:space="preserve">the personal stories of migrants, showing the human face of migration, and challenging the anti-migrant stereotypes and hate speech </w:t>
      </w:r>
      <w:r w:rsidR="00CA4BCD">
        <w:rPr>
          <w:rFonts w:asciiTheme="minorHAnsi" w:hAnsiTheme="minorHAnsi" w:cs="Arial"/>
          <w:sz w:val="22"/>
          <w:szCs w:val="22"/>
          <w:lang w:val="en"/>
        </w:rPr>
        <w:t xml:space="preserve">rampant </w:t>
      </w:r>
      <w:r w:rsidR="00D7536D" w:rsidRPr="00DC6A0A">
        <w:rPr>
          <w:rFonts w:asciiTheme="minorHAnsi" w:hAnsiTheme="minorHAnsi" w:cs="Arial"/>
          <w:sz w:val="22"/>
          <w:szCs w:val="22"/>
          <w:lang w:val="en"/>
        </w:rPr>
        <w:t xml:space="preserve">in politics and </w:t>
      </w:r>
      <w:r w:rsidR="00FF73A9">
        <w:rPr>
          <w:rFonts w:asciiTheme="minorHAnsi" w:hAnsiTheme="minorHAnsi" w:cs="Arial"/>
          <w:sz w:val="22"/>
          <w:szCs w:val="22"/>
          <w:lang w:val="en"/>
        </w:rPr>
        <w:t xml:space="preserve">many </w:t>
      </w:r>
      <w:r w:rsidR="00D7536D" w:rsidRPr="00DC6A0A">
        <w:rPr>
          <w:rFonts w:asciiTheme="minorHAnsi" w:hAnsiTheme="minorHAnsi" w:cs="Arial"/>
          <w:sz w:val="22"/>
          <w:szCs w:val="22"/>
          <w:lang w:val="en"/>
        </w:rPr>
        <w:t>societ</w:t>
      </w:r>
      <w:r w:rsidR="00FF73A9">
        <w:rPr>
          <w:rFonts w:asciiTheme="minorHAnsi" w:hAnsiTheme="minorHAnsi" w:cs="Arial"/>
          <w:sz w:val="22"/>
          <w:szCs w:val="22"/>
          <w:lang w:val="en"/>
        </w:rPr>
        <w:t>ies</w:t>
      </w:r>
      <w:r w:rsidR="00D7536D" w:rsidRPr="00DC6A0A">
        <w:rPr>
          <w:rFonts w:asciiTheme="minorHAnsi" w:hAnsiTheme="minorHAnsi" w:cs="Arial"/>
          <w:sz w:val="22"/>
          <w:szCs w:val="22"/>
          <w:lang w:val="en"/>
        </w:rPr>
        <w:t xml:space="preserve">. </w:t>
      </w:r>
    </w:p>
    <w:p w:rsidR="00FF73A9" w:rsidRDefault="005E1FB3" w:rsidP="00DC6A0A">
      <w:pPr>
        <w:pStyle w:val="Default"/>
        <w:numPr>
          <w:ilvl w:val="0"/>
          <w:numId w:val="7"/>
        </w:numPr>
        <w:shd w:val="clear" w:color="auto" w:fill="FFFFFF"/>
        <w:jc w:val="both"/>
        <w:rPr>
          <w:rFonts w:asciiTheme="minorHAnsi" w:hAnsiTheme="minorHAnsi"/>
          <w:sz w:val="22"/>
          <w:szCs w:val="22"/>
        </w:rPr>
      </w:pPr>
      <w:r w:rsidRPr="00D87064">
        <w:rPr>
          <w:rFonts w:asciiTheme="minorHAnsi" w:hAnsiTheme="minorHAnsi"/>
          <w:b/>
          <w:sz w:val="22"/>
          <w:szCs w:val="22"/>
        </w:rPr>
        <w:t xml:space="preserve">The role of the media in combating xenophobic reactions and fears is paramount </w:t>
      </w:r>
      <w:r w:rsidRPr="00DC6A0A">
        <w:rPr>
          <w:rFonts w:asciiTheme="minorHAnsi" w:hAnsiTheme="minorHAnsi"/>
          <w:sz w:val="22"/>
          <w:szCs w:val="22"/>
        </w:rPr>
        <w:t>in shaping – or re-shaping – the public discourse and</w:t>
      </w:r>
      <w:r w:rsidR="00FF73A9">
        <w:rPr>
          <w:rFonts w:asciiTheme="minorHAnsi" w:hAnsiTheme="minorHAnsi"/>
          <w:sz w:val="22"/>
          <w:szCs w:val="22"/>
        </w:rPr>
        <w:t xml:space="preserve"> associated</w:t>
      </w:r>
      <w:r w:rsidRPr="00DC6A0A">
        <w:rPr>
          <w:rFonts w:asciiTheme="minorHAnsi" w:hAnsiTheme="minorHAnsi"/>
          <w:sz w:val="22"/>
          <w:szCs w:val="22"/>
        </w:rPr>
        <w:t xml:space="preserve"> political response. </w:t>
      </w:r>
    </w:p>
    <w:p w:rsidR="005E1FB3" w:rsidRPr="00DC6A0A" w:rsidRDefault="00FF73A9" w:rsidP="00DC6A0A">
      <w:pPr>
        <w:pStyle w:val="Default"/>
        <w:numPr>
          <w:ilvl w:val="0"/>
          <w:numId w:val="7"/>
        </w:numPr>
        <w:shd w:val="clear" w:color="auto" w:fill="FFFFFF"/>
        <w:jc w:val="both"/>
        <w:rPr>
          <w:rFonts w:asciiTheme="minorHAnsi" w:hAnsiTheme="minorHAnsi"/>
          <w:sz w:val="22"/>
          <w:szCs w:val="22"/>
        </w:rPr>
      </w:pPr>
      <w:r w:rsidRPr="001637F2">
        <w:rPr>
          <w:rFonts w:asciiTheme="minorHAnsi" w:hAnsiTheme="minorHAnsi"/>
          <w:b/>
          <w:sz w:val="22"/>
          <w:szCs w:val="22"/>
        </w:rPr>
        <w:t>IOM fully supports the Secretary General’s intention to launch a global campaign to counter xenophobia</w:t>
      </w:r>
      <w:r>
        <w:rPr>
          <w:rFonts w:asciiTheme="minorHAnsi" w:hAnsiTheme="minorHAnsi"/>
          <w:sz w:val="22"/>
          <w:szCs w:val="22"/>
        </w:rPr>
        <w:t xml:space="preserve"> and will work with all </w:t>
      </w:r>
      <w:r w:rsidR="00E3006D">
        <w:rPr>
          <w:rFonts w:asciiTheme="minorHAnsi" w:hAnsiTheme="minorHAnsi"/>
          <w:sz w:val="22"/>
          <w:szCs w:val="22"/>
        </w:rPr>
        <w:t xml:space="preserve">relevant stakeholders at national, regional and global levels to help change the </w:t>
      </w:r>
      <w:r w:rsidR="00A75EBE">
        <w:rPr>
          <w:rFonts w:asciiTheme="minorHAnsi" w:hAnsiTheme="minorHAnsi"/>
          <w:sz w:val="22"/>
          <w:szCs w:val="22"/>
        </w:rPr>
        <w:t xml:space="preserve">current toxic </w:t>
      </w:r>
      <w:r w:rsidR="00CA1E74">
        <w:rPr>
          <w:rFonts w:asciiTheme="minorHAnsi" w:hAnsiTheme="minorHAnsi"/>
          <w:sz w:val="22"/>
          <w:szCs w:val="22"/>
        </w:rPr>
        <w:t xml:space="preserve">and inaccurate </w:t>
      </w:r>
      <w:r w:rsidR="002D7F54">
        <w:rPr>
          <w:rFonts w:asciiTheme="minorHAnsi" w:hAnsiTheme="minorHAnsi"/>
          <w:sz w:val="22"/>
          <w:szCs w:val="22"/>
        </w:rPr>
        <w:t xml:space="preserve">migration </w:t>
      </w:r>
      <w:r w:rsidR="00E3006D">
        <w:rPr>
          <w:rFonts w:asciiTheme="minorHAnsi" w:hAnsiTheme="minorHAnsi"/>
          <w:sz w:val="22"/>
          <w:szCs w:val="22"/>
        </w:rPr>
        <w:t xml:space="preserve">narrative. </w:t>
      </w:r>
    </w:p>
    <w:p w:rsidR="0098723F" w:rsidRPr="00DC6A0A" w:rsidRDefault="0098723F" w:rsidP="00DC6A0A">
      <w:pPr>
        <w:pStyle w:val="NormalWeb"/>
        <w:shd w:val="clear" w:color="auto" w:fill="FFFFFF"/>
        <w:spacing w:before="0" w:after="0"/>
        <w:jc w:val="both"/>
        <w:rPr>
          <w:rFonts w:asciiTheme="minorHAnsi" w:hAnsiTheme="minorHAnsi"/>
          <w:sz w:val="22"/>
          <w:szCs w:val="22"/>
        </w:rPr>
      </w:pPr>
    </w:p>
    <w:p w:rsidR="00A830EB" w:rsidRPr="00CA1E74" w:rsidRDefault="0065115E" w:rsidP="00CA1E74">
      <w:pPr>
        <w:pStyle w:val="ListParagraph"/>
        <w:numPr>
          <w:ilvl w:val="0"/>
          <w:numId w:val="5"/>
        </w:numPr>
        <w:jc w:val="both"/>
        <w:rPr>
          <w:sz w:val="28"/>
          <w:szCs w:val="28"/>
        </w:rPr>
      </w:pPr>
      <w:r w:rsidRPr="00CA1E74">
        <w:rPr>
          <w:b/>
          <w:sz w:val="28"/>
          <w:szCs w:val="28"/>
        </w:rPr>
        <w:t xml:space="preserve">A Global Compact for Safe, Regular and Orderly Migration </w:t>
      </w:r>
    </w:p>
    <w:p w:rsidR="0065115E" w:rsidRPr="00DC6A0A" w:rsidRDefault="0065115E" w:rsidP="00DC6A0A">
      <w:pPr>
        <w:pStyle w:val="Default"/>
        <w:ind w:left="720"/>
        <w:jc w:val="both"/>
        <w:rPr>
          <w:rFonts w:asciiTheme="minorHAnsi" w:hAnsiTheme="minorHAnsi" w:cs="Calibri"/>
          <w:sz w:val="22"/>
          <w:szCs w:val="22"/>
        </w:rPr>
      </w:pPr>
    </w:p>
    <w:p w:rsidR="00D75CA4" w:rsidRDefault="000D5523" w:rsidP="00DC6A0A">
      <w:pPr>
        <w:spacing w:after="0" w:line="240" w:lineRule="auto"/>
        <w:jc w:val="both"/>
      </w:pPr>
      <w:r>
        <w:t>In t</w:t>
      </w:r>
      <w:r w:rsidR="007C4F3B">
        <w:t>he 2030 Agenda for Sustainable Development</w:t>
      </w:r>
      <w:r>
        <w:t xml:space="preserve">, </w:t>
      </w:r>
      <w:r w:rsidR="007C4F3B">
        <w:t xml:space="preserve">States </w:t>
      </w:r>
      <w:r>
        <w:t xml:space="preserve">committed </w:t>
      </w:r>
      <w:r w:rsidR="007C4F3B">
        <w:t xml:space="preserve">to cooperate internationally to </w:t>
      </w:r>
      <w:r>
        <w:t>f</w:t>
      </w:r>
      <w:r w:rsidRPr="000D5523">
        <w:t xml:space="preserve">acilitate orderly, safe, regular and responsible migration and mobility of people, including through the implementation of planned and well-managed migration policies. </w:t>
      </w:r>
      <w:r w:rsidR="00187EA1" w:rsidRPr="00DC6A0A">
        <w:t xml:space="preserve">Migration, including large movements, is best governed </w:t>
      </w:r>
      <w:r w:rsidR="00E3006D">
        <w:t xml:space="preserve">through </w:t>
      </w:r>
      <w:r w:rsidR="00187EA1" w:rsidRPr="00DC6A0A">
        <w:t>evidence</w:t>
      </w:r>
      <w:r w:rsidR="00E3006D">
        <w:t xml:space="preserve">-based policies </w:t>
      </w:r>
      <w:r w:rsidR="00187EA1" w:rsidRPr="00DC6A0A">
        <w:t xml:space="preserve">and a </w:t>
      </w:r>
      <w:r w:rsidR="00E3006D">
        <w:t xml:space="preserve">whole of </w:t>
      </w:r>
      <w:r w:rsidR="00187EA1" w:rsidRPr="00DC6A0A">
        <w:t xml:space="preserve">government </w:t>
      </w:r>
      <w:r w:rsidR="00E3006D">
        <w:t xml:space="preserve">– indeed whole of society -- </w:t>
      </w:r>
      <w:r w:rsidR="00187EA1" w:rsidRPr="00DC6A0A">
        <w:t xml:space="preserve">approach. This includes </w:t>
      </w:r>
      <w:r w:rsidR="00580C8C">
        <w:t xml:space="preserve">addressing </w:t>
      </w:r>
      <w:proofErr w:type="spellStart"/>
      <w:r w:rsidR="00187EA1" w:rsidRPr="00DC6A0A">
        <w:t>labour</w:t>
      </w:r>
      <w:proofErr w:type="spellEnd"/>
      <w:r w:rsidR="00187EA1" w:rsidRPr="00DC6A0A">
        <w:t xml:space="preserve"> </w:t>
      </w:r>
      <w:r w:rsidR="00CA4BCD">
        <w:t xml:space="preserve">and skills </w:t>
      </w:r>
      <w:r w:rsidR="00187EA1" w:rsidRPr="00DC6A0A">
        <w:t xml:space="preserve">shortages, meeting other economic </w:t>
      </w:r>
      <w:r w:rsidR="008B0B16">
        <w:t xml:space="preserve">and </w:t>
      </w:r>
      <w:r w:rsidR="00580C8C">
        <w:t>social objectives</w:t>
      </w:r>
      <w:r w:rsidR="00187EA1" w:rsidRPr="00DC6A0A">
        <w:t xml:space="preserve">, </w:t>
      </w:r>
      <w:r w:rsidR="008B0B16">
        <w:t xml:space="preserve">and </w:t>
      </w:r>
      <w:r w:rsidR="00187EA1" w:rsidRPr="00DC6A0A">
        <w:t xml:space="preserve">leveraging regional and international cooperation.  </w:t>
      </w:r>
    </w:p>
    <w:p w:rsidR="00D75CA4" w:rsidRDefault="00D75CA4" w:rsidP="00DC6A0A">
      <w:pPr>
        <w:spacing w:after="0" w:line="240" w:lineRule="auto"/>
        <w:jc w:val="both"/>
      </w:pPr>
    </w:p>
    <w:p w:rsidR="00D75CA4" w:rsidRDefault="007576DE" w:rsidP="00DC6A0A">
      <w:pPr>
        <w:spacing w:after="0" w:line="240" w:lineRule="auto"/>
        <w:jc w:val="both"/>
      </w:pPr>
      <w:r>
        <w:t>T</w:t>
      </w:r>
      <w:r w:rsidR="00746AAD">
        <w:t xml:space="preserve">he 19 September Event </w:t>
      </w:r>
      <w:r>
        <w:t xml:space="preserve">provides </w:t>
      </w:r>
      <w:r w:rsidR="00746AAD">
        <w:t>a</w:t>
      </w:r>
      <w:r w:rsidR="00160BD9">
        <w:t xml:space="preserve"> critical </w:t>
      </w:r>
      <w:r w:rsidR="00746AAD">
        <w:t xml:space="preserve">opportunity </w:t>
      </w:r>
      <w:r>
        <w:t xml:space="preserve">for States and the international community </w:t>
      </w:r>
      <w:r w:rsidR="00160BD9">
        <w:t>to</w:t>
      </w:r>
      <w:r>
        <w:t>:</w:t>
      </w:r>
    </w:p>
    <w:p w:rsidR="007576DE" w:rsidRDefault="007576DE" w:rsidP="00DC6A0A">
      <w:pPr>
        <w:spacing w:after="0" w:line="240" w:lineRule="auto"/>
        <w:jc w:val="both"/>
      </w:pPr>
    </w:p>
    <w:p w:rsidR="00D75CA4" w:rsidRPr="002D7F54" w:rsidRDefault="00187EA1" w:rsidP="00D75CA4">
      <w:pPr>
        <w:pStyle w:val="ListParagraph"/>
        <w:numPr>
          <w:ilvl w:val="0"/>
          <w:numId w:val="16"/>
        </w:numPr>
        <w:jc w:val="both"/>
        <w:rPr>
          <w:b/>
        </w:rPr>
      </w:pPr>
      <w:r w:rsidRPr="002D7F54">
        <w:rPr>
          <w:b/>
        </w:rPr>
        <w:t xml:space="preserve">reduce the human and financial costs of migration; </w:t>
      </w:r>
    </w:p>
    <w:p w:rsidR="00D75CA4" w:rsidRPr="002D7F54" w:rsidRDefault="00187EA1" w:rsidP="00D75CA4">
      <w:pPr>
        <w:pStyle w:val="ListParagraph"/>
        <w:numPr>
          <w:ilvl w:val="0"/>
          <w:numId w:val="16"/>
        </w:numPr>
        <w:jc w:val="both"/>
        <w:rPr>
          <w:b/>
        </w:rPr>
      </w:pPr>
      <w:r w:rsidRPr="002D7F54">
        <w:rPr>
          <w:b/>
        </w:rPr>
        <w:t xml:space="preserve">address the drivers of and find solutions for forced displacement; </w:t>
      </w:r>
    </w:p>
    <w:p w:rsidR="00D75CA4" w:rsidRPr="002D7F54" w:rsidRDefault="00187EA1" w:rsidP="00D75CA4">
      <w:pPr>
        <w:pStyle w:val="ListParagraph"/>
        <w:numPr>
          <w:ilvl w:val="0"/>
          <w:numId w:val="16"/>
        </w:numPr>
        <w:jc w:val="both"/>
        <w:rPr>
          <w:b/>
        </w:rPr>
      </w:pPr>
      <w:r w:rsidRPr="002D7F54">
        <w:rPr>
          <w:b/>
        </w:rPr>
        <w:t>ensure that migration is mainstreamed in global</w:t>
      </w:r>
      <w:r w:rsidR="004579EC" w:rsidRPr="002D7F54">
        <w:rPr>
          <w:b/>
        </w:rPr>
        <w:t>, regional</w:t>
      </w:r>
      <w:r w:rsidRPr="002D7F54">
        <w:rPr>
          <w:b/>
        </w:rPr>
        <w:t xml:space="preserve"> and national sustainable development and humanitarian policies and </w:t>
      </w:r>
      <w:proofErr w:type="spellStart"/>
      <w:r w:rsidRPr="002D7F54">
        <w:rPr>
          <w:b/>
        </w:rPr>
        <w:t>programmes</w:t>
      </w:r>
      <w:proofErr w:type="spellEnd"/>
      <w:r w:rsidR="008B0B16" w:rsidRPr="002D7F54">
        <w:rPr>
          <w:b/>
        </w:rPr>
        <w:t xml:space="preserve">; and </w:t>
      </w:r>
    </w:p>
    <w:p w:rsidR="00187EA1" w:rsidRPr="002D7F54" w:rsidRDefault="008B0B16" w:rsidP="00D75CA4">
      <w:pPr>
        <w:pStyle w:val="ListParagraph"/>
        <w:numPr>
          <w:ilvl w:val="0"/>
          <w:numId w:val="16"/>
        </w:numPr>
        <w:jc w:val="both"/>
        <w:rPr>
          <w:b/>
        </w:rPr>
      </w:pPr>
      <w:proofErr w:type="gramStart"/>
      <w:r w:rsidRPr="002D7F54">
        <w:rPr>
          <w:b/>
        </w:rPr>
        <w:t>work</w:t>
      </w:r>
      <w:proofErr w:type="gramEnd"/>
      <w:r w:rsidRPr="002D7F54">
        <w:rPr>
          <w:b/>
        </w:rPr>
        <w:t xml:space="preserve"> toward </w:t>
      </w:r>
      <w:r w:rsidR="00D4382B" w:rsidRPr="002D7F54">
        <w:rPr>
          <w:b/>
        </w:rPr>
        <w:t xml:space="preserve">dignified </w:t>
      </w:r>
      <w:r w:rsidRPr="002D7F54">
        <w:rPr>
          <w:b/>
        </w:rPr>
        <w:t>migration as a matter of choice – not desperate necessity –</w:t>
      </w:r>
      <w:r w:rsidR="00580C8C" w:rsidRPr="002D7F54">
        <w:rPr>
          <w:b/>
        </w:rPr>
        <w:t xml:space="preserve"> </w:t>
      </w:r>
      <w:r w:rsidRPr="002D7F54">
        <w:rPr>
          <w:b/>
        </w:rPr>
        <w:t>through safe, regular and orderly channels</w:t>
      </w:r>
      <w:r w:rsidR="00187EA1" w:rsidRPr="002D7F54">
        <w:rPr>
          <w:b/>
        </w:rPr>
        <w:t xml:space="preserve">.  </w:t>
      </w:r>
    </w:p>
    <w:p w:rsidR="00187EA1" w:rsidRPr="00DC6A0A" w:rsidRDefault="00187EA1" w:rsidP="00DC6A0A">
      <w:pPr>
        <w:spacing w:after="0" w:line="240" w:lineRule="auto"/>
        <w:jc w:val="both"/>
      </w:pPr>
    </w:p>
    <w:p w:rsidR="00DC6A0A" w:rsidRPr="006F0726" w:rsidRDefault="00187EA1" w:rsidP="00DC6A0A">
      <w:pPr>
        <w:autoSpaceDE w:val="0"/>
        <w:autoSpaceDN w:val="0"/>
        <w:adjustRightInd w:val="0"/>
        <w:spacing w:after="0" w:line="240" w:lineRule="auto"/>
        <w:jc w:val="both"/>
        <w:rPr>
          <w:rFonts w:cs="Calibri"/>
        </w:rPr>
      </w:pPr>
      <w:r w:rsidRPr="006F0726">
        <w:t xml:space="preserve">A Global Compact for Safe, Regular and Orderly Migration could </w:t>
      </w:r>
      <w:r w:rsidR="001C5069" w:rsidRPr="006F0726">
        <w:t xml:space="preserve">draw </w:t>
      </w:r>
      <w:r w:rsidR="00D4382B" w:rsidRPr="006F0726">
        <w:t>on</w:t>
      </w:r>
      <w:r w:rsidRPr="006F0726">
        <w:t xml:space="preserve"> existing tools and policies such as IOM’s Migration Governance Framework (MIGOF)</w:t>
      </w:r>
      <w:r w:rsidR="003A7F6D">
        <w:rPr>
          <w:rStyle w:val="FootnoteReference"/>
        </w:rPr>
        <w:footnoteReference w:id="3"/>
      </w:r>
      <w:r w:rsidRPr="006F0726">
        <w:t xml:space="preserve"> and </w:t>
      </w:r>
      <w:r w:rsidRPr="006F0726">
        <w:rPr>
          <w:bCs/>
        </w:rPr>
        <w:t>IOM’s Migration Crisis Operational Framework (MCOF)</w:t>
      </w:r>
      <w:r w:rsidR="00CF66FF" w:rsidRPr="006F0726">
        <w:rPr>
          <w:bCs/>
        </w:rPr>
        <w:t>,</w:t>
      </w:r>
      <w:r w:rsidRPr="006F0726">
        <w:rPr>
          <w:rStyle w:val="FootnoteReference"/>
          <w:bCs/>
        </w:rPr>
        <w:footnoteReference w:id="4"/>
      </w:r>
      <w:r w:rsidRPr="006F0726">
        <w:rPr>
          <w:bCs/>
        </w:rPr>
        <w:t xml:space="preserve"> </w:t>
      </w:r>
      <w:r w:rsidR="001C5069" w:rsidRPr="006F0726">
        <w:rPr>
          <w:bCs/>
        </w:rPr>
        <w:t xml:space="preserve">both </w:t>
      </w:r>
      <w:r w:rsidRPr="006F0726">
        <w:t>adopted by IOM’s Governing Council</w:t>
      </w:r>
      <w:r w:rsidR="00DC6A0A" w:rsidRPr="006F0726">
        <w:t xml:space="preserve">, </w:t>
      </w:r>
      <w:r w:rsidR="001C5069" w:rsidRPr="006F0726">
        <w:t xml:space="preserve">to </w:t>
      </w:r>
      <w:r w:rsidR="00DC6A0A" w:rsidRPr="006F0726">
        <w:rPr>
          <w:rFonts w:cs="Calibri"/>
        </w:rPr>
        <w:t>giv</w:t>
      </w:r>
      <w:r w:rsidR="001C5069" w:rsidRPr="006F0726">
        <w:rPr>
          <w:rFonts w:cs="Calibri"/>
        </w:rPr>
        <w:t>e</w:t>
      </w:r>
      <w:r w:rsidR="00DC6A0A" w:rsidRPr="006F0726">
        <w:rPr>
          <w:rFonts w:cs="Calibri"/>
        </w:rPr>
        <w:t xml:space="preserve"> effect to Target 10.7 of the 2030 Sustainable Development Agenda</w:t>
      </w:r>
      <w:r w:rsidR="004D30B8" w:rsidRPr="006F0726">
        <w:rPr>
          <w:rFonts w:cs="Calibri"/>
        </w:rPr>
        <w:t>.</w:t>
      </w:r>
      <w:r w:rsidR="00DC6A0A" w:rsidRPr="006F0726">
        <w:rPr>
          <w:rFonts w:cs="Calibri"/>
        </w:rPr>
        <w:t xml:space="preserve"> </w:t>
      </w:r>
    </w:p>
    <w:p w:rsidR="00187EA1" w:rsidRPr="00580C8C" w:rsidRDefault="00187EA1" w:rsidP="00DC6A0A">
      <w:pPr>
        <w:spacing w:after="0" w:line="240" w:lineRule="auto"/>
        <w:jc w:val="both"/>
        <w:rPr>
          <w:b/>
        </w:rPr>
      </w:pPr>
    </w:p>
    <w:p w:rsidR="00187EA1" w:rsidRPr="00DC6A0A" w:rsidRDefault="00187EA1" w:rsidP="00E56026">
      <w:pPr>
        <w:pStyle w:val="ListParagraph"/>
        <w:numPr>
          <w:ilvl w:val="0"/>
          <w:numId w:val="10"/>
        </w:numPr>
        <w:autoSpaceDE w:val="0"/>
        <w:autoSpaceDN w:val="0"/>
        <w:adjustRightInd w:val="0"/>
        <w:jc w:val="both"/>
        <w:rPr>
          <w:rFonts w:asciiTheme="minorHAnsi" w:hAnsiTheme="minorHAnsi" w:cs="Times New Roman"/>
          <w:color w:val="000000"/>
        </w:rPr>
      </w:pPr>
      <w:r w:rsidRPr="00580C8C">
        <w:rPr>
          <w:rFonts w:asciiTheme="minorHAnsi" w:hAnsiTheme="minorHAnsi"/>
          <w:b/>
        </w:rPr>
        <w:t>IOM’s Migration Governance Framework</w:t>
      </w:r>
      <w:r w:rsidR="00E56026">
        <w:rPr>
          <w:rFonts w:asciiTheme="minorHAnsi" w:hAnsiTheme="minorHAnsi"/>
          <w:b/>
        </w:rPr>
        <w:t xml:space="preserve">:  </w:t>
      </w:r>
      <w:r w:rsidRPr="00580C8C">
        <w:rPr>
          <w:rFonts w:asciiTheme="minorHAnsi" w:hAnsiTheme="minorHAnsi"/>
          <w:b/>
        </w:rPr>
        <w:t xml:space="preserve"> </w:t>
      </w:r>
      <w:r w:rsidR="00E56026" w:rsidRPr="00E56026">
        <w:rPr>
          <w:rFonts w:asciiTheme="minorHAnsi" w:hAnsiTheme="minorHAnsi"/>
          <w:b/>
        </w:rPr>
        <w:t xml:space="preserve">The essential elements for facilitating orderly, safe, regular and responsible migration and mobility of people through planned and well-managed migration policies </w:t>
      </w:r>
      <w:r w:rsidR="00C50DE9">
        <w:rPr>
          <w:rFonts w:asciiTheme="minorHAnsi" w:hAnsiTheme="minorHAnsi"/>
        </w:rPr>
        <w:t>(MIGOF</w:t>
      </w:r>
      <w:proofErr w:type="gramStart"/>
      <w:r w:rsidR="00C50DE9">
        <w:rPr>
          <w:rFonts w:asciiTheme="minorHAnsi" w:hAnsiTheme="minorHAnsi"/>
        </w:rPr>
        <w:t>)--</w:t>
      </w:r>
      <w:proofErr w:type="gramEnd"/>
      <w:r w:rsidR="00C50DE9">
        <w:rPr>
          <w:rFonts w:asciiTheme="minorHAnsi" w:hAnsiTheme="minorHAnsi"/>
        </w:rPr>
        <w:t xml:space="preserve"> </w:t>
      </w:r>
      <w:r w:rsidR="004579EC">
        <w:rPr>
          <w:rFonts w:asciiTheme="minorHAnsi" w:hAnsiTheme="minorHAnsi"/>
        </w:rPr>
        <w:t xml:space="preserve">provides </w:t>
      </w:r>
      <w:r w:rsidRPr="00DC6A0A">
        <w:rPr>
          <w:rFonts w:asciiTheme="minorHAnsi" w:hAnsiTheme="minorHAnsi"/>
        </w:rPr>
        <w:t xml:space="preserve">a coherent, comprehensive and balanced set of principles </w:t>
      </w:r>
      <w:r w:rsidR="004579EC">
        <w:rPr>
          <w:rFonts w:asciiTheme="minorHAnsi" w:hAnsiTheme="minorHAnsi"/>
        </w:rPr>
        <w:t xml:space="preserve">for </w:t>
      </w:r>
      <w:r w:rsidRPr="00DC6A0A">
        <w:rPr>
          <w:rFonts w:asciiTheme="minorHAnsi" w:hAnsiTheme="minorHAnsi"/>
        </w:rPr>
        <w:t>well-run migration system</w:t>
      </w:r>
      <w:r w:rsidR="004579EC">
        <w:rPr>
          <w:rFonts w:asciiTheme="minorHAnsi" w:hAnsiTheme="minorHAnsi"/>
        </w:rPr>
        <w:t>s</w:t>
      </w:r>
      <w:r w:rsidRPr="00DC6A0A">
        <w:rPr>
          <w:rFonts w:asciiTheme="minorHAnsi" w:hAnsiTheme="minorHAnsi"/>
        </w:rPr>
        <w:t xml:space="preserve">, and </w:t>
      </w:r>
      <w:r w:rsidRPr="00DC6A0A">
        <w:rPr>
          <w:rFonts w:asciiTheme="minorHAnsi" w:hAnsiTheme="minorHAnsi"/>
          <w:bCs/>
        </w:rPr>
        <w:t xml:space="preserve">can be used by States to assess their migration policies and </w:t>
      </w:r>
      <w:proofErr w:type="spellStart"/>
      <w:r w:rsidRPr="00DC6A0A">
        <w:rPr>
          <w:rFonts w:asciiTheme="minorHAnsi" w:hAnsiTheme="minorHAnsi"/>
          <w:bCs/>
        </w:rPr>
        <w:t>programmes</w:t>
      </w:r>
      <w:proofErr w:type="spellEnd"/>
      <w:r w:rsidRPr="00DC6A0A">
        <w:rPr>
          <w:rFonts w:asciiTheme="minorHAnsi" w:hAnsiTheme="minorHAnsi"/>
          <w:bCs/>
        </w:rPr>
        <w:t xml:space="preserve">, identify gaps </w:t>
      </w:r>
      <w:r w:rsidR="00AC3BB0">
        <w:rPr>
          <w:rFonts w:asciiTheme="minorHAnsi" w:hAnsiTheme="minorHAnsi"/>
          <w:bCs/>
        </w:rPr>
        <w:t>and</w:t>
      </w:r>
      <w:r w:rsidRPr="00DC6A0A">
        <w:rPr>
          <w:rFonts w:asciiTheme="minorHAnsi" w:hAnsiTheme="minorHAnsi"/>
          <w:bCs/>
        </w:rPr>
        <w:t xml:space="preserve"> challenges, and determine priorities for </w:t>
      </w:r>
      <w:r w:rsidR="004579EC">
        <w:rPr>
          <w:rFonts w:asciiTheme="minorHAnsi" w:hAnsiTheme="minorHAnsi"/>
          <w:bCs/>
        </w:rPr>
        <w:t xml:space="preserve">their </w:t>
      </w:r>
      <w:r w:rsidRPr="00DC6A0A">
        <w:rPr>
          <w:rFonts w:asciiTheme="minorHAnsi" w:hAnsiTheme="minorHAnsi"/>
          <w:bCs/>
        </w:rPr>
        <w:t>improv</w:t>
      </w:r>
      <w:r w:rsidR="004579EC">
        <w:rPr>
          <w:rFonts w:asciiTheme="minorHAnsi" w:hAnsiTheme="minorHAnsi"/>
          <w:bCs/>
        </w:rPr>
        <w:t>ement</w:t>
      </w:r>
      <w:r w:rsidRPr="00DC6A0A">
        <w:rPr>
          <w:rFonts w:asciiTheme="minorHAnsi" w:hAnsiTheme="minorHAnsi"/>
          <w:bCs/>
        </w:rPr>
        <w:t xml:space="preserve">.  More specifically, the MIGOF </w:t>
      </w:r>
      <w:r w:rsidRPr="00DC6A0A">
        <w:rPr>
          <w:rFonts w:asciiTheme="minorHAnsi" w:hAnsiTheme="minorHAnsi" w:cs="Times New Roman"/>
          <w:color w:val="000000"/>
        </w:rPr>
        <w:t xml:space="preserve">promotes migration and human mobility that is humane and orderly and benefits migrants and society: </w:t>
      </w:r>
    </w:p>
    <w:p w:rsidR="00AA2527" w:rsidRDefault="00AC3BB0" w:rsidP="00AA2527">
      <w:pPr>
        <w:pStyle w:val="ListParagraph"/>
        <w:numPr>
          <w:ilvl w:val="0"/>
          <w:numId w:val="13"/>
        </w:numPr>
        <w:autoSpaceDE w:val="0"/>
        <w:autoSpaceDN w:val="0"/>
        <w:adjustRightInd w:val="0"/>
        <w:jc w:val="both"/>
        <w:rPr>
          <w:rFonts w:cs="Times New Roman"/>
          <w:color w:val="000000"/>
        </w:rPr>
      </w:pPr>
      <w:r>
        <w:rPr>
          <w:rFonts w:cs="Times New Roman"/>
          <w:color w:val="000000"/>
        </w:rPr>
        <w:t>B</w:t>
      </w:r>
      <w:r w:rsidR="00DC6A0A" w:rsidRPr="00AA2527">
        <w:rPr>
          <w:rFonts w:cs="Times New Roman"/>
          <w:color w:val="000000"/>
        </w:rPr>
        <w:t>ased on: (</w:t>
      </w:r>
      <w:proofErr w:type="spellStart"/>
      <w:r w:rsidR="00DC6A0A" w:rsidRPr="00AA2527">
        <w:rPr>
          <w:rFonts w:cs="Times New Roman"/>
          <w:color w:val="000000"/>
        </w:rPr>
        <w:t>i</w:t>
      </w:r>
      <w:proofErr w:type="spellEnd"/>
      <w:r w:rsidR="00DC6A0A" w:rsidRPr="00AA2527">
        <w:rPr>
          <w:rFonts w:cs="Times New Roman"/>
          <w:color w:val="000000"/>
        </w:rPr>
        <w:t xml:space="preserve">) </w:t>
      </w:r>
      <w:r w:rsidR="004579EC">
        <w:rPr>
          <w:rFonts w:cs="Times New Roman"/>
          <w:color w:val="000000"/>
        </w:rPr>
        <w:t>a</w:t>
      </w:r>
      <w:r w:rsidR="00DC6A0A" w:rsidRPr="00AA2527">
        <w:rPr>
          <w:rFonts w:cs="Times New Roman"/>
          <w:color w:val="000000"/>
        </w:rPr>
        <w:t>dhere</w:t>
      </w:r>
      <w:r w:rsidR="003937E7">
        <w:rPr>
          <w:rFonts w:cs="Times New Roman"/>
          <w:color w:val="000000"/>
        </w:rPr>
        <w:t>nce</w:t>
      </w:r>
      <w:r w:rsidR="00187EA1" w:rsidRPr="00AA2527">
        <w:rPr>
          <w:rFonts w:cs="Times New Roman"/>
          <w:color w:val="000000"/>
        </w:rPr>
        <w:t xml:space="preserve"> to international standards and fulfil</w:t>
      </w:r>
      <w:r w:rsidR="003937E7">
        <w:rPr>
          <w:rFonts w:cs="Times New Roman"/>
          <w:color w:val="000000"/>
        </w:rPr>
        <w:t>ment of</w:t>
      </w:r>
      <w:r w:rsidR="00187EA1" w:rsidRPr="00AA2527">
        <w:rPr>
          <w:rFonts w:cs="Times New Roman"/>
          <w:color w:val="000000"/>
        </w:rPr>
        <w:t xml:space="preserve"> migrants’ rights; </w:t>
      </w:r>
      <w:r w:rsidR="00DC6A0A" w:rsidRPr="00AA2527">
        <w:rPr>
          <w:rFonts w:cs="Times New Roman"/>
          <w:color w:val="000000"/>
        </w:rPr>
        <w:t xml:space="preserve">(ii) </w:t>
      </w:r>
      <w:r w:rsidR="004579EC">
        <w:rPr>
          <w:rFonts w:cs="Times New Roman"/>
          <w:color w:val="000000"/>
        </w:rPr>
        <w:t>f</w:t>
      </w:r>
      <w:r w:rsidR="00DC6A0A" w:rsidRPr="00AA2527">
        <w:rPr>
          <w:rFonts w:cs="Times New Roman"/>
          <w:color w:val="000000"/>
        </w:rPr>
        <w:t>ormulat</w:t>
      </w:r>
      <w:r w:rsidR="003937E7">
        <w:rPr>
          <w:rFonts w:cs="Times New Roman"/>
          <w:color w:val="000000"/>
        </w:rPr>
        <w:t xml:space="preserve">ion of </w:t>
      </w:r>
      <w:r w:rsidR="00187EA1" w:rsidRPr="00AA2527">
        <w:rPr>
          <w:rFonts w:cs="Times New Roman"/>
          <w:color w:val="000000"/>
        </w:rPr>
        <w:t>policy using evidence and “whole-of government” approach</w:t>
      </w:r>
      <w:r w:rsidR="00A06DD5">
        <w:rPr>
          <w:rFonts w:cs="Times New Roman"/>
          <w:color w:val="000000"/>
        </w:rPr>
        <w:t>es</w:t>
      </w:r>
      <w:r w:rsidR="00187EA1" w:rsidRPr="00AA2527">
        <w:rPr>
          <w:rFonts w:cs="Times New Roman"/>
          <w:color w:val="000000"/>
        </w:rPr>
        <w:t xml:space="preserve">; (iii) </w:t>
      </w:r>
      <w:r w:rsidR="004579EC">
        <w:rPr>
          <w:rFonts w:cs="Times New Roman"/>
          <w:color w:val="000000"/>
        </w:rPr>
        <w:t>e</w:t>
      </w:r>
      <w:r w:rsidR="00187EA1" w:rsidRPr="00AA2527">
        <w:rPr>
          <w:rFonts w:cs="Times New Roman"/>
          <w:color w:val="000000"/>
        </w:rPr>
        <w:t>ngag</w:t>
      </w:r>
      <w:r w:rsidR="003937E7">
        <w:rPr>
          <w:rFonts w:cs="Times New Roman"/>
          <w:color w:val="000000"/>
        </w:rPr>
        <w:t>ing</w:t>
      </w:r>
      <w:r w:rsidR="00187EA1" w:rsidRPr="00AA2527">
        <w:rPr>
          <w:rFonts w:cs="Times New Roman"/>
          <w:color w:val="000000"/>
        </w:rPr>
        <w:t xml:space="preserve"> with partners</w:t>
      </w:r>
      <w:r w:rsidR="001C5069">
        <w:rPr>
          <w:rFonts w:cs="Times New Roman"/>
          <w:color w:val="000000"/>
        </w:rPr>
        <w:t>;</w:t>
      </w:r>
      <w:r w:rsidR="00187EA1" w:rsidRPr="00AA2527">
        <w:rPr>
          <w:rFonts w:cs="Times New Roman"/>
          <w:color w:val="000000"/>
        </w:rPr>
        <w:t xml:space="preserve"> </w:t>
      </w:r>
    </w:p>
    <w:p w:rsidR="00187EA1" w:rsidRPr="00AA2527" w:rsidRDefault="004579EC" w:rsidP="00AA2527">
      <w:pPr>
        <w:pStyle w:val="ListParagraph"/>
        <w:numPr>
          <w:ilvl w:val="0"/>
          <w:numId w:val="13"/>
        </w:numPr>
        <w:autoSpaceDE w:val="0"/>
        <w:autoSpaceDN w:val="0"/>
        <w:adjustRightInd w:val="0"/>
        <w:jc w:val="both"/>
        <w:rPr>
          <w:rFonts w:cs="Times New Roman"/>
          <w:color w:val="000000"/>
        </w:rPr>
      </w:pPr>
      <w:r>
        <w:rPr>
          <w:rFonts w:asciiTheme="minorHAnsi" w:hAnsiTheme="minorHAnsi" w:cs="Times New Roman"/>
          <w:color w:val="000000"/>
        </w:rPr>
        <w:lastRenderedPageBreak/>
        <w:t>I</w:t>
      </w:r>
      <w:r w:rsidR="00187EA1" w:rsidRPr="00AA2527">
        <w:rPr>
          <w:rFonts w:asciiTheme="minorHAnsi" w:hAnsiTheme="minorHAnsi" w:cs="Times New Roman"/>
          <w:color w:val="000000"/>
        </w:rPr>
        <w:t>t seeks to:</w:t>
      </w:r>
      <w:r w:rsidR="00D4382B">
        <w:rPr>
          <w:rFonts w:asciiTheme="minorHAnsi" w:hAnsiTheme="minorHAnsi" w:cs="Times New Roman"/>
          <w:color w:val="000000"/>
        </w:rPr>
        <w:t xml:space="preserve"> </w:t>
      </w:r>
      <w:r w:rsidR="00187EA1" w:rsidRPr="00AA2527">
        <w:rPr>
          <w:rFonts w:asciiTheme="minorHAnsi" w:hAnsiTheme="minorHAnsi" w:cs="Times New Roman"/>
          <w:color w:val="000000"/>
        </w:rPr>
        <w:t>(</w:t>
      </w:r>
      <w:proofErr w:type="spellStart"/>
      <w:r w:rsidR="00187EA1" w:rsidRPr="00AA2527">
        <w:rPr>
          <w:rFonts w:asciiTheme="minorHAnsi" w:hAnsiTheme="minorHAnsi" w:cs="Times New Roman"/>
          <w:color w:val="000000"/>
        </w:rPr>
        <w:t>i</w:t>
      </w:r>
      <w:proofErr w:type="spellEnd"/>
      <w:r w:rsidR="00187EA1" w:rsidRPr="00AA2527">
        <w:rPr>
          <w:rFonts w:asciiTheme="minorHAnsi" w:hAnsiTheme="minorHAnsi" w:cs="Times New Roman"/>
          <w:color w:val="000000"/>
        </w:rPr>
        <w:t xml:space="preserve">) </w:t>
      </w:r>
      <w:r>
        <w:rPr>
          <w:rFonts w:asciiTheme="minorHAnsi" w:hAnsiTheme="minorHAnsi" w:cs="Times New Roman"/>
          <w:color w:val="000000"/>
        </w:rPr>
        <w:t>a</w:t>
      </w:r>
      <w:r w:rsidR="00187EA1" w:rsidRPr="00AA2527">
        <w:rPr>
          <w:rFonts w:asciiTheme="minorHAnsi" w:hAnsiTheme="minorHAnsi" w:cs="Times New Roman"/>
          <w:color w:val="000000"/>
        </w:rPr>
        <w:t xml:space="preserve">dvance the socioeconomic well-being of migrants and society; (ii) </w:t>
      </w:r>
      <w:r>
        <w:rPr>
          <w:rFonts w:asciiTheme="minorHAnsi" w:hAnsiTheme="minorHAnsi" w:cs="Times New Roman"/>
          <w:color w:val="000000"/>
        </w:rPr>
        <w:t>e</w:t>
      </w:r>
      <w:r w:rsidR="00187EA1" w:rsidRPr="00AA2527">
        <w:rPr>
          <w:rFonts w:asciiTheme="minorHAnsi" w:hAnsiTheme="minorHAnsi" w:cs="Times New Roman"/>
          <w:color w:val="000000"/>
        </w:rPr>
        <w:t xml:space="preserve">ffectively address the mobility dimensions of crises; (iii) </w:t>
      </w:r>
      <w:r>
        <w:rPr>
          <w:rFonts w:asciiTheme="minorHAnsi" w:hAnsiTheme="minorHAnsi" w:cs="Times New Roman"/>
          <w:color w:val="000000"/>
        </w:rPr>
        <w:t>and e</w:t>
      </w:r>
      <w:r w:rsidR="00187EA1" w:rsidRPr="00AA2527">
        <w:rPr>
          <w:rFonts w:asciiTheme="minorHAnsi" w:hAnsiTheme="minorHAnsi" w:cs="Times New Roman"/>
          <w:color w:val="000000"/>
        </w:rPr>
        <w:t xml:space="preserve">nsure that migration takes place in a safe, orderly and dignified manner. </w:t>
      </w:r>
    </w:p>
    <w:p w:rsidR="00DC6A0A" w:rsidRPr="00DC6A0A" w:rsidRDefault="00DE7333" w:rsidP="00DC6A0A">
      <w:pPr>
        <w:pStyle w:val="ListParagraph"/>
        <w:numPr>
          <w:ilvl w:val="0"/>
          <w:numId w:val="10"/>
        </w:numPr>
        <w:autoSpaceDE w:val="0"/>
        <w:autoSpaceDN w:val="0"/>
        <w:adjustRightInd w:val="0"/>
        <w:rPr>
          <w:rFonts w:asciiTheme="minorHAnsi" w:hAnsiTheme="minorHAnsi" w:cs="Symbol"/>
          <w:color w:val="000000"/>
        </w:rPr>
      </w:pPr>
      <w:r>
        <w:rPr>
          <w:rFonts w:asciiTheme="minorHAnsi" w:hAnsiTheme="minorHAnsi" w:cs="Symbol"/>
          <w:color w:val="000000"/>
        </w:rPr>
        <w:t>As outlined in the</w:t>
      </w:r>
      <w:r w:rsidR="00DC6A0A" w:rsidRPr="00DC6A0A">
        <w:rPr>
          <w:rFonts w:asciiTheme="minorHAnsi" w:hAnsiTheme="minorHAnsi" w:cs="Symbol"/>
          <w:color w:val="000000"/>
        </w:rPr>
        <w:t xml:space="preserve"> MIGOF objectives, a Global Compact could include: </w:t>
      </w:r>
    </w:p>
    <w:p w:rsidR="00DC6A0A" w:rsidRPr="00DC6A0A" w:rsidRDefault="00D4382B" w:rsidP="00DC6A0A">
      <w:pPr>
        <w:pStyle w:val="ListParagraph"/>
        <w:numPr>
          <w:ilvl w:val="0"/>
          <w:numId w:val="11"/>
        </w:numPr>
        <w:autoSpaceDE w:val="0"/>
        <w:autoSpaceDN w:val="0"/>
        <w:adjustRightInd w:val="0"/>
        <w:jc w:val="both"/>
        <w:rPr>
          <w:rFonts w:asciiTheme="minorHAnsi" w:hAnsiTheme="minorHAnsi" w:cs="Times New Roman"/>
          <w:color w:val="000000"/>
        </w:rPr>
      </w:pPr>
      <w:r>
        <w:rPr>
          <w:rFonts w:asciiTheme="minorHAnsi" w:hAnsiTheme="minorHAnsi" w:cs="Times New Roman"/>
          <w:color w:val="000000"/>
        </w:rPr>
        <w:t xml:space="preserve">Adopting </w:t>
      </w:r>
      <w:proofErr w:type="spellStart"/>
      <w:r w:rsidR="00A06DD5">
        <w:rPr>
          <w:rFonts w:asciiTheme="minorHAnsi" w:hAnsiTheme="minorHAnsi" w:cs="Times New Roman"/>
          <w:color w:val="000000"/>
        </w:rPr>
        <w:t>labour</w:t>
      </w:r>
      <w:proofErr w:type="spellEnd"/>
      <w:r w:rsidR="00A06DD5">
        <w:rPr>
          <w:rFonts w:asciiTheme="minorHAnsi" w:hAnsiTheme="minorHAnsi" w:cs="Times New Roman"/>
          <w:color w:val="000000"/>
        </w:rPr>
        <w:t xml:space="preserve"> migration </w:t>
      </w:r>
      <w:r>
        <w:rPr>
          <w:rFonts w:asciiTheme="minorHAnsi" w:hAnsiTheme="minorHAnsi" w:cs="Times New Roman"/>
          <w:color w:val="000000"/>
        </w:rPr>
        <w:t>opportunities</w:t>
      </w:r>
      <w:r w:rsidR="00DC6A0A" w:rsidRPr="00DC6A0A">
        <w:rPr>
          <w:rFonts w:asciiTheme="minorHAnsi" w:hAnsiTheme="minorHAnsi" w:cs="Times New Roman"/>
          <w:color w:val="000000"/>
        </w:rPr>
        <w:t>, including permanent, temporary and circular migration, for</w:t>
      </w:r>
      <w:r w:rsidR="003937E7">
        <w:rPr>
          <w:rFonts w:asciiTheme="minorHAnsi" w:hAnsiTheme="minorHAnsi" w:cs="Times New Roman"/>
          <w:color w:val="000000"/>
        </w:rPr>
        <w:t xml:space="preserve"> migrants </w:t>
      </w:r>
      <w:r w:rsidR="00DC6A0A" w:rsidRPr="00DC6A0A">
        <w:rPr>
          <w:rFonts w:asciiTheme="minorHAnsi" w:hAnsiTheme="minorHAnsi" w:cs="Times New Roman"/>
          <w:color w:val="000000"/>
        </w:rPr>
        <w:t xml:space="preserve">of various skill levels; </w:t>
      </w:r>
    </w:p>
    <w:p w:rsidR="00A06DD5" w:rsidRDefault="00DC6A0A" w:rsidP="00DC6A0A">
      <w:pPr>
        <w:pStyle w:val="ListParagraph"/>
        <w:numPr>
          <w:ilvl w:val="0"/>
          <w:numId w:val="11"/>
        </w:numPr>
        <w:autoSpaceDE w:val="0"/>
        <w:autoSpaceDN w:val="0"/>
        <w:adjustRightInd w:val="0"/>
        <w:jc w:val="both"/>
        <w:rPr>
          <w:rFonts w:asciiTheme="minorHAnsi" w:hAnsiTheme="minorHAnsi" w:cs="Times New Roman"/>
          <w:color w:val="000000"/>
        </w:rPr>
      </w:pPr>
      <w:r w:rsidRPr="00DC6A0A">
        <w:rPr>
          <w:rFonts w:asciiTheme="minorHAnsi" w:hAnsiTheme="minorHAnsi" w:cs="Times New Roman"/>
          <w:color w:val="000000"/>
        </w:rPr>
        <w:t>Facilitating international student migration and family unification;</w:t>
      </w:r>
    </w:p>
    <w:p w:rsidR="00DC6A0A" w:rsidRPr="00DC6A0A" w:rsidRDefault="00A06DD5" w:rsidP="00DC6A0A">
      <w:pPr>
        <w:pStyle w:val="ListParagraph"/>
        <w:numPr>
          <w:ilvl w:val="0"/>
          <w:numId w:val="11"/>
        </w:numPr>
        <w:autoSpaceDE w:val="0"/>
        <w:autoSpaceDN w:val="0"/>
        <w:adjustRightInd w:val="0"/>
        <w:jc w:val="both"/>
        <w:rPr>
          <w:rFonts w:asciiTheme="minorHAnsi" w:hAnsiTheme="minorHAnsi" w:cs="Times New Roman"/>
          <w:color w:val="000000"/>
        </w:rPr>
      </w:pPr>
      <w:r>
        <w:rPr>
          <w:rFonts w:asciiTheme="minorHAnsi" w:hAnsiTheme="minorHAnsi" w:cs="Times New Roman"/>
          <w:color w:val="000000"/>
        </w:rPr>
        <w:t>Facilitating the recognition of skills and qualifications;</w:t>
      </w:r>
      <w:r w:rsidR="00DC6A0A" w:rsidRPr="00DC6A0A">
        <w:rPr>
          <w:rFonts w:asciiTheme="minorHAnsi" w:hAnsiTheme="minorHAnsi" w:cs="Times New Roman"/>
          <w:color w:val="000000"/>
        </w:rPr>
        <w:t xml:space="preserve"> </w:t>
      </w:r>
    </w:p>
    <w:p w:rsidR="00DC6A0A" w:rsidRPr="00DC6A0A" w:rsidRDefault="00DC6A0A" w:rsidP="00DC6A0A">
      <w:pPr>
        <w:pStyle w:val="ListParagraph"/>
        <w:numPr>
          <w:ilvl w:val="0"/>
          <w:numId w:val="11"/>
        </w:numPr>
        <w:autoSpaceDE w:val="0"/>
        <w:autoSpaceDN w:val="0"/>
        <w:adjustRightInd w:val="0"/>
        <w:jc w:val="both"/>
        <w:rPr>
          <w:rFonts w:asciiTheme="minorHAnsi" w:hAnsiTheme="minorHAnsi" w:cs="Times New Roman"/>
          <w:color w:val="000000"/>
        </w:rPr>
      </w:pPr>
      <w:r w:rsidRPr="00DC6A0A">
        <w:rPr>
          <w:rFonts w:asciiTheme="minorHAnsi" w:hAnsiTheme="minorHAnsi" w:cs="Times New Roman"/>
          <w:color w:val="000000"/>
        </w:rPr>
        <w:t xml:space="preserve">Ensuring migrants have fair and non-discriminatory access to the </w:t>
      </w:r>
      <w:proofErr w:type="spellStart"/>
      <w:r w:rsidRPr="00DC6A0A">
        <w:rPr>
          <w:rFonts w:asciiTheme="minorHAnsi" w:hAnsiTheme="minorHAnsi" w:cs="Times New Roman"/>
          <w:color w:val="000000"/>
        </w:rPr>
        <w:t>labour</w:t>
      </w:r>
      <w:proofErr w:type="spellEnd"/>
      <w:r w:rsidRPr="00DC6A0A">
        <w:rPr>
          <w:rFonts w:asciiTheme="minorHAnsi" w:hAnsiTheme="minorHAnsi" w:cs="Times New Roman"/>
          <w:color w:val="000000"/>
        </w:rPr>
        <w:t xml:space="preserve"> market, </w:t>
      </w:r>
      <w:r w:rsidR="00355831">
        <w:rPr>
          <w:rFonts w:asciiTheme="minorHAnsi" w:hAnsiTheme="minorHAnsi" w:cs="Times New Roman"/>
          <w:color w:val="000000"/>
        </w:rPr>
        <w:t xml:space="preserve">and </w:t>
      </w:r>
      <w:r w:rsidRPr="00DC6A0A">
        <w:rPr>
          <w:rFonts w:asciiTheme="minorHAnsi" w:hAnsiTheme="minorHAnsi" w:cs="Times New Roman"/>
          <w:color w:val="000000"/>
        </w:rPr>
        <w:t>integrat</w:t>
      </w:r>
      <w:r w:rsidR="00355831">
        <w:rPr>
          <w:rFonts w:asciiTheme="minorHAnsi" w:hAnsiTheme="minorHAnsi" w:cs="Times New Roman"/>
          <w:color w:val="000000"/>
        </w:rPr>
        <w:t>ion</w:t>
      </w:r>
      <w:r w:rsidRPr="00DC6A0A">
        <w:rPr>
          <w:rFonts w:asciiTheme="minorHAnsi" w:hAnsiTheme="minorHAnsi" w:cs="Times New Roman"/>
          <w:color w:val="000000"/>
        </w:rPr>
        <w:t xml:space="preserve"> into their new communities</w:t>
      </w:r>
      <w:r w:rsidR="00AC3BB0">
        <w:rPr>
          <w:rFonts w:asciiTheme="minorHAnsi" w:hAnsiTheme="minorHAnsi" w:cs="Times New Roman"/>
          <w:color w:val="000000"/>
        </w:rPr>
        <w:t>.  T</w:t>
      </w:r>
      <w:r w:rsidRPr="00DC6A0A">
        <w:rPr>
          <w:rFonts w:asciiTheme="minorHAnsi" w:hAnsiTheme="minorHAnsi" w:cs="Times New Roman"/>
          <w:color w:val="000000"/>
        </w:rPr>
        <w:t xml:space="preserve">his requires strong, results-focused integration and social cohesion </w:t>
      </w:r>
      <w:proofErr w:type="spellStart"/>
      <w:r w:rsidRPr="00DC6A0A">
        <w:rPr>
          <w:rFonts w:asciiTheme="minorHAnsi" w:hAnsiTheme="minorHAnsi" w:cs="Times New Roman"/>
          <w:color w:val="000000"/>
        </w:rPr>
        <w:t>programmes</w:t>
      </w:r>
      <w:proofErr w:type="spellEnd"/>
      <w:r w:rsidRPr="00DC6A0A">
        <w:rPr>
          <w:rFonts w:asciiTheme="minorHAnsi" w:hAnsiTheme="minorHAnsi" w:cs="Times New Roman"/>
          <w:color w:val="000000"/>
        </w:rPr>
        <w:t xml:space="preserve">, including for returning migrants or displaced persons, who often need reintegration assistance; </w:t>
      </w:r>
    </w:p>
    <w:p w:rsidR="00DC6A0A" w:rsidRPr="00DC6A0A" w:rsidRDefault="00DC6A0A" w:rsidP="00DC6A0A">
      <w:pPr>
        <w:pStyle w:val="ListParagraph"/>
        <w:numPr>
          <w:ilvl w:val="0"/>
          <w:numId w:val="11"/>
        </w:numPr>
        <w:autoSpaceDE w:val="0"/>
        <w:autoSpaceDN w:val="0"/>
        <w:adjustRightInd w:val="0"/>
        <w:jc w:val="both"/>
        <w:rPr>
          <w:rFonts w:asciiTheme="minorHAnsi" w:hAnsiTheme="minorHAnsi" w:cs="Times New Roman"/>
          <w:color w:val="000000"/>
        </w:rPr>
      </w:pPr>
      <w:r w:rsidRPr="00DC6A0A">
        <w:rPr>
          <w:rFonts w:asciiTheme="minorHAnsi" w:hAnsiTheme="minorHAnsi" w:cs="Times New Roman"/>
          <w:color w:val="000000"/>
        </w:rPr>
        <w:t>Ensuring migrants have a</w:t>
      </w:r>
      <w:r w:rsidR="00355831">
        <w:rPr>
          <w:rFonts w:asciiTheme="minorHAnsi" w:hAnsiTheme="minorHAnsi" w:cs="Times New Roman"/>
          <w:color w:val="000000"/>
        </w:rPr>
        <w:t xml:space="preserve">ppropriate </w:t>
      </w:r>
      <w:r w:rsidRPr="00DC6A0A">
        <w:rPr>
          <w:rFonts w:asciiTheme="minorHAnsi" w:hAnsiTheme="minorHAnsi" w:cs="Times New Roman"/>
          <w:color w:val="000000"/>
        </w:rPr>
        <w:t xml:space="preserve">access to health care, psychosocial support, social services, education, basic public services and housing, regardless of gender, age or other diversity characteristics; </w:t>
      </w:r>
    </w:p>
    <w:p w:rsidR="00DC6A0A" w:rsidRPr="00DC6A0A" w:rsidRDefault="00DC6A0A" w:rsidP="00DC6A0A">
      <w:pPr>
        <w:pStyle w:val="ListParagraph"/>
        <w:numPr>
          <w:ilvl w:val="0"/>
          <w:numId w:val="11"/>
        </w:numPr>
        <w:autoSpaceDE w:val="0"/>
        <w:autoSpaceDN w:val="0"/>
        <w:adjustRightInd w:val="0"/>
        <w:jc w:val="both"/>
        <w:rPr>
          <w:rFonts w:asciiTheme="minorHAnsi" w:hAnsiTheme="minorHAnsi" w:cs="Times New Roman"/>
          <w:color w:val="000000"/>
        </w:rPr>
      </w:pPr>
      <w:r w:rsidRPr="00DC6A0A">
        <w:rPr>
          <w:rFonts w:asciiTheme="minorHAnsi" w:hAnsiTheme="minorHAnsi" w:cs="Times New Roman"/>
          <w:color w:val="000000"/>
        </w:rPr>
        <w:t>Making social benefits – including pensions</w:t>
      </w:r>
      <w:r w:rsidR="00A06DD5">
        <w:rPr>
          <w:rFonts w:asciiTheme="minorHAnsi" w:hAnsiTheme="minorHAnsi" w:cs="Times New Roman"/>
          <w:color w:val="000000"/>
        </w:rPr>
        <w:t xml:space="preserve">, health and other benefits </w:t>
      </w:r>
      <w:r w:rsidRPr="00DC6A0A">
        <w:rPr>
          <w:rFonts w:asciiTheme="minorHAnsi" w:hAnsiTheme="minorHAnsi" w:cs="Times New Roman"/>
          <w:color w:val="000000"/>
        </w:rPr>
        <w:t>– portable, and ensuring regulations support</w:t>
      </w:r>
      <w:r w:rsidR="00355831">
        <w:rPr>
          <w:rFonts w:asciiTheme="minorHAnsi" w:hAnsiTheme="minorHAnsi" w:cs="Times New Roman"/>
          <w:color w:val="000000"/>
        </w:rPr>
        <w:t xml:space="preserve"> </w:t>
      </w:r>
      <w:r w:rsidRPr="00DC6A0A">
        <w:rPr>
          <w:rFonts w:asciiTheme="minorHAnsi" w:hAnsiTheme="minorHAnsi" w:cs="Times New Roman"/>
          <w:color w:val="000000"/>
        </w:rPr>
        <w:t xml:space="preserve">employers in </w:t>
      </w:r>
      <w:r w:rsidR="00A06DD5">
        <w:rPr>
          <w:rFonts w:asciiTheme="minorHAnsi" w:hAnsiTheme="minorHAnsi" w:cs="Times New Roman"/>
          <w:color w:val="000000"/>
        </w:rPr>
        <w:t>doing so</w:t>
      </w:r>
      <w:r w:rsidRPr="00DC6A0A">
        <w:rPr>
          <w:rFonts w:asciiTheme="minorHAnsi" w:hAnsiTheme="minorHAnsi" w:cs="Times New Roman"/>
          <w:color w:val="000000"/>
        </w:rPr>
        <w:t xml:space="preserve">; </w:t>
      </w:r>
    </w:p>
    <w:p w:rsidR="00DC6A0A" w:rsidRPr="00DC6A0A" w:rsidRDefault="00DC6A0A" w:rsidP="00DC6A0A">
      <w:pPr>
        <w:pStyle w:val="ListParagraph"/>
        <w:numPr>
          <w:ilvl w:val="0"/>
          <w:numId w:val="11"/>
        </w:numPr>
        <w:autoSpaceDE w:val="0"/>
        <w:autoSpaceDN w:val="0"/>
        <w:adjustRightInd w:val="0"/>
        <w:jc w:val="both"/>
        <w:rPr>
          <w:rFonts w:asciiTheme="minorHAnsi" w:hAnsiTheme="minorHAnsi" w:cs="Times New Roman"/>
          <w:color w:val="000000"/>
        </w:rPr>
      </w:pPr>
      <w:r w:rsidRPr="00DC6A0A">
        <w:rPr>
          <w:rFonts w:asciiTheme="minorHAnsi" w:hAnsiTheme="minorHAnsi" w:cs="Times New Roman"/>
          <w:color w:val="000000"/>
        </w:rPr>
        <w:t xml:space="preserve">Ensuring migrants and displaced persons have access to legal recourse, including for land and property claims; </w:t>
      </w:r>
    </w:p>
    <w:p w:rsidR="00DC6A0A" w:rsidRPr="00DC6A0A" w:rsidRDefault="00DC6A0A" w:rsidP="00DC6A0A">
      <w:pPr>
        <w:pStyle w:val="ListParagraph"/>
        <w:numPr>
          <w:ilvl w:val="0"/>
          <w:numId w:val="11"/>
        </w:numPr>
        <w:autoSpaceDE w:val="0"/>
        <w:autoSpaceDN w:val="0"/>
        <w:adjustRightInd w:val="0"/>
        <w:jc w:val="both"/>
        <w:rPr>
          <w:rFonts w:asciiTheme="minorHAnsi" w:hAnsiTheme="minorHAnsi" w:cs="Times New Roman"/>
          <w:color w:val="000000"/>
        </w:rPr>
      </w:pPr>
      <w:r w:rsidRPr="00DC6A0A">
        <w:rPr>
          <w:rFonts w:asciiTheme="minorHAnsi" w:hAnsiTheme="minorHAnsi" w:cs="Times New Roman"/>
          <w:color w:val="000000"/>
        </w:rPr>
        <w:t xml:space="preserve">Facilitating low-cost channels for remittances and supporting opportunities for investment in home communities; </w:t>
      </w:r>
    </w:p>
    <w:p w:rsidR="00DC6A0A" w:rsidRPr="00DC6A0A" w:rsidRDefault="00DC6A0A" w:rsidP="00DC6A0A">
      <w:pPr>
        <w:pStyle w:val="ListParagraph"/>
        <w:numPr>
          <w:ilvl w:val="0"/>
          <w:numId w:val="11"/>
        </w:numPr>
        <w:autoSpaceDE w:val="0"/>
        <w:autoSpaceDN w:val="0"/>
        <w:adjustRightInd w:val="0"/>
        <w:jc w:val="both"/>
        <w:rPr>
          <w:rFonts w:asciiTheme="minorHAnsi" w:hAnsiTheme="minorHAnsi" w:cs="Times New Roman"/>
          <w:color w:val="000000"/>
        </w:rPr>
      </w:pPr>
      <w:r w:rsidRPr="00DC6A0A">
        <w:rPr>
          <w:rFonts w:asciiTheme="minorHAnsi" w:hAnsiTheme="minorHAnsi" w:cs="Times New Roman"/>
          <w:color w:val="000000"/>
        </w:rPr>
        <w:t xml:space="preserve">Taking action against private actors that charge unreasonable fees </w:t>
      </w:r>
      <w:r w:rsidR="00355831">
        <w:rPr>
          <w:rFonts w:asciiTheme="minorHAnsi" w:hAnsiTheme="minorHAnsi" w:cs="Times New Roman"/>
          <w:color w:val="000000"/>
        </w:rPr>
        <w:t xml:space="preserve">for migration services </w:t>
      </w:r>
      <w:r w:rsidRPr="00DC6A0A">
        <w:rPr>
          <w:rFonts w:asciiTheme="minorHAnsi" w:hAnsiTheme="minorHAnsi" w:cs="Times New Roman"/>
          <w:color w:val="000000"/>
        </w:rPr>
        <w:t xml:space="preserve">and regulating recruiters and recruitment agencies; </w:t>
      </w:r>
    </w:p>
    <w:p w:rsidR="00DC6A0A" w:rsidRDefault="00DC6A0A" w:rsidP="00DC6A0A">
      <w:pPr>
        <w:pStyle w:val="ListParagraph"/>
        <w:numPr>
          <w:ilvl w:val="0"/>
          <w:numId w:val="11"/>
        </w:numPr>
        <w:autoSpaceDE w:val="0"/>
        <w:autoSpaceDN w:val="0"/>
        <w:adjustRightInd w:val="0"/>
        <w:jc w:val="both"/>
        <w:rPr>
          <w:rFonts w:asciiTheme="minorHAnsi" w:hAnsiTheme="minorHAnsi" w:cs="Times New Roman"/>
          <w:color w:val="000000"/>
        </w:rPr>
      </w:pPr>
      <w:r w:rsidRPr="00DC6A0A">
        <w:rPr>
          <w:rFonts w:asciiTheme="minorHAnsi" w:hAnsiTheme="minorHAnsi" w:cs="Times New Roman"/>
          <w:color w:val="000000"/>
        </w:rPr>
        <w:t xml:space="preserve">Regulating employers and inspecting </w:t>
      </w:r>
      <w:proofErr w:type="spellStart"/>
      <w:r w:rsidRPr="00DC6A0A">
        <w:rPr>
          <w:rFonts w:asciiTheme="minorHAnsi" w:hAnsiTheme="minorHAnsi" w:cs="Times New Roman"/>
          <w:color w:val="000000"/>
        </w:rPr>
        <w:t>labour</w:t>
      </w:r>
      <w:proofErr w:type="spellEnd"/>
      <w:r w:rsidRPr="00DC6A0A">
        <w:rPr>
          <w:rFonts w:asciiTheme="minorHAnsi" w:hAnsiTheme="minorHAnsi" w:cs="Times New Roman"/>
          <w:color w:val="000000"/>
        </w:rPr>
        <w:t xml:space="preserve"> conditions so that employers </w:t>
      </w:r>
      <w:r w:rsidR="00580C8C">
        <w:rPr>
          <w:rFonts w:asciiTheme="minorHAnsi" w:hAnsiTheme="minorHAnsi" w:cs="Times New Roman"/>
          <w:color w:val="000000"/>
        </w:rPr>
        <w:t xml:space="preserve">of migrants </w:t>
      </w:r>
      <w:r w:rsidRPr="00DC6A0A">
        <w:rPr>
          <w:rFonts w:asciiTheme="minorHAnsi" w:hAnsiTheme="minorHAnsi" w:cs="Times New Roman"/>
          <w:color w:val="000000"/>
        </w:rPr>
        <w:t xml:space="preserve">fulfil their obligations to </w:t>
      </w:r>
      <w:r w:rsidR="00580C8C">
        <w:rPr>
          <w:rFonts w:asciiTheme="minorHAnsi" w:hAnsiTheme="minorHAnsi" w:cs="Times New Roman"/>
          <w:color w:val="000000"/>
        </w:rPr>
        <w:t xml:space="preserve">migrant </w:t>
      </w:r>
      <w:r w:rsidRPr="00DC6A0A">
        <w:rPr>
          <w:rFonts w:asciiTheme="minorHAnsi" w:hAnsiTheme="minorHAnsi" w:cs="Times New Roman"/>
          <w:color w:val="000000"/>
        </w:rPr>
        <w:t>employees</w:t>
      </w:r>
      <w:r w:rsidR="001C5069">
        <w:rPr>
          <w:rFonts w:asciiTheme="minorHAnsi" w:hAnsiTheme="minorHAnsi" w:cs="Times New Roman"/>
          <w:color w:val="000000"/>
        </w:rPr>
        <w:t>;</w:t>
      </w:r>
      <w:r w:rsidRPr="00DC6A0A">
        <w:rPr>
          <w:rFonts w:asciiTheme="minorHAnsi" w:hAnsiTheme="minorHAnsi" w:cs="Times New Roman"/>
          <w:color w:val="000000"/>
        </w:rPr>
        <w:t xml:space="preserve"> </w:t>
      </w:r>
    </w:p>
    <w:p w:rsidR="008B0B16" w:rsidRPr="008B0B16" w:rsidRDefault="00A06DD5" w:rsidP="008B0B16">
      <w:pPr>
        <w:pStyle w:val="ListParagraph"/>
        <w:numPr>
          <w:ilvl w:val="0"/>
          <w:numId w:val="11"/>
        </w:numPr>
        <w:autoSpaceDE w:val="0"/>
        <w:autoSpaceDN w:val="0"/>
        <w:adjustRightInd w:val="0"/>
        <w:jc w:val="both"/>
        <w:rPr>
          <w:rFonts w:asciiTheme="minorHAnsi" w:hAnsiTheme="minorHAnsi" w:cs="Times New Roman"/>
          <w:color w:val="000000"/>
        </w:rPr>
      </w:pPr>
      <w:r>
        <w:rPr>
          <w:rFonts w:asciiTheme="minorHAnsi" w:hAnsiTheme="minorHAnsi" w:cs="Times New Roman"/>
          <w:color w:val="000000"/>
        </w:rPr>
        <w:t>I</w:t>
      </w:r>
      <w:r w:rsidR="008B0B16" w:rsidRPr="008B0B16">
        <w:rPr>
          <w:rFonts w:asciiTheme="minorHAnsi" w:hAnsiTheme="minorHAnsi" w:cs="Times New Roman"/>
          <w:color w:val="000000"/>
        </w:rPr>
        <w:t>nvest</w:t>
      </w:r>
      <w:r>
        <w:rPr>
          <w:rFonts w:asciiTheme="minorHAnsi" w:hAnsiTheme="minorHAnsi" w:cs="Times New Roman"/>
          <w:color w:val="000000"/>
        </w:rPr>
        <w:t>ing</w:t>
      </w:r>
      <w:r w:rsidR="008B0B16" w:rsidRPr="008B0B16">
        <w:rPr>
          <w:rFonts w:asciiTheme="minorHAnsi" w:hAnsiTheme="minorHAnsi" w:cs="Times New Roman"/>
          <w:color w:val="000000"/>
        </w:rPr>
        <w:t xml:space="preserve"> in data capacity-building </w:t>
      </w:r>
      <w:r w:rsidR="00AA2599">
        <w:rPr>
          <w:rFonts w:asciiTheme="minorHAnsi" w:hAnsiTheme="minorHAnsi" w:cs="Times New Roman"/>
          <w:color w:val="000000"/>
        </w:rPr>
        <w:t xml:space="preserve">and </w:t>
      </w:r>
      <w:r w:rsidR="008B0B16" w:rsidRPr="008B0B16">
        <w:rPr>
          <w:rFonts w:asciiTheme="minorHAnsi" w:hAnsiTheme="minorHAnsi" w:cs="Times New Roman"/>
          <w:color w:val="000000"/>
        </w:rPr>
        <w:t>communicat</w:t>
      </w:r>
      <w:r w:rsidR="00AA2599">
        <w:rPr>
          <w:rFonts w:asciiTheme="minorHAnsi" w:hAnsiTheme="minorHAnsi" w:cs="Times New Roman"/>
          <w:color w:val="000000"/>
        </w:rPr>
        <w:t>ion</w:t>
      </w:r>
      <w:r w:rsidR="008B0B16" w:rsidRPr="008B0B16">
        <w:rPr>
          <w:rFonts w:asciiTheme="minorHAnsi" w:hAnsiTheme="minorHAnsi" w:cs="Times New Roman"/>
          <w:color w:val="000000"/>
        </w:rPr>
        <w:t xml:space="preserve"> </w:t>
      </w:r>
      <w:r w:rsidR="00AA2599">
        <w:rPr>
          <w:rFonts w:asciiTheme="minorHAnsi" w:hAnsiTheme="minorHAnsi" w:cs="Times New Roman"/>
          <w:color w:val="000000"/>
        </w:rPr>
        <w:t xml:space="preserve">of </w:t>
      </w:r>
      <w:r w:rsidR="008B0B16" w:rsidRPr="008B0B16">
        <w:rPr>
          <w:rFonts w:asciiTheme="minorHAnsi" w:hAnsiTheme="minorHAnsi" w:cs="Times New Roman"/>
          <w:color w:val="000000"/>
        </w:rPr>
        <w:t>migration data</w:t>
      </w:r>
      <w:r w:rsidR="00996A4D">
        <w:rPr>
          <w:rFonts w:asciiTheme="minorHAnsi" w:hAnsiTheme="minorHAnsi" w:cs="Times New Roman"/>
          <w:color w:val="000000"/>
        </w:rPr>
        <w:t xml:space="preserve">, including tools such as </w:t>
      </w:r>
      <w:r w:rsidR="008B0B16" w:rsidRPr="008B0B16">
        <w:rPr>
          <w:rFonts w:asciiTheme="minorHAnsi" w:hAnsiTheme="minorHAnsi" w:cs="Times New Roman"/>
          <w:color w:val="000000"/>
        </w:rPr>
        <w:t>IOM’s Displacement Tracking Matrix (DTM)</w:t>
      </w:r>
      <w:r w:rsidR="00996A4D">
        <w:rPr>
          <w:rFonts w:asciiTheme="minorHAnsi" w:hAnsiTheme="minorHAnsi" w:cs="Times New Roman"/>
          <w:color w:val="000000"/>
        </w:rPr>
        <w:t xml:space="preserve"> </w:t>
      </w:r>
      <w:r w:rsidR="008B0B16" w:rsidRPr="008B0B16">
        <w:rPr>
          <w:rFonts w:asciiTheme="minorHAnsi" w:hAnsiTheme="minorHAnsi" w:cs="Times New Roman"/>
          <w:color w:val="000000"/>
        </w:rPr>
        <w:t xml:space="preserve">to track and monitor population </w:t>
      </w:r>
      <w:r w:rsidR="00996A4D">
        <w:rPr>
          <w:rFonts w:asciiTheme="minorHAnsi" w:hAnsiTheme="minorHAnsi" w:cs="Times New Roman"/>
          <w:color w:val="000000"/>
        </w:rPr>
        <w:t>displacement</w:t>
      </w:r>
      <w:r w:rsidR="00385B86">
        <w:rPr>
          <w:rFonts w:asciiTheme="minorHAnsi" w:hAnsiTheme="minorHAnsi" w:cs="Times New Roman"/>
          <w:color w:val="000000"/>
        </w:rPr>
        <w:t>, and</w:t>
      </w:r>
      <w:r w:rsidR="008B0B16" w:rsidRPr="008B0B16">
        <w:rPr>
          <w:rFonts w:asciiTheme="minorHAnsi" w:hAnsiTheme="minorHAnsi" w:cs="Times New Roman"/>
          <w:color w:val="000000"/>
        </w:rPr>
        <w:t xml:space="preserve"> inform operational response, programming, and advocacy</w:t>
      </w:r>
      <w:r w:rsidR="004D30B8">
        <w:rPr>
          <w:rFonts w:asciiTheme="minorHAnsi" w:hAnsiTheme="minorHAnsi" w:cs="Times New Roman"/>
          <w:color w:val="000000"/>
        </w:rPr>
        <w:t>;</w:t>
      </w:r>
    </w:p>
    <w:p w:rsidR="008B0B16" w:rsidRPr="008B0B16" w:rsidRDefault="00385B86" w:rsidP="008B0B16">
      <w:pPr>
        <w:pStyle w:val="ListParagraph"/>
        <w:numPr>
          <w:ilvl w:val="0"/>
          <w:numId w:val="11"/>
        </w:numPr>
        <w:autoSpaceDE w:val="0"/>
        <w:autoSpaceDN w:val="0"/>
        <w:adjustRightInd w:val="0"/>
        <w:jc w:val="both"/>
        <w:rPr>
          <w:rFonts w:asciiTheme="minorHAnsi" w:hAnsiTheme="minorHAnsi" w:cs="Times New Roman"/>
          <w:color w:val="000000"/>
        </w:rPr>
      </w:pPr>
      <w:r>
        <w:rPr>
          <w:rFonts w:asciiTheme="minorHAnsi" w:hAnsiTheme="minorHAnsi" w:cs="Times New Roman"/>
          <w:color w:val="000000"/>
        </w:rPr>
        <w:t>P</w:t>
      </w:r>
      <w:r w:rsidR="008B0B16" w:rsidRPr="008B0B16">
        <w:rPr>
          <w:rFonts w:asciiTheme="minorHAnsi" w:hAnsiTheme="minorHAnsi" w:cs="Times New Roman"/>
          <w:color w:val="000000"/>
        </w:rPr>
        <w:t>repar</w:t>
      </w:r>
      <w:r w:rsidR="00996A4D">
        <w:rPr>
          <w:rFonts w:asciiTheme="minorHAnsi" w:hAnsiTheme="minorHAnsi" w:cs="Times New Roman"/>
          <w:color w:val="000000"/>
        </w:rPr>
        <w:t>ing</w:t>
      </w:r>
      <w:r>
        <w:rPr>
          <w:rFonts w:asciiTheme="minorHAnsi" w:hAnsiTheme="minorHAnsi" w:cs="Times New Roman"/>
          <w:color w:val="000000"/>
        </w:rPr>
        <w:t xml:space="preserve"> </w:t>
      </w:r>
      <w:r w:rsidR="008B0B16" w:rsidRPr="008B0B16">
        <w:rPr>
          <w:rFonts w:asciiTheme="minorHAnsi" w:hAnsiTheme="minorHAnsi" w:cs="Times New Roman"/>
          <w:color w:val="000000"/>
        </w:rPr>
        <w:t>national migration report</w:t>
      </w:r>
      <w:r>
        <w:rPr>
          <w:rFonts w:asciiTheme="minorHAnsi" w:hAnsiTheme="minorHAnsi" w:cs="Times New Roman"/>
          <w:color w:val="000000"/>
        </w:rPr>
        <w:t xml:space="preserve">s or </w:t>
      </w:r>
      <w:r w:rsidR="008B0B16" w:rsidRPr="008B0B16">
        <w:rPr>
          <w:rFonts w:asciiTheme="minorHAnsi" w:hAnsiTheme="minorHAnsi" w:cs="Times New Roman"/>
          <w:color w:val="000000"/>
        </w:rPr>
        <w:t>profile</w:t>
      </w:r>
      <w:r>
        <w:rPr>
          <w:rFonts w:asciiTheme="minorHAnsi" w:hAnsiTheme="minorHAnsi" w:cs="Times New Roman"/>
          <w:color w:val="000000"/>
        </w:rPr>
        <w:t>s</w:t>
      </w:r>
      <w:r w:rsidR="008B0B16" w:rsidRPr="008B0B16">
        <w:rPr>
          <w:rFonts w:asciiTheme="minorHAnsi" w:hAnsiTheme="minorHAnsi" w:cs="Times New Roman"/>
          <w:color w:val="000000"/>
        </w:rPr>
        <w:t xml:space="preserve"> on a regular basis</w:t>
      </w:r>
      <w:r w:rsidR="00572313">
        <w:rPr>
          <w:rFonts w:asciiTheme="minorHAnsi" w:hAnsiTheme="minorHAnsi" w:cs="Times New Roman"/>
          <w:color w:val="000000"/>
        </w:rPr>
        <w:t xml:space="preserve"> to assess and </w:t>
      </w:r>
      <w:r w:rsidR="008B0B16" w:rsidRPr="008B0B16">
        <w:rPr>
          <w:rFonts w:asciiTheme="minorHAnsi" w:hAnsiTheme="minorHAnsi" w:cs="Times New Roman"/>
          <w:color w:val="000000"/>
        </w:rPr>
        <w:t xml:space="preserve">raise awareness about the impact of migration and contribute to </w:t>
      </w:r>
      <w:r>
        <w:rPr>
          <w:rFonts w:asciiTheme="minorHAnsi" w:hAnsiTheme="minorHAnsi" w:cs="Times New Roman"/>
          <w:color w:val="000000"/>
        </w:rPr>
        <w:t xml:space="preserve">improving </w:t>
      </w:r>
      <w:r w:rsidR="008B0B16" w:rsidRPr="008B0B16">
        <w:rPr>
          <w:rFonts w:asciiTheme="minorHAnsi" w:hAnsiTheme="minorHAnsi" w:cs="Times New Roman"/>
          <w:color w:val="000000"/>
        </w:rPr>
        <w:t>policy coherence</w:t>
      </w:r>
      <w:r>
        <w:rPr>
          <w:rFonts w:asciiTheme="minorHAnsi" w:hAnsiTheme="minorHAnsi" w:cs="Times New Roman"/>
          <w:color w:val="000000"/>
        </w:rPr>
        <w:t xml:space="preserve">; </w:t>
      </w:r>
      <w:r w:rsidR="008B0B16" w:rsidRPr="008B0B16">
        <w:rPr>
          <w:rFonts w:asciiTheme="minorHAnsi" w:hAnsiTheme="minorHAnsi" w:cs="Times New Roman"/>
          <w:color w:val="000000"/>
        </w:rPr>
        <w:t xml:space="preserve">  </w:t>
      </w:r>
    </w:p>
    <w:p w:rsidR="00572313" w:rsidRDefault="00996A4D" w:rsidP="006F65A7">
      <w:pPr>
        <w:pStyle w:val="ListParagraph"/>
        <w:numPr>
          <w:ilvl w:val="0"/>
          <w:numId w:val="11"/>
        </w:numPr>
        <w:autoSpaceDE w:val="0"/>
        <w:autoSpaceDN w:val="0"/>
        <w:adjustRightInd w:val="0"/>
        <w:jc w:val="both"/>
        <w:rPr>
          <w:rFonts w:asciiTheme="minorHAnsi" w:hAnsiTheme="minorHAnsi" w:cs="Times New Roman"/>
          <w:color w:val="000000"/>
        </w:rPr>
      </w:pPr>
      <w:r w:rsidRPr="00996A4D">
        <w:rPr>
          <w:rFonts w:asciiTheme="minorHAnsi" w:hAnsiTheme="minorHAnsi" w:cs="Times New Roman"/>
          <w:color w:val="000000"/>
        </w:rPr>
        <w:t>Establishing stro</w:t>
      </w:r>
      <w:r w:rsidR="008B0B16" w:rsidRPr="00996A4D">
        <w:rPr>
          <w:rFonts w:asciiTheme="minorHAnsi" w:hAnsiTheme="minorHAnsi" w:cs="Times New Roman"/>
          <w:color w:val="000000"/>
        </w:rPr>
        <w:t xml:space="preserve">nger public-private partnerships </w:t>
      </w:r>
      <w:r w:rsidRPr="00996A4D">
        <w:rPr>
          <w:rFonts w:asciiTheme="minorHAnsi" w:hAnsiTheme="minorHAnsi" w:cs="Times New Roman"/>
          <w:color w:val="000000"/>
        </w:rPr>
        <w:t xml:space="preserve">to make use of “big data” and new technologies, as envisioned by </w:t>
      </w:r>
      <w:r>
        <w:rPr>
          <w:rFonts w:asciiTheme="minorHAnsi" w:hAnsiTheme="minorHAnsi" w:cs="Times New Roman"/>
          <w:color w:val="000000"/>
        </w:rPr>
        <w:t>I</w:t>
      </w:r>
      <w:r w:rsidR="00572313" w:rsidRPr="00996A4D">
        <w:rPr>
          <w:rFonts w:asciiTheme="minorHAnsi" w:hAnsiTheme="minorHAnsi" w:cs="Times New Roman"/>
          <w:color w:val="000000"/>
        </w:rPr>
        <w:t>OM’s new Global Migration Data</w:t>
      </w:r>
      <w:r w:rsidR="00C72803" w:rsidRPr="00996A4D">
        <w:rPr>
          <w:rFonts w:asciiTheme="minorHAnsi" w:hAnsiTheme="minorHAnsi" w:cs="Times New Roman"/>
          <w:color w:val="000000"/>
        </w:rPr>
        <w:t xml:space="preserve"> Analysis Centre in </w:t>
      </w:r>
      <w:r w:rsidR="00584F3B" w:rsidRPr="00996A4D">
        <w:rPr>
          <w:rFonts w:asciiTheme="minorHAnsi" w:hAnsiTheme="minorHAnsi" w:cs="Times New Roman"/>
          <w:color w:val="000000"/>
        </w:rPr>
        <w:t>B</w:t>
      </w:r>
      <w:r>
        <w:rPr>
          <w:rFonts w:asciiTheme="minorHAnsi" w:hAnsiTheme="minorHAnsi" w:cs="Times New Roman"/>
          <w:color w:val="000000"/>
        </w:rPr>
        <w:t>erlin</w:t>
      </w:r>
      <w:r w:rsidR="00584F3B" w:rsidRPr="00996A4D">
        <w:rPr>
          <w:rFonts w:asciiTheme="minorHAnsi" w:hAnsiTheme="minorHAnsi" w:cs="Times New Roman"/>
          <w:color w:val="000000"/>
        </w:rPr>
        <w:t xml:space="preserve">. </w:t>
      </w:r>
    </w:p>
    <w:p w:rsidR="00636BA3" w:rsidRPr="00636BA3" w:rsidRDefault="00636BA3" w:rsidP="00636BA3">
      <w:pPr>
        <w:autoSpaceDE w:val="0"/>
        <w:autoSpaceDN w:val="0"/>
        <w:adjustRightInd w:val="0"/>
        <w:ind w:left="720"/>
        <w:jc w:val="both"/>
        <w:rPr>
          <w:rFonts w:cs="Times New Roman"/>
          <w:color w:val="000000"/>
        </w:rPr>
      </w:pPr>
    </w:p>
    <w:p w:rsidR="00DC38CA" w:rsidRDefault="00636BA3" w:rsidP="00636BA3">
      <w:pPr>
        <w:autoSpaceDE w:val="0"/>
        <w:autoSpaceDN w:val="0"/>
        <w:adjustRightInd w:val="0"/>
        <w:spacing w:line="240" w:lineRule="auto"/>
        <w:ind w:left="360"/>
        <w:jc w:val="both"/>
        <w:rPr>
          <w:rFonts w:cs="Times New Roman"/>
          <w:color w:val="000000"/>
        </w:rPr>
      </w:pPr>
      <w:r w:rsidRPr="00636BA3">
        <w:rPr>
          <w:rFonts w:cs="Times New Roman"/>
          <w:color w:val="000000"/>
        </w:rPr>
        <w:t>•</w:t>
      </w:r>
      <w:r w:rsidRPr="00636BA3">
        <w:rPr>
          <w:rFonts w:cs="Times New Roman"/>
          <w:color w:val="000000"/>
        </w:rPr>
        <w:tab/>
      </w:r>
      <w:r w:rsidRPr="00636BA3">
        <w:rPr>
          <w:rFonts w:cs="Times New Roman"/>
          <w:b/>
          <w:color w:val="000000"/>
        </w:rPr>
        <w:t>IOM’s Migration Crisis Operational Framework (MCOF)</w:t>
      </w:r>
      <w:r w:rsidRPr="00636BA3">
        <w:rPr>
          <w:rFonts w:cs="Times New Roman"/>
          <w:color w:val="000000"/>
        </w:rPr>
        <w:t xml:space="preserve"> is a practical operational tool to improve and systematize how IOM supports its Member States and partners to better prepare for and respond to migration crises</w:t>
      </w:r>
      <w:r>
        <w:rPr>
          <w:rFonts w:cs="Times New Roman"/>
          <w:color w:val="000000"/>
        </w:rPr>
        <w:t xml:space="preserve">, </w:t>
      </w:r>
      <w:r w:rsidRPr="00636BA3">
        <w:rPr>
          <w:rFonts w:cs="Times New Roman"/>
          <w:color w:val="000000"/>
        </w:rPr>
        <w:t>at the pre-crisis preparedness, emergency and post-crisis recovery phases</w:t>
      </w:r>
      <w:r w:rsidR="00D604DE">
        <w:rPr>
          <w:rFonts w:cs="Times New Roman"/>
          <w:color w:val="000000"/>
        </w:rPr>
        <w:t>.  It</w:t>
      </w:r>
      <w:r w:rsidRPr="00636BA3">
        <w:rPr>
          <w:rFonts w:cs="Times New Roman"/>
          <w:color w:val="000000"/>
        </w:rPr>
        <w:t xml:space="preserve"> can be used by States to evaluate and determine their own approaches to addressing large movements of migrants and migration crises. It draws on IOM’s humanitarian activities and migration management services in 15 sectors of assistance</w:t>
      </w:r>
      <w:r>
        <w:rPr>
          <w:rFonts w:cs="Times New Roman"/>
          <w:color w:val="000000"/>
        </w:rPr>
        <w:t>.</w:t>
      </w:r>
    </w:p>
    <w:p w:rsidR="00636BA3" w:rsidRPr="00636BA3" w:rsidRDefault="00636BA3" w:rsidP="00636BA3">
      <w:pPr>
        <w:autoSpaceDE w:val="0"/>
        <w:autoSpaceDN w:val="0"/>
        <w:adjustRightInd w:val="0"/>
        <w:spacing w:line="240" w:lineRule="auto"/>
        <w:ind w:left="360"/>
        <w:jc w:val="both"/>
        <w:rPr>
          <w:rFonts w:cs="Times New Roman"/>
          <w:color w:val="000000"/>
        </w:rPr>
      </w:pPr>
    </w:p>
    <w:p w:rsidR="004C18AD" w:rsidRPr="002D7F54" w:rsidRDefault="004C18AD" w:rsidP="004C18AD">
      <w:pPr>
        <w:pStyle w:val="NormalWeb"/>
        <w:numPr>
          <w:ilvl w:val="0"/>
          <w:numId w:val="5"/>
        </w:numPr>
        <w:shd w:val="clear" w:color="auto" w:fill="FFFFFF"/>
        <w:autoSpaceDE w:val="0"/>
        <w:autoSpaceDN w:val="0"/>
        <w:adjustRightInd w:val="0"/>
        <w:spacing w:before="0" w:after="0"/>
        <w:jc w:val="both"/>
        <w:rPr>
          <w:rFonts w:asciiTheme="minorHAnsi" w:hAnsiTheme="minorHAnsi"/>
          <w:b/>
          <w:sz w:val="28"/>
          <w:szCs w:val="28"/>
        </w:rPr>
      </w:pPr>
      <w:r>
        <w:rPr>
          <w:rFonts w:asciiTheme="minorHAnsi" w:hAnsiTheme="minorHAnsi"/>
        </w:rPr>
        <w:t xml:space="preserve"> </w:t>
      </w:r>
      <w:r w:rsidRPr="002D7F54">
        <w:rPr>
          <w:rFonts w:asciiTheme="minorHAnsi" w:hAnsiTheme="minorHAnsi"/>
          <w:b/>
          <w:sz w:val="28"/>
          <w:szCs w:val="28"/>
        </w:rPr>
        <w:t>Inter-</w:t>
      </w:r>
      <w:r w:rsidR="006F0726">
        <w:rPr>
          <w:rFonts w:asciiTheme="minorHAnsi" w:hAnsiTheme="minorHAnsi"/>
          <w:b/>
          <w:sz w:val="28"/>
          <w:szCs w:val="28"/>
        </w:rPr>
        <w:t>S</w:t>
      </w:r>
      <w:r w:rsidRPr="002D7F54">
        <w:rPr>
          <w:rFonts w:asciiTheme="minorHAnsi" w:hAnsiTheme="minorHAnsi"/>
          <w:b/>
          <w:sz w:val="28"/>
          <w:szCs w:val="28"/>
        </w:rPr>
        <w:t xml:space="preserve">tate and </w:t>
      </w:r>
      <w:r w:rsidR="006F0726">
        <w:rPr>
          <w:rFonts w:asciiTheme="minorHAnsi" w:hAnsiTheme="minorHAnsi"/>
          <w:b/>
          <w:sz w:val="28"/>
          <w:szCs w:val="28"/>
        </w:rPr>
        <w:t>M</w:t>
      </w:r>
      <w:r w:rsidRPr="002D7F54">
        <w:rPr>
          <w:rFonts w:asciiTheme="minorHAnsi" w:hAnsiTheme="minorHAnsi"/>
          <w:b/>
          <w:sz w:val="28"/>
          <w:szCs w:val="28"/>
        </w:rPr>
        <w:t>ulti-</w:t>
      </w:r>
      <w:r w:rsidR="006F0726">
        <w:rPr>
          <w:rFonts w:asciiTheme="minorHAnsi" w:hAnsiTheme="minorHAnsi"/>
          <w:b/>
          <w:sz w:val="28"/>
          <w:szCs w:val="28"/>
        </w:rPr>
        <w:t>S</w:t>
      </w:r>
      <w:r w:rsidRPr="002D7F54">
        <w:rPr>
          <w:rFonts w:asciiTheme="minorHAnsi" w:hAnsiTheme="minorHAnsi"/>
          <w:b/>
          <w:sz w:val="28"/>
          <w:szCs w:val="28"/>
        </w:rPr>
        <w:t xml:space="preserve">takeholder </w:t>
      </w:r>
      <w:r w:rsidR="006F0726">
        <w:rPr>
          <w:rFonts w:asciiTheme="minorHAnsi" w:hAnsiTheme="minorHAnsi"/>
          <w:b/>
          <w:sz w:val="28"/>
          <w:szCs w:val="28"/>
        </w:rPr>
        <w:t>C</w:t>
      </w:r>
      <w:r w:rsidRPr="002D7F54">
        <w:rPr>
          <w:rFonts w:asciiTheme="minorHAnsi" w:hAnsiTheme="minorHAnsi"/>
          <w:b/>
          <w:sz w:val="28"/>
          <w:szCs w:val="28"/>
        </w:rPr>
        <w:t>ooperation</w:t>
      </w:r>
    </w:p>
    <w:p w:rsidR="004C18AD" w:rsidRDefault="004C18AD" w:rsidP="004C18AD">
      <w:pPr>
        <w:pStyle w:val="NormalWeb"/>
        <w:shd w:val="clear" w:color="auto" w:fill="FFFFFF"/>
        <w:autoSpaceDE w:val="0"/>
        <w:autoSpaceDN w:val="0"/>
        <w:adjustRightInd w:val="0"/>
        <w:spacing w:before="0" w:after="0"/>
        <w:jc w:val="both"/>
        <w:rPr>
          <w:rFonts w:asciiTheme="minorHAnsi" w:hAnsiTheme="minorHAnsi"/>
        </w:rPr>
      </w:pPr>
    </w:p>
    <w:p w:rsidR="006F0726" w:rsidRDefault="00160BD9" w:rsidP="004C18AD">
      <w:pPr>
        <w:pStyle w:val="NormalWeb"/>
        <w:shd w:val="clear" w:color="auto" w:fill="FFFFFF"/>
        <w:autoSpaceDE w:val="0"/>
        <w:autoSpaceDN w:val="0"/>
        <w:adjustRightInd w:val="0"/>
        <w:spacing w:before="0" w:after="0"/>
        <w:jc w:val="both"/>
        <w:rPr>
          <w:rFonts w:asciiTheme="minorHAnsi" w:hAnsiTheme="minorHAnsi"/>
          <w:sz w:val="22"/>
          <w:szCs w:val="22"/>
        </w:rPr>
      </w:pPr>
      <w:r>
        <w:rPr>
          <w:rFonts w:asciiTheme="minorHAnsi" w:hAnsiTheme="minorHAnsi"/>
          <w:sz w:val="22"/>
          <w:szCs w:val="22"/>
        </w:rPr>
        <w:t>B</w:t>
      </w:r>
      <w:r w:rsidR="006F0726" w:rsidRPr="00160BD9">
        <w:rPr>
          <w:rFonts w:asciiTheme="minorHAnsi" w:hAnsiTheme="minorHAnsi"/>
          <w:sz w:val="22"/>
          <w:szCs w:val="22"/>
        </w:rPr>
        <w:t>y its very nature</w:t>
      </w:r>
      <w:r>
        <w:rPr>
          <w:rFonts w:asciiTheme="minorHAnsi" w:hAnsiTheme="minorHAnsi"/>
          <w:sz w:val="22"/>
          <w:szCs w:val="22"/>
        </w:rPr>
        <w:t xml:space="preserve">, migration requires international cooperation.  It also requires the engagement of multiple stakeholders – countries of origin, transit and destination of migrants; international and civil society organizations; private sector employers, recruiters and service providers; social partners; </w:t>
      </w:r>
      <w:r>
        <w:rPr>
          <w:rFonts w:asciiTheme="minorHAnsi" w:hAnsiTheme="minorHAnsi"/>
          <w:sz w:val="22"/>
          <w:szCs w:val="22"/>
        </w:rPr>
        <w:lastRenderedPageBreak/>
        <w:t xml:space="preserve">migrants themselves and </w:t>
      </w:r>
      <w:r w:rsidR="002B1532">
        <w:rPr>
          <w:rFonts w:asciiTheme="minorHAnsi" w:hAnsiTheme="minorHAnsi"/>
          <w:sz w:val="22"/>
          <w:szCs w:val="22"/>
        </w:rPr>
        <w:t>their organizations.  Important strides have been made in bilateral, regional and global cooperation on migration, and these require reinforcement and further development:</w:t>
      </w:r>
    </w:p>
    <w:p w:rsidR="002B1532" w:rsidRDefault="002B1532" w:rsidP="004C18AD">
      <w:pPr>
        <w:pStyle w:val="NormalWeb"/>
        <w:shd w:val="clear" w:color="auto" w:fill="FFFFFF"/>
        <w:autoSpaceDE w:val="0"/>
        <w:autoSpaceDN w:val="0"/>
        <w:adjustRightInd w:val="0"/>
        <w:spacing w:before="0" w:after="0"/>
        <w:jc w:val="both"/>
        <w:rPr>
          <w:rFonts w:asciiTheme="minorHAnsi" w:hAnsiTheme="minorHAnsi"/>
          <w:sz w:val="22"/>
          <w:szCs w:val="22"/>
        </w:rPr>
      </w:pPr>
    </w:p>
    <w:p w:rsidR="002B1532" w:rsidRDefault="002B1532" w:rsidP="002B1532">
      <w:pPr>
        <w:pStyle w:val="NormalWeb"/>
        <w:numPr>
          <w:ilvl w:val="0"/>
          <w:numId w:val="10"/>
        </w:numPr>
        <w:shd w:val="clear" w:color="auto" w:fill="FFFFFF"/>
        <w:autoSpaceDE w:val="0"/>
        <w:autoSpaceDN w:val="0"/>
        <w:adjustRightInd w:val="0"/>
        <w:spacing w:before="0" w:after="0"/>
        <w:jc w:val="both"/>
        <w:rPr>
          <w:rFonts w:asciiTheme="minorHAnsi" w:hAnsiTheme="minorHAnsi"/>
          <w:sz w:val="22"/>
          <w:szCs w:val="22"/>
        </w:rPr>
      </w:pPr>
      <w:r w:rsidRPr="002B1532">
        <w:rPr>
          <w:rFonts w:asciiTheme="minorHAnsi" w:hAnsiTheme="minorHAnsi"/>
          <w:b/>
          <w:sz w:val="22"/>
          <w:szCs w:val="22"/>
        </w:rPr>
        <w:t xml:space="preserve">Bilateral and regional </w:t>
      </w:r>
      <w:proofErr w:type="spellStart"/>
      <w:r w:rsidRPr="002B1532">
        <w:rPr>
          <w:rFonts w:asciiTheme="minorHAnsi" w:hAnsiTheme="minorHAnsi"/>
          <w:b/>
          <w:sz w:val="22"/>
          <w:szCs w:val="22"/>
        </w:rPr>
        <w:t>labour</w:t>
      </w:r>
      <w:proofErr w:type="spellEnd"/>
      <w:r w:rsidRPr="002B1532">
        <w:rPr>
          <w:rFonts w:asciiTheme="minorHAnsi" w:hAnsiTheme="minorHAnsi"/>
          <w:b/>
          <w:sz w:val="22"/>
          <w:szCs w:val="22"/>
        </w:rPr>
        <w:t xml:space="preserve"> mobility and economic integration efforts</w:t>
      </w:r>
      <w:r>
        <w:rPr>
          <w:rFonts w:asciiTheme="minorHAnsi" w:hAnsiTheme="minorHAnsi"/>
          <w:sz w:val="22"/>
          <w:szCs w:val="22"/>
        </w:rPr>
        <w:t xml:space="preserve">, including through the regional economic communities, facilitate planned and managed migration and need to be deepened and strengthened; </w:t>
      </w:r>
    </w:p>
    <w:p w:rsidR="002B1532" w:rsidRDefault="002B1532" w:rsidP="002B1532">
      <w:pPr>
        <w:pStyle w:val="NormalWeb"/>
        <w:numPr>
          <w:ilvl w:val="0"/>
          <w:numId w:val="10"/>
        </w:numPr>
        <w:shd w:val="clear" w:color="auto" w:fill="FFFFFF"/>
        <w:autoSpaceDE w:val="0"/>
        <w:autoSpaceDN w:val="0"/>
        <w:adjustRightInd w:val="0"/>
        <w:spacing w:before="0" w:after="0"/>
        <w:jc w:val="both"/>
        <w:rPr>
          <w:rFonts w:asciiTheme="minorHAnsi" w:hAnsiTheme="minorHAnsi"/>
          <w:sz w:val="22"/>
          <w:szCs w:val="22"/>
        </w:rPr>
      </w:pPr>
      <w:r>
        <w:rPr>
          <w:rFonts w:asciiTheme="minorHAnsi" w:hAnsiTheme="minorHAnsi"/>
          <w:b/>
          <w:sz w:val="22"/>
          <w:szCs w:val="22"/>
        </w:rPr>
        <w:t xml:space="preserve">Regional Consultative Processes on Migration (RCPs) and inter-regional fora </w:t>
      </w:r>
      <w:r w:rsidR="00DA08BF">
        <w:rPr>
          <w:rFonts w:asciiTheme="minorHAnsi" w:hAnsiTheme="minorHAnsi"/>
          <w:sz w:val="22"/>
          <w:szCs w:val="22"/>
        </w:rPr>
        <w:t>foster critical dialogue and cooperation on the full range of migration challenges and warrant reinforcement;</w:t>
      </w:r>
    </w:p>
    <w:p w:rsidR="00E05951" w:rsidRPr="00E05951" w:rsidRDefault="00DA08BF" w:rsidP="004C18AD">
      <w:pPr>
        <w:pStyle w:val="NormalWeb"/>
        <w:numPr>
          <w:ilvl w:val="0"/>
          <w:numId w:val="10"/>
        </w:numPr>
        <w:shd w:val="clear" w:color="auto" w:fill="FFFFFF"/>
        <w:autoSpaceDE w:val="0"/>
        <w:autoSpaceDN w:val="0"/>
        <w:adjustRightInd w:val="0"/>
        <w:spacing w:before="0" w:after="0"/>
        <w:jc w:val="both"/>
        <w:rPr>
          <w:rFonts w:asciiTheme="minorHAnsi" w:hAnsiTheme="minorHAnsi"/>
        </w:rPr>
      </w:pPr>
      <w:r w:rsidRPr="00E05951">
        <w:rPr>
          <w:rFonts w:asciiTheme="minorHAnsi" w:hAnsiTheme="minorHAnsi"/>
          <w:b/>
          <w:sz w:val="22"/>
          <w:szCs w:val="22"/>
        </w:rPr>
        <w:t xml:space="preserve">Global migration dialogue </w:t>
      </w:r>
      <w:r w:rsidRPr="00CB3534">
        <w:rPr>
          <w:rFonts w:asciiTheme="minorHAnsi" w:hAnsiTheme="minorHAnsi"/>
          <w:sz w:val="22"/>
          <w:szCs w:val="22"/>
        </w:rPr>
        <w:t xml:space="preserve">through the annual Global Forum on </w:t>
      </w:r>
      <w:r w:rsidR="00D64038">
        <w:rPr>
          <w:rFonts w:asciiTheme="minorHAnsi" w:hAnsiTheme="minorHAnsi"/>
          <w:sz w:val="22"/>
          <w:szCs w:val="22"/>
        </w:rPr>
        <w:t>Migration and Development</w:t>
      </w:r>
      <w:r w:rsidRPr="00CB3534">
        <w:rPr>
          <w:rFonts w:asciiTheme="minorHAnsi" w:hAnsiTheme="minorHAnsi"/>
          <w:sz w:val="22"/>
          <w:szCs w:val="22"/>
        </w:rPr>
        <w:t xml:space="preserve">, IOM’s regular International Dialogue on Migration, and the periodic General Assembly High-Level </w:t>
      </w:r>
      <w:r w:rsidR="00681A1B">
        <w:rPr>
          <w:rFonts w:asciiTheme="minorHAnsi" w:hAnsiTheme="minorHAnsi"/>
          <w:sz w:val="22"/>
          <w:szCs w:val="22"/>
        </w:rPr>
        <w:t>Dialogue</w:t>
      </w:r>
      <w:r w:rsidRPr="00CB3534">
        <w:rPr>
          <w:rFonts w:asciiTheme="minorHAnsi" w:hAnsiTheme="minorHAnsi"/>
          <w:sz w:val="22"/>
          <w:szCs w:val="22"/>
        </w:rPr>
        <w:t xml:space="preserve"> on International Migration and Development, all</w:t>
      </w:r>
      <w:r w:rsidRPr="00E05951">
        <w:rPr>
          <w:rFonts w:asciiTheme="minorHAnsi" w:hAnsiTheme="minorHAnsi"/>
          <w:b/>
          <w:sz w:val="22"/>
          <w:szCs w:val="22"/>
        </w:rPr>
        <w:t xml:space="preserve"> </w:t>
      </w:r>
      <w:r w:rsidR="00681A1B" w:rsidRPr="00681A1B">
        <w:rPr>
          <w:rFonts w:asciiTheme="minorHAnsi" w:hAnsiTheme="minorHAnsi"/>
          <w:sz w:val="22"/>
          <w:szCs w:val="22"/>
        </w:rPr>
        <w:t>form important parts of the migration governance architecture and should be strengthened;</w:t>
      </w:r>
    </w:p>
    <w:p w:rsidR="004C18AD" w:rsidRPr="00E05951" w:rsidRDefault="004C18AD" w:rsidP="004C18AD">
      <w:pPr>
        <w:pStyle w:val="NormalWeb"/>
        <w:numPr>
          <w:ilvl w:val="0"/>
          <w:numId w:val="10"/>
        </w:numPr>
        <w:shd w:val="clear" w:color="auto" w:fill="FFFFFF"/>
        <w:autoSpaceDE w:val="0"/>
        <w:autoSpaceDN w:val="0"/>
        <w:adjustRightInd w:val="0"/>
        <w:spacing w:before="0" w:after="0"/>
        <w:jc w:val="both"/>
        <w:rPr>
          <w:rFonts w:asciiTheme="minorHAnsi" w:hAnsiTheme="minorHAnsi"/>
          <w:sz w:val="22"/>
          <w:szCs w:val="22"/>
        </w:rPr>
      </w:pPr>
      <w:r w:rsidRPr="00CB3534">
        <w:rPr>
          <w:rFonts w:asciiTheme="minorHAnsi" w:hAnsiTheme="minorHAnsi"/>
          <w:b/>
          <w:sz w:val="22"/>
          <w:szCs w:val="22"/>
        </w:rPr>
        <w:t>Member States should welcome</w:t>
      </w:r>
      <w:r w:rsidRPr="00E05951">
        <w:rPr>
          <w:rFonts w:asciiTheme="minorHAnsi" w:hAnsiTheme="minorHAnsi"/>
          <w:sz w:val="22"/>
          <w:szCs w:val="22"/>
        </w:rPr>
        <w:t xml:space="preserve"> the principles, guidelines and practices developed by the government-led, inclusive, multi-stakeholder </w:t>
      </w:r>
      <w:r w:rsidRPr="00CB3534">
        <w:rPr>
          <w:rFonts w:asciiTheme="minorHAnsi" w:hAnsiTheme="minorHAnsi"/>
          <w:b/>
          <w:sz w:val="22"/>
          <w:szCs w:val="22"/>
        </w:rPr>
        <w:t>Migrants in Countries in Crisis (MICIC) Initiative</w:t>
      </w:r>
      <w:r w:rsidR="00237A3F">
        <w:rPr>
          <w:rFonts w:asciiTheme="minorHAnsi" w:hAnsiTheme="minorHAnsi"/>
          <w:b/>
          <w:sz w:val="22"/>
          <w:szCs w:val="22"/>
        </w:rPr>
        <w:t xml:space="preserve">, </w:t>
      </w:r>
      <w:r w:rsidR="00237A3F" w:rsidRPr="00237A3F">
        <w:rPr>
          <w:rFonts w:asciiTheme="minorHAnsi" w:hAnsiTheme="minorHAnsi"/>
          <w:sz w:val="22"/>
          <w:szCs w:val="22"/>
        </w:rPr>
        <w:t>for which IOM serves as Secretariat,</w:t>
      </w:r>
      <w:r w:rsidRPr="00E05951">
        <w:rPr>
          <w:rFonts w:asciiTheme="minorHAnsi" w:hAnsiTheme="minorHAnsi"/>
          <w:sz w:val="22"/>
          <w:szCs w:val="22"/>
        </w:rPr>
        <w:t xml:space="preserve"> to better protect and assist migrants caught in countries experiencing natural disasters or conflict, and the </w:t>
      </w:r>
      <w:r w:rsidRPr="00CB3534">
        <w:rPr>
          <w:rFonts w:asciiTheme="minorHAnsi" w:hAnsiTheme="minorHAnsi"/>
          <w:b/>
          <w:sz w:val="22"/>
          <w:szCs w:val="22"/>
        </w:rPr>
        <w:t>Nansen Initiative’s Protection Agenda</w:t>
      </w:r>
      <w:r w:rsidRPr="00E05951">
        <w:rPr>
          <w:rFonts w:asciiTheme="minorHAnsi" w:hAnsiTheme="minorHAnsi"/>
          <w:sz w:val="22"/>
          <w:szCs w:val="22"/>
        </w:rPr>
        <w:t xml:space="preserve"> on addressing cross-border movements as a result of natural disasters and climate change. These initiatives define for states and other </w:t>
      </w:r>
      <w:proofErr w:type="gramStart"/>
      <w:r w:rsidRPr="00E05951">
        <w:rPr>
          <w:rFonts w:asciiTheme="minorHAnsi" w:hAnsiTheme="minorHAnsi"/>
          <w:sz w:val="22"/>
          <w:szCs w:val="22"/>
        </w:rPr>
        <w:t>stakeholders</w:t>
      </w:r>
      <w:proofErr w:type="gramEnd"/>
      <w:r w:rsidRPr="00E05951">
        <w:rPr>
          <w:rFonts w:asciiTheme="minorHAnsi" w:hAnsiTheme="minorHAnsi"/>
          <w:sz w:val="22"/>
          <w:szCs w:val="22"/>
        </w:rPr>
        <w:t xml:space="preserve"> measures they could adopt to improve how they support and assist migrants.   </w:t>
      </w:r>
    </w:p>
    <w:p w:rsidR="004C18AD" w:rsidRDefault="004C18AD" w:rsidP="00E05951">
      <w:pPr>
        <w:pStyle w:val="NormalWeb"/>
        <w:shd w:val="clear" w:color="auto" w:fill="FFFFFF"/>
        <w:autoSpaceDE w:val="0"/>
        <w:autoSpaceDN w:val="0"/>
        <w:adjustRightInd w:val="0"/>
        <w:spacing w:before="0" w:after="0"/>
        <w:ind w:left="720" w:hanging="360"/>
        <w:jc w:val="both"/>
        <w:rPr>
          <w:rFonts w:asciiTheme="minorHAnsi" w:hAnsiTheme="minorHAnsi"/>
          <w:sz w:val="22"/>
          <w:szCs w:val="22"/>
        </w:rPr>
      </w:pPr>
      <w:r w:rsidRPr="004C18AD">
        <w:rPr>
          <w:rFonts w:asciiTheme="minorHAnsi" w:hAnsiTheme="minorHAnsi"/>
        </w:rPr>
        <w:t>•</w:t>
      </w:r>
      <w:r w:rsidRPr="004C18AD">
        <w:rPr>
          <w:rFonts w:asciiTheme="minorHAnsi" w:hAnsiTheme="minorHAnsi"/>
        </w:rPr>
        <w:tab/>
      </w:r>
      <w:r w:rsidRPr="00E05951">
        <w:rPr>
          <w:rFonts w:asciiTheme="minorHAnsi" w:hAnsiTheme="minorHAnsi"/>
          <w:sz w:val="22"/>
          <w:szCs w:val="22"/>
        </w:rPr>
        <w:t xml:space="preserve">Building on these, longer-term approaches could include </w:t>
      </w:r>
      <w:r w:rsidRPr="00CB3534">
        <w:rPr>
          <w:rFonts w:asciiTheme="minorHAnsi" w:hAnsiTheme="minorHAnsi"/>
          <w:b/>
          <w:sz w:val="22"/>
          <w:szCs w:val="22"/>
        </w:rPr>
        <w:t>initiating a process to develop guidelines on supporting and assisting vulnerable migrants in a wider range of circumstances</w:t>
      </w:r>
      <w:r w:rsidRPr="00E05951">
        <w:rPr>
          <w:rFonts w:asciiTheme="minorHAnsi" w:hAnsiTheme="minorHAnsi"/>
          <w:sz w:val="22"/>
          <w:szCs w:val="22"/>
        </w:rPr>
        <w:t xml:space="preserve">, using a government-led, inclusive consultation process that would culminate in the adoption of such guidelines by the next UN General Assembly High Level Dialogue on International Migration and Development (to take place no later than </w:t>
      </w:r>
      <w:proofErr w:type="gramStart"/>
      <w:r w:rsidRPr="00E05951">
        <w:rPr>
          <w:rFonts w:asciiTheme="minorHAnsi" w:hAnsiTheme="minorHAnsi"/>
          <w:sz w:val="22"/>
          <w:szCs w:val="22"/>
        </w:rPr>
        <w:t>2019 )</w:t>
      </w:r>
      <w:proofErr w:type="gramEnd"/>
      <w:r w:rsidRPr="00E05951">
        <w:rPr>
          <w:rFonts w:asciiTheme="minorHAnsi" w:hAnsiTheme="minorHAnsi"/>
          <w:sz w:val="22"/>
          <w:szCs w:val="22"/>
        </w:rPr>
        <w:t xml:space="preserve"> or other relevant forum.</w:t>
      </w:r>
    </w:p>
    <w:p w:rsidR="00DC38CA" w:rsidRPr="00E05951" w:rsidRDefault="00DC38CA" w:rsidP="00E05951">
      <w:pPr>
        <w:pStyle w:val="NormalWeb"/>
        <w:shd w:val="clear" w:color="auto" w:fill="FFFFFF"/>
        <w:autoSpaceDE w:val="0"/>
        <w:autoSpaceDN w:val="0"/>
        <w:adjustRightInd w:val="0"/>
        <w:spacing w:before="0" w:after="0"/>
        <w:ind w:left="720" w:hanging="360"/>
        <w:jc w:val="both"/>
        <w:rPr>
          <w:rFonts w:asciiTheme="minorHAnsi" w:hAnsiTheme="minorHAnsi"/>
          <w:sz w:val="22"/>
          <w:szCs w:val="22"/>
        </w:rPr>
      </w:pPr>
    </w:p>
    <w:p w:rsidR="00D864C3" w:rsidRPr="00DC6A0A" w:rsidRDefault="00810C42" w:rsidP="00DC6A0A">
      <w:pPr>
        <w:spacing w:after="0" w:line="240" w:lineRule="auto"/>
        <w:contextualSpacing/>
        <w:jc w:val="both"/>
      </w:pPr>
      <w:r>
        <w:rPr>
          <w:rFonts w:cs="Calibri"/>
        </w:rPr>
        <w:t xml:space="preserve">There has been considerable progress in recent years in </w:t>
      </w:r>
      <w:r w:rsidR="00D864C3" w:rsidRPr="00DC6A0A">
        <w:rPr>
          <w:rFonts w:cs="Calibri"/>
        </w:rPr>
        <w:t>recogniz</w:t>
      </w:r>
      <w:r>
        <w:rPr>
          <w:rFonts w:cs="Calibri"/>
        </w:rPr>
        <w:t>ing</w:t>
      </w:r>
      <w:r w:rsidR="00D864C3" w:rsidRPr="00DC6A0A">
        <w:rPr>
          <w:rFonts w:cs="Calibri"/>
        </w:rPr>
        <w:t xml:space="preserve"> migration and migrants</w:t>
      </w:r>
      <w:r w:rsidR="000929AB">
        <w:rPr>
          <w:rFonts w:cs="Calibri"/>
        </w:rPr>
        <w:t xml:space="preserve">, </w:t>
      </w:r>
      <w:r>
        <w:rPr>
          <w:rFonts w:cs="Calibri"/>
        </w:rPr>
        <w:t>their</w:t>
      </w:r>
      <w:r w:rsidR="000929AB">
        <w:rPr>
          <w:rFonts w:cs="Calibri"/>
        </w:rPr>
        <w:t xml:space="preserve"> need</w:t>
      </w:r>
      <w:r>
        <w:rPr>
          <w:rFonts w:cs="Calibri"/>
        </w:rPr>
        <w:t>s, rights and capacities</w:t>
      </w:r>
      <w:r w:rsidR="000929AB">
        <w:rPr>
          <w:rFonts w:cs="Calibri"/>
        </w:rPr>
        <w:t>,</w:t>
      </w:r>
      <w:r w:rsidR="00D864C3" w:rsidRPr="00DC6A0A">
        <w:rPr>
          <w:rFonts w:cs="Calibri"/>
        </w:rPr>
        <w:t xml:space="preserve"> in multilateral processes and frameworks including the Sendai Framework for Disaster Risk Reduction</w:t>
      </w:r>
      <w:r>
        <w:rPr>
          <w:rFonts w:cs="Calibri"/>
        </w:rPr>
        <w:t xml:space="preserve">, </w:t>
      </w:r>
      <w:r w:rsidR="00D864C3" w:rsidRPr="00DC6A0A">
        <w:rPr>
          <w:rFonts w:cs="Calibri"/>
        </w:rPr>
        <w:t>the United Nations Framework Convention on Climate Change</w:t>
      </w:r>
      <w:r>
        <w:rPr>
          <w:rFonts w:cs="Calibri"/>
        </w:rPr>
        <w:t xml:space="preserve">, and </w:t>
      </w:r>
      <w:r w:rsidR="00D864C3" w:rsidRPr="00DC6A0A">
        <w:rPr>
          <w:rFonts w:cs="Calibri"/>
        </w:rPr>
        <w:t>the World Humanitarian Summit.  In adopting the 2030 Agenda for Sustainable Development, UN Member States agreed that</w:t>
      </w:r>
      <w:r w:rsidR="00636BA3">
        <w:rPr>
          <w:rFonts w:cs="Calibri"/>
        </w:rPr>
        <w:t xml:space="preserve"> </w:t>
      </w:r>
      <w:r>
        <w:rPr>
          <w:rFonts w:cs="Calibri"/>
        </w:rPr>
        <w:t>S</w:t>
      </w:r>
      <w:r w:rsidR="00D864C3" w:rsidRPr="00DC6A0A">
        <w:rPr>
          <w:rFonts w:cs="Calibri"/>
        </w:rPr>
        <w:t xml:space="preserve">tates </w:t>
      </w:r>
      <w:r w:rsidR="00064C62">
        <w:rPr>
          <w:rFonts w:cs="Calibri"/>
        </w:rPr>
        <w:t xml:space="preserve">must work </w:t>
      </w:r>
      <w:r w:rsidR="00D864C3" w:rsidRPr="00DC6A0A">
        <w:rPr>
          <w:rFonts w:cs="Calibri"/>
        </w:rPr>
        <w:t xml:space="preserve">to facilitate safe, orderly and regular migration, recognizing that, </w:t>
      </w:r>
      <w:r w:rsidR="00D864C3" w:rsidRPr="00DC6A0A">
        <w:t xml:space="preserve">if governed well, migration benefits migrants and society. </w:t>
      </w:r>
      <w:r>
        <w:t xml:space="preserve"> </w:t>
      </w:r>
      <w:r w:rsidR="0084546E" w:rsidRPr="00DC6A0A">
        <w:t xml:space="preserve">It is time to </w:t>
      </w:r>
      <w:r w:rsidR="005132AC">
        <w:t xml:space="preserve">work together to </w:t>
      </w:r>
      <w:r w:rsidR="005C4847">
        <w:t>give effect to</w:t>
      </w:r>
      <w:r w:rsidR="0084546E" w:rsidRPr="00DC6A0A">
        <w:t xml:space="preserve"> </w:t>
      </w:r>
      <w:r w:rsidR="00BE14DA">
        <w:t>these commitments</w:t>
      </w:r>
      <w:r w:rsidR="0084546E" w:rsidRPr="00DC6A0A">
        <w:t xml:space="preserve">.  </w:t>
      </w:r>
    </w:p>
    <w:p w:rsidR="00A830EB" w:rsidRPr="00DC6A0A" w:rsidRDefault="00A830EB" w:rsidP="00DC6A0A">
      <w:pPr>
        <w:autoSpaceDE w:val="0"/>
        <w:autoSpaceDN w:val="0"/>
        <w:adjustRightInd w:val="0"/>
        <w:spacing w:after="0" w:line="240" w:lineRule="auto"/>
        <w:jc w:val="both"/>
        <w:rPr>
          <w:bCs/>
        </w:rPr>
      </w:pPr>
    </w:p>
    <w:p w:rsidR="00605CB6" w:rsidRPr="00DC6A0A" w:rsidRDefault="0028216A" w:rsidP="0028216A">
      <w:pPr>
        <w:spacing w:after="0" w:line="240" w:lineRule="auto"/>
        <w:ind w:left="7920"/>
        <w:rPr>
          <w:i/>
        </w:rPr>
      </w:pPr>
      <w:bookmarkStart w:id="0" w:name="_GoBack"/>
      <w:bookmarkEnd w:id="0"/>
      <w:r>
        <w:rPr>
          <w:i/>
        </w:rPr>
        <w:t xml:space="preserve">9 </w:t>
      </w:r>
      <w:r w:rsidR="00BE14DA">
        <w:rPr>
          <w:i/>
        </w:rPr>
        <w:t xml:space="preserve">May </w:t>
      </w:r>
      <w:r w:rsidR="00B96DF7" w:rsidRPr="00DC6A0A">
        <w:rPr>
          <w:i/>
        </w:rPr>
        <w:t>2016</w:t>
      </w:r>
    </w:p>
    <w:sectPr w:rsidR="00605CB6" w:rsidRPr="00DC6A0A" w:rsidSect="000C27AB">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818" w:rsidRDefault="00150818" w:rsidP="00A830EB">
      <w:pPr>
        <w:spacing w:after="0" w:line="240" w:lineRule="auto"/>
      </w:pPr>
      <w:r>
        <w:separator/>
      </w:r>
    </w:p>
  </w:endnote>
  <w:endnote w:type="continuationSeparator" w:id="0">
    <w:p w:rsidR="00150818" w:rsidRDefault="00150818" w:rsidP="00A8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73" w:rsidRPr="00FF5875" w:rsidRDefault="00AB7199">
    <w:pPr>
      <w:pStyle w:val="Footer"/>
      <w:pBdr>
        <w:top w:val="thinThickSmallGap" w:sz="24" w:space="1" w:color="622423" w:themeColor="accent2" w:themeShade="7F"/>
      </w:pBdr>
      <w:rPr>
        <w:rFonts w:eastAsiaTheme="majorEastAsia" w:cstheme="majorBidi"/>
        <w:sz w:val="18"/>
      </w:rPr>
    </w:pPr>
    <w:r>
      <w:rPr>
        <w:rFonts w:eastAsiaTheme="majorEastAsia" w:cstheme="majorBidi"/>
        <w:sz w:val="18"/>
      </w:rPr>
      <w:t>March</w:t>
    </w:r>
    <w:r w:rsidRPr="00FF5875">
      <w:rPr>
        <w:rFonts w:eastAsiaTheme="majorEastAsia" w:cstheme="majorBidi"/>
        <w:sz w:val="18"/>
      </w:rPr>
      <w:t xml:space="preserve"> 2016</w:t>
    </w:r>
    <w:r w:rsidRPr="00FF5875">
      <w:rPr>
        <w:rFonts w:eastAsiaTheme="majorEastAsia" w:cstheme="majorBidi"/>
        <w:sz w:val="18"/>
      </w:rPr>
      <w:ptab w:relativeTo="margin" w:alignment="right" w:leader="none"/>
    </w:r>
    <w:r w:rsidRPr="00FF5875">
      <w:rPr>
        <w:rFonts w:eastAsiaTheme="majorEastAsia" w:cstheme="majorBidi"/>
        <w:sz w:val="18"/>
      </w:rPr>
      <w:t xml:space="preserve">Page </w:t>
    </w:r>
    <w:r w:rsidRPr="00FF5875">
      <w:rPr>
        <w:rFonts w:eastAsiaTheme="minorEastAsia"/>
        <w:sz w:val="18"/>
      </w:rPr>
      <w:fldChar w:fldCharType="begin"/>
    </w:r>
    <w:r w:rsidRPr="00FF5875">
      <w:rPr>
        <w:sz w:val="18"/>
      </w:rPr>
      <w:instrText xml:space="preserve"> PAGE   \* MERGEFORMAT </w:instrText>
    </w:r>
    <w:r w:rsidRPr="00FF5875">
      <w:rPr>
        <w:rFonts w:eastAsiaTheme="minorEastAsia"/>
        <w:sz w:val="18"/>
      </w:rPr>
      <w:fldChar w:fldCharType="separate"/>
    </w:r>
    <w:r w:rsidR="00237A3F" w:rsidRPr="00237A3F">
      <w:rPr>
        <w:rFonts w:eastAsiaTheme="majorEastAsia" w:cstheme="majorBidi"/>
        <w:noProof/>
        <w:sz w:val="18"/>
      </w:rPr>
      <w:t>5</w:t>
    </w:r>
    <w:r w:rsidRPr="00FF5875">
      <w:rPr>
        <w:rFonts w:eastAsiaTheme="majorEastAsia" w:cstheme="majorBidi"/>
        <w:noProof/>
        <w:sz w:val="18"/>
      </w:rPr>
      <w:fldChar w:fldCharType="end"/>
    </w:r>
  </w:p>
  <w:p w:rsidR="00C10E73" w:rsidRDefault="001508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73" w:rsidRPr="00FF5875" w:rsidRDefault="00AB7199">
    <w:pPr>
      <w:pStyle w:val="Footer"/>
      <w:pBdr>
        <w:top w:val="thinThickSmallGap" w:sz="24" w:space="1" w:color="622423" w:themeColor="accent2" w:themeShade="7F"/>
      </w:pBdr>
      <w:rPr>
        <w:rFonts w:eastAsiaTheme="majorEastAsia" w:cstheme="majorBidi"/>
      </w:rPr>
    </w:pPr>
    <w:r>
      <w:rPr>
        <w:rFonts w:eastAsiaTheme="majorEastAsia" w:cstheme="majorBidi"/>
        <w:sz w:val="18"/>
      </w:rPr>
      <w:t>March</w:t>
    </w:r>
    <w:r w:rsidRPr="00FF5875">
      <w:rPr>
        <w:rFonts w:eastAsiaTheme="majorEastAsia" w:cstheme="majorBidi"/>
        <w:sz w:val="18"/>
      </w:rPr>
      <w:t xml:space="preserve"> 2016</w:t>
    </w:r>
    <w:r w:rsidRPr="00FF5875">
      <w:rPr>
        <w:rFonts w:eastAsiaTheme="majorEastAsia" w:cstheme="majorBidi"/>
        <w:sz w:val="18"/>
      </w:rPr>
      <w:ptab w:relativeTo="margin" w:alignment="right" w:leader="none"/>
    </w:r>
    <w:r w:rsidRPr="00FF5875">
      <w:rPr>
        <w:rFonts w:eastAsiaTheme="majorEastAsia" w:cstheme="majorBidi"/>
        <w:sz w:val="18"/>
      </w:rPr>
      <w:t xml:space="preserve">Page </w:t>
    </w:r>
    <w:r w:rsidRPr="00FF5875">
      <w:rPr>
        <w:rFonts w:eastAsiaTheme="minorEastAsia"/>
        <w:sz w:val="18"/>
      </w:rPr>
      <w:fldChar w:fldCharType="begin"/>
    </w:r>
    <w:r w:rsidRPr="00FF5875">
      <w:rPr>
        <w:sz w:val="18"/>
      </w:rPr>
      <w:instrText xml:space="preserve"> PAGE   \* MERGEFORMAT </w:instrText>
    </w:r>
    <w:r w:rsidRPr="00FF5875">
      <w:rPr>
        <w:rFonts w:eastAsiaTheme="minorEastAsia"/>
        <w:sz w:val="18"/>
      </w:rPr>
      <w:fldChar w:fldCharType="separate"/>
    </w:r>
    <w:r w:rsidR="003A7F6D" w:rsidRPr="003A7F6D">
      <w:rPr>
        <w:rFonts w:eastAsiaTheme="majorEastAsia" w:cstheme="majorBidi"/>
        <w:noProof/>
        <w:sz w:val="18"/>
      </w:rPr>
      <w:t>1</w:t>
    </w:r>
    <w:r w:rsidRPr="00FF5875">
      <w:rPr>
        <w:rFonts w:eastAsiaTheme="majorEastAsia" w:cstheme="majorBidi"/>
        <w:noProof/>
        <w:sz w:val="18"/>
      </w:rPr>
      <w:fldChar w:fldCharType="end"/>
    </w:r>
  </w:p>
  <w:p w:rsidR="00C10E73" w:rsidRDefault="001508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818" w:rsidRDefault="00150818" w:rsidP="00A830EB">
      <w:pPr>
        <w:spacing w:after="0" w:line="240" w:lineRule="auto"/>
      </w:pPr>
      <w:r>
        <w:separator/>
      </w:r>
    </w:p>
  </w:footnote>
  <w:footnote w:type="continuationSeparator" w:id="0">
    <w:p w:rsidR="00150818" w:rsidRDefault="00150818" w:rsidP="00A830EB">
      <w:pPr>
        <w:spacing w:after="0" w:line="240" w:lineRule="auto"/>
      </w:pPr>
      <w:r>
        <w:continuationSeparator/>
      </w:r>
    </w:p>
  </w:footnote>
  <w:footnote w:id="1">
    <w:p w:rsidR="00CF456C" w:rsidRDefault="00CF456C" w:rsidP="00CF456C">
      <w:pPr>
        <w:autoSpaceDE w:val="0"/>
        <w:autoSpaceDN w:val="0"/>
        <w:adjustRightInd w:val="0"/>
        <w:spacing w:after="0" w:line="240" w:lineRule="auto"/>
      </w:pPr>
      <w:r>
        <w:rPr>
          <w:rStyle w:val="FootnoteReference"/>
        </w:rPr>
        <w:footnoteRef/>
      </w:r>
      <w:r>
        <w:t xml:space="preserve"> </w:t>
      </w:r>
      <w:r w:rsidRPr="005A078C">
        <w:rPr>
          <w:rFonts w:ascii="Calibri" w:hAnsi="Calibri" w:cs="Calibri"/>
          <w:sz w:val="18"/>
          <w:szCs w:val="18"/>
        </w:rPr>
        <w:t>IOM defines a migrant as any person who is moving or has moved across an international</w:t>
      </w:r>
      <w:r>
        <w:rPr>
          <w:rFonts w:ascii="Calibri" w:hAnsi="Calibri" w:cs="Calibri"/>
          <w:sz w:val="18"/>
          <w:szCs w:val="18"/>
        </w:rPr>
        <w:t xml:space="preserve"> </w:t>
      </w:r>
      <w:r w:rsidRPr="005A078C">
        <w:rPr>
          <w:rFonts w:ascii="Calibri" w:hAnsi="Calibri" w:cs="Calibri"/>
          <w:sz w:val="18"/>
          <w:szCs w:val="18"/>
        </w:rPr>
        <w:t>border or within a State away from his/her habitual place of residence, regardless of (1) the person’s</w:t>
      </w:r>
      <w:r>
        <w:rPr>
          <w:rFonts w:ascii="Calibri" w:hAnsi="Calibri" w:cs="Calibri"/>
          <w:sz w:val="18"/>
          <w:szCs w:val="18"/>
        </w:rPr>
        <w:t xml:space="preserve"> </w:t>
      </w:r>
      <w:r w:rsidRPr="005A078C">
        <w:rPr>
          <w:rFonts w:ascii="Calibri" w:hAnsi="Calibri" w:cs="Calibri"/>
          <w:sz w:val="18"/>
          <w:szCs w:val="18"/>
        </w:rPr>
        <w:t>legal status; (2) whether the movement is voluntary or involuntary; (3) what the causes for the</w:t>
      </w:r>
      <w:r>
        <w:rPr>
          <w:rFonts w:ascii="Calibri" w:hAnsi="Calibri" w:cs="Calibri"/>
          <w:sz w:val="18"/>
          <w:szCs w:val="18"/>
        </w:rPr>
        <w:t xml:space="preserve"> </w:t>
      </w:r>
      <w:r w:rsidRPr="005A078C">
        <w:rPr>
          <w:rFonts w:ascii="Calibri" w:hAnsi="Calibri" w:cs="Calibri"/>
          <w:sz w:val="18"/>
          <w:szCs w:val="18"/>
        </w:rPr>
        <w:t>movement are; or (4) what the length of the stay is.</w:t>
      </w:r>
    </w:p>
  </w:footnote>
  <w:footnote w:id="2">
    <w:p w:rsidR="00D7536D" w:rsidRPr="00CD3E9E" w:rsidRDefault="00D7536D" w:rsidP="00D7536D">
      <w:pPr>
        <w:pStyle w:val="FootnoteText"/>
        <w:rPr>
          <w:sz w:val="18"/>
          <w:szCs w:val="18"/>
        </w:rPr>
      </w:pPr>
      <w:r w:rsidRPr="00CD3E9E">
        <w:rPr>
          <w:rStyle w:val="FootnoteReference"/>
          <w:sz w:val="18"/>
          <w:szCs w:val="18"/>
        </w:rPr>
        <w:footnoteRef/>
      </w:r>
      <w:r w:rsidRPr="00CD3E9E">
        <w:rPr>
          <w:sz w:val="18"/>
          <w:szCs w:val="18"/>
        </w:rPr>
        <w:t xml:space="preserve"> http://iamamigrant.org/</w:t>
      </w:r>
    </w:p>
  </w:footnote>
  <w:footnote w:id="3">
    <w:p w:rsidR="003A7F6D" w:rsidRPr="003A7F6D" w:rsidRDefault="003A7F6D">
      <w:pPr>
        <w:pStyle w:val="FootnoteText"/>
      </w:pPr>
      <w:r>
        <w:rPr>
          <w:rStyle w:val="FootnoteReference"/>
        </w:rPr>
        <w:footnoteRef/>
      </w:r>
      <w:r>
        <w:t xml:space="preserve"> </w:t>
      </w:r>
      <w:r w:rsidRPr="003A7F6D">
        <w:t>https://governingbodies.iom.int/system/files/en/council/106/C-106-40-Migration-Governance-Framework.pdf</w:t>
      </w:r>
    </w:p>
  </w:footnote>
  <w:footnote w:id="4">
    <w:p w:rsidR="00187EA1" w:rsidRPr="00955AC6" w:rsidRDefault="00187EA1" w:rsidP="00187EA1">
      <w:pPr>
        <w:pStyle w:val="FootnoteText"/>
        <w:rPr>
          <w:sz w:val="18"/>
          <w:szCs w:val="18"/>
        </w:rPr>
      </w:pPr>
      <w:r w:rsidRPr="00955AC6">
        <w:rPr>
          <w:rStyle w:val="FootnoteReference"/>
          <w:sz w:val="18"/>
          <w:szCs w:val="18"/>
        </w:rPr>
        <w:footnoteRef/>
      </w:r>
      <w:r w:rsidRPr="00955AC6">
        <w:rPr>
          <w:sz w:val="18"/>
          <w:szCs w:val="18"/>
        </w:rPr>
        <w:t xml:space="preserve"> http://www.iom.int/mcof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73" w:rsidRDefault="00150818" w:rsidP="000C27AB">
    <w:pPr>
      <w:pStyle w:val="Header"/>
      <w:jc w:val="center"/>
    </w:pPr>
  </w:p>
  <w:p w:rsidR="00C10E73" w:rsidRDefault="001508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73" w:rsidRDefault="007277C4" w:rsidP="000C27AB">
    <w:pPr>
      <w:pStyle w:val="Header"/>
      <w:jc w:val="center"/>
    </w:pPr>
    <w:r>
      <w:rPr>
        <w:noProof/>
      </w:rPr>
      <w:drawing>
        <wp:inline distT="0" distB="0" distL="0" distR="0" wp14:anchorId="43F8E0B2" wp14:editId="3DD0F3B1">
          <wp:extent cx="1570176" cy="90918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723" cy="91182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3BD"/>
    <w:multiLevelType w:val="hybridMultilevel"/>
    <w:tmpl w:val="E886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97B10"/>
    <w:multiLevelType w:val="hybridMultilevel"/>
    <w:tmpl w:val="E4180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637D48"/>
    <w:multiLevelType w:val="hybridMultilevel"/>
    <w:tmpl w:val="C22A6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869FA"/>
    <w:multiLevelType w:val="hybridMultilevel"/>
    <w:tmpl w:val="567403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674087"/>
    <w:multiLevelType w:val="hybridMultilevel"/>
    <w:tmpl w:val="75187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C507D"/>
    <w:multiLevelType w:val="hybridMultilevel"/>
    <w:tmpl w:val="3A90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263FE"/>
    <w:multiLevelType w:val="hybridMultilevel"/>
    <w:tmpl w:val="B64ABF0A"/>
    <w:lvl w:ilvl="0" w:tplc="5D0E52A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200CAE"/>
    <w:multiLevelType w:val="hybridMultilevel"/>
    <w:tmpl w:val="591C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9224C8"/>
    <w:multiLevelType w:val="hybridMultilevel"/>
    <w:tmpl w:val="1098F6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851936"/>
    <w:multiLevelType w:val="hybridMultilevel"/>
    <w:tmpl w:val="FD463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6E44A6D"/>
    <w:multiLevelType w:val="multilevel"/>
    <w:tmpl w:val="E494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6C1C12"/>
    <w:multiLevelType w:val="hybridMultilevel"/>
    <w:tmpl w:val="4648A97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C40347"/>
    <w:multiLevelType w:val="hybridMultilevel"/>
    <w:tmpl w:val="C06EEB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1172AFF"/>
    <w:multiLevelType w:val="hybridMultilevel"/>
    <w:tmpl w:val="72D2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7D6DCC"/>
    <w:multiLevelType w:val="hybridMultilevel"/>
    <w:tmpl w:val="4572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806929"/>
    <w:multiLevelType w:val="hybridMultilevel"/>
    <w:tmpl w:val="2E2471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5"/>
  </w:num>
  <w:num w:numId="2">
    <w:abstractNumId w:val="4"/>
  </w:num>
  <w:num w:numId="3">
    <w:abstractNumId w:val="9"/>
  </w:num>
  <w:num w:numId="4">
    <w:abstractNumId w:val="3"/>
  </w:num>
  <w:num w:numId="5">
    <w:abstractNumId w:val="6"/>
  </w:num>
  <w:num w:numId="6">
    <w:abstractNumId w:val="0"/>
  </w:num>
  <w:num w:numId="7">
    <w:abstractNumId w:val="13"/>
  </w:num>
  <w:num w:numId="8">
    <w:abstractNumId w:val="5"/>
  </w:num>
  <w:num w:numId="9">
    <w:abstractNumId w:val="2"/>
  </w:num>
  <w:num w:numId="10">
    <w:abstractNumId w:val="14"/>
  </w:num>
  <w:num w:numId="11">
    <w:abstractNumId w:val="8"/>
  </w:num>
  <w:num w:numId="12">
    <w:abstractNumId w:val="10"/>
  </w:num>
  <w:num w:numId="13">
    <w:abstractNumId w:val="12"/>
  </w:num>
  <w:num w:numId="14">
    <w:abstractNumId w:val="11"/>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EB"/>
    <w:rsid w:val="00023799"/>
    <w:rsid w:val="00064C62"/>
    <w:rsid w:val="000929AB"/>
    <w:rsid w:val="000B7218"/>
    <w:rsid w:val="000C5B79"/>
    <w:rsid w:val="000D5523"/>
    <w:rsid w:val="001506EC"/>
    <w:rsid w:val="00150818"/>
    <w:rsid w:val="00160BD9"/>
    <w:rsid w:val="001637F2"/>
    <w:rsid w:val="00187EA1"/>
    <w:rsid w:val="001A380B"/>
    <w:rsid w:val="001C5069"/>
    <w:rsid w:val="001E2C3A"/>
    <w:rsid w:val="001F39CA"/>
    <w:rsid w:val="002003E2"/>
    <w:rsid w:val="00227C03"/>
    <w:rsid w:val="00232F4B"/>
    <w:rsid w:val="00237A3F"/>
    <w:rsid w:val="0026459D"/>
    <w:rsid w:val="0028216A"/>
    <w:rsid w:val="00283DA0"/>
    <w:rsid w:val="002B1532"/>
    <w:rsid w:val="002B38AE"/>
    <w:rsid w:val="002C55C4"/>
    <w:rsid w:val="002D7F54"/>
    <w:rsid w:val="00303537"/>
    <w:rsid w:val="00355831"/>
    <w:rsid w:val="00385B86"/>
    <w:rsid w:val="003937E7"/>
    <w:rsid w:val="003A7F6D"/>
    <w:rsid w:val="003B731E"/>
    <w:rsid w:val="003B7511"/>
    <w:rsid w:val="004579EC"/>
    <w:rsid w:val="004A1594"/>
    <w:rsid w:val="004C18AD"/>
    <w:rsid w:val="004D30B8"/>
    <w:rsid w:val="005132AC"/>
    <w:rsid w:val="00572313"/>
    <w:rsid w:val="00580C8C"/>
    <w:rsid w:val="00584F3B"/>
    <w:rsid w:val="005C08E2"/>
    <w:rsid w:val="005C4847"/>
    <w:rsid w:val="005E1FB3"/>
    <w:rsid w:val="005F052C"/>
    <w:rsid w:val="006007A8"/>
    <w:rsid w:val="00605CB6"/>
    <w:rsid w:val="00632782"/>
    <w:rsid w:val="00636BA3"/>
    <w:rsid w:val="0065115E"/>
    <w:rsid w:val="00681A1B"/>
    <w:rsid w:val="006B57D4"/>
    <w:rsid w:val="006F0726"/>
    <w:rsid w:val="006F1535"/>
    <w:rsid w:val="006F65A7"/>
    <w:rsid w:val="00702EBC"/>
    <w:rsid w:val="007277C4"/>
    <w:rsid w:val="00746AAD"/>
    <w:rsid w:val="007576DE"/>
    <w:rsid w:val="007C4F3B"/>
    <w:rsid w:val="007E199E"/>
    <w:rsid w:val="007E7267"/>
    <w:rsid w:val="007F5E34"/>
    <w:rsid w:val="00810C42"/>
    <w:rsid w:val="0081634E"/>
    <w:rsid w:val="0084546E"/>
    <w:rsid w:val="0088149A"/>
    <w:rsid w:val="008B0B16"/>
    <w:rsid w:val="008D7283"/>
    <w:rsid w:val="008E05AA"/>
    <w:rsid w:val="008E3BF2"/>
    <w:rsid w:val="0090772F"/>
    <w:rsid w:val="00955AC6"/>
    <w:rsid w:val="00965ABC"/>
    <w:rsid w:val="0098723F"/>
    <w:rsid w:val="009958F4"/>
    <w:rsid w:val="00996A4D"/>
    <w:rsid w:val="009E2CE3"/>
    <w:rsid w:val="009F4877"/>
    <w:rsid w:val="00A0530A"/>
    <w:rsid w:val="00A06DD5"/>
    <w:rsid w:val="00A14C33"/>
    <w:rsid w:val="00A7553E"/>
    <w:rsid w:val="00A75DED"/>
    <w:rsid w:val="00A75EBE"/>
    <w:rsid w:val="00A830EB"/>
    <w:rsid w:val="00AA2527"/>
    <w:rsid w:val="00AA2599"/>
    <w:rsid w:val="00AB7199"/>
    <w:rsid w:val="00AC2256"/>
    <w:rsid w:val="00AC388F"/>
    <w:rsid w:val="00AC3BB0"/>
    <w:rsid w:val="00B65ED9"/>
    <w:rsid w:val="00B741F5"/>
    <w:rsid w:val="00B777EC"/>
    <w:rsid w:val="00B95BFB"/>
    <w:rsid w:val="00B96DF7"/>
    <w:rsid w:val="00BC6C24"/>
    <w:rsid w:val="00BC6CF5"/>
    <w:rsid w:val="00BC711E"/>
    <w:rsid w:val="00BE14DA"/>
    <w:rsid w:val="00BF13C4"/>
    <w:rsid w:val="00C4557A"/>
    <w:rsid w:val="00C50DE9"/>
    <w:rsid w:val="00C72803"/>
    <w:rsid w:val="00CA1E74"/>
    <w:rsid w:val="00CA4BCD"/>
    <w:rsid w:val="00CA732E"/>
    <w:rsid w:val="00CB3534"/>
    <w:rsid w:val="00CC7FD8"/>
    <w:rsid w:val="00CD16A1"/>
    <w:rsid w:val="00CD3E9E"/>
    <w:rsid w:val="00CD52F3"/>
    <w:rsid w:val="00CE2E78"/>
    <w:rsid w:val="00CF1B43"/>
    <w:rsid w:val="00CF456C"/>
    <w:rsid w:val="00CF66FF"/>
    <w:rsid w:val="00D136BB"/>
    <w:rsid w:val="00D33061"/>
    <w:rsid w:val="00D42CFB"/>
    <w:rsid w:val="00D4382B"/>
    <w:rsid w:val="00D4689F"/>
    <w:rsid w:val="00D604DE"/>
    <w:rsid w:val="00D64038"/>
    <w:rsid w:val="00D7536D"/>
    <w:rsid w:val="00D75590"/>
    <w:rsid w:val="00D75CA4"/>
    <w:rsid w:val="00D80ED5"/>
    <w:rsid w:val="00D864C3"/>
    <w:rsid w:val="00D87064"/>
    <w:rsid w:val="00D95B34"/>
    <w:rsid w:val="00DA08BF"/>
    <w:rsid w:val="00DC38CA"/>
    <w:rsid w:val="00DC4231"/>
    <w:rsid w:val="00DC6A0A"/>
    <w:rsid w:val="00DE7333"/>
    <w:rsid w:val="00E03378"/>
    <w:rsid w:val="00E05951"/>
    <w:rsid w:val="00E3006D"/>
    <w:rsid w:val="00E56026"/>
    <w:rsid w:val="00E56BA6"/>
    <w:rsid w:val="00EA4B40"/>
    <w:rsid w:val="00EC52C1"/>
    <w:rsid w:val="00EF00E7"/>
    <w:rsid w:val="00F179AE"/>
    <w:rsid w:val="00F5590D"/>
    <w:rsid w:val="00F616A4"/>
    <w:rsid w:val="00F629B3"/>
    <w:rsid w:val="00F84952"/>
    <w:rsid w:val="00FE08EC"/>
    <w:rsid w:val="00FE098E"/>
    <w:rsid w:val="00FF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30EB"/>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link w:val="ListParagraphChar"/>
    <w:uiPriority w:val="34"/>
    <w:qFormat/>
    <w:rsid w:val="00A830EB"/>
    <w:pPr>
      <w:spacing w:after="0" w:line="240" w:lineRule="auto"/>
      <w:ind w:left="720"/>
    </w:pPr>
    <w:rPr>
      <w:rFonts w:ascii="Calibri" w:eastAsia="Times New Roman" w:hAnsi="Calibri" w:cs="Calibri"/>
    </w:rPr>
  </w:style>
  <w:style w:type="character" w:customStyle="1" w:styleId="ListParagraphChar">
    <w:name w:val="List Paragraph Char"/>
    <w:basedOn w:val="DefaultParagraphFont"/>
    <w:link w:val="ListParagraph"/>
    <w:uiPriority w:val="34"/>
    <w:locked/>
    <w:rsid w:val="00A830EB"/>
    <w:rPr>
      <w:rFonts w:ascii="Calibri" w:eastAsia="Times New Roman" w:hAnsi="Calibri" w:cs="Calibri"/>
    </w:rPr>
  </w:style>
  <w:style w:type="paragraph" w:styleId="Header">
    <w:name w:val="header"/>
    <w:basedOn w:val="Normal"/>
    <w:link w:val="HeaderChar"/>
    <w:uiPriority w:val="99"/>
    <w:rsid w:val="00A830E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830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3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0EB"/>
  </w:style>
  <w:style w:type="character" w:styleId="FootnoteReference">
    <w:name w:val="footnote reference"/>
    <w:basedOn w:val="DefaultParagraphFont"/>
    <w:unhideWhenUsed/>
    <w:rsid w:val="00A830EB"/>
    <w:rPr>
      <w:vertAlign w:val="superscript"/>
    </w:rPr>
  </w:style>
  <w:style w:type="character" w:styleId="CommentReference">
    <w:name w:val="annotation reference"/>
    <w:basedOn w:val="DefaultParagraphFont"/>
    <w:uiPriority w:val="99"/>
    <w:semiHidden/>
    <w:unhideWhenUsed/>
    <w:rsid w:val="00A830EB"/>
    <w:rPr>
      <w:sz w:val="16"/>
      <w:szCs w:val="16"/>
    </w:rPr>
  </w:style>
  <w:style w:type="paragraph" w:styleId="CommentText">
    <w:name w:val="annotation text"/>
    <w:basedOn w:val="Normal"/>
    <w:link w:val="CommentTextChar"/>
    <w:uiPriority w:val="99"/>
    <w:unhideWhenUsed/>
    <w:rsid w:val="00A830EB"/>
    <w:pPr>
      <w:spacing w:line="240" w:lineRule="auto"/>
    </w:pPr>
    <w:rPr>
      <w:sz w:val="20"/>
      <w:szCs w:val="20"/>
    </w:rPr>
  </w:style>
  <w:style w:type="character" w:customStyle="1" w:styleId="CommentTextChar">
    <w:name w:val="Comment Text Char"/>
    <w:basedOn w:val="DefaultParagraphFont"/>
    <w:link w:val="CommentText"/>
    <w:uiPriority w:val="99"/>
    <w:rsid w:val="00A830EB"/>
    <w:rPr>
      <w:sz w:val="20"/>
      <w:szCs w:val="20"/>
    </w:rPr>
  </w:style>
  <w:style w:type="paragraph" w:styleId="BalloonText">
    <w:name w:val="Balloon Text"/>
    <w:basedOn w:val="Normal"/>
    <w:link w:val="BalloonTextChar"/>
    <w:uiPriority w:val="99"/>
    <w:semiHidden/>
    <w:unhideWhenUsed/>
    <w:rsid w:val="00A83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0EB"/>
    <w:rPr>
      <w:rFonts w:ascii="Tahoma" w:hAnsi="Tahoma" w:cs="Tahoma"/>
      <w:sz w:val="16"/>
      <w:szCs w:val="16"/>
    </w:rPr>
  </w:style>
  <w:style w:type="paragraph" w:styleId="FootnoteText">
    <w:name w:val="footnote text"/>
    <w:basedOn w:val="Normal"/>
    <w:link w:val="FootnoteTextChar"/>
    <w:uiPriority w:val="99"/>
    <w:semiHidden/>
    <w:unhideWhenUsed/>
    <w:rsid w:val="00FE0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98E"/>
    <w:rPr>
      <w:sz w:val="20"/>
      <w:szCs w:val="20"/>
    </w:rPr>
  </w:style>
  <w:style w:type="character" w:styleId="Hyperlink">
    <w:name w:val="Hyperlink"/>
    <w:basedOn w:val="DefaultParagraphFont"/>
    <w:uiPriority w:val="99"/>
    <w:unhideWhenUsed/>
    <w:rsid w:val="00FE098E"/>
    <w:rPr>
      <w:color w:val="0000FF" w:themeColor="hyperlink"/>
      <w:u w:val="single"/>
    </w:rPr>
  </w:style>
  <w:style w:type="paragraph" w:styleId="NormalWeb">
    <w:name w:val="Normal (Web)"/>
    <w:basedOn w:val="Normal"/>
    <w:uiPriority w:val="99"/>
    <w:unhideWhenUsed/>
    <w:rsid w:val="0026459D"/>
    <w:pPr>
      <w:spacing w:before="343" w:after="343"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59D"/>
    <w:rPr>
      <w:i/>
      <w:iCs/>
    </w:rPr>
  </w:style>
  <w:style w:type="character" w:styleId="Strong">
    <w:name w:val="Strong"/>
    <w:basedOn w:val="DefaultParagraphFont"/>
    <w:uiPriority w:val="22"/>
    <w:qFormat/>
    <w:rsid w:val="00BC6C24"/>
    <w:rPr>
      <w:b/>
      <w:bCs/>
    </w:rPr>
  </w:style>
  <w:style w:type="paragraph" w:styleId="CommentSubject">
    <w:name w:val="annotation subject"/>
    <w:basedOn w:val="CommentText"/>
    <w:next w:val="CommentText"/>
    <w:link w:val="CommentSubjectChar"/>
    <w:uiPriority w:val="99"/>
    <w:semiHidden/>
    <w:unhideWhenUsed/>
    <w:rsid w:val="00B777EC"/>
    <w:rPr>
      <w:b/>
      <w:bCs/>
    </w:rPr>
  </w:style>
  <w:style w:type="character" w:customStyle="1" w:styleId="CommentSubjectChar">
    <w:name w:val="Comment Subject Char"/>
    <w:basedOn w:val="CommentTextChar"/>
    <w:link w:val="CommentSubject"/>
    <w:uiPriority w:val="99"/>
    <w:semiHidden/>
    <w:rsid w:val="00B777EC"/>
    <w:rPr>
      <w:b/>
      <w:bCs/>
      <w:sz w:val="20"/>
      <w:szCs w:val="20"/>
    </w:rPr>
  </w:style>
  <w:style w:type="character" w:styleId="FollowedHyperlink">
    <w:name w:val="FollowedHyperlink"/>
    <w:basedOn w:val="DefaultParagraphFont"/>
    <w:uiPriority w:val="99"/>
    <w:semiHidden/>
    <w:unhideWhenUsed/>
    <w:rsid w:val="00DC6A0A"/>
    <w:rPr>
      <w:color w:val="800080" w:themeColor="followedHyperlink"/>
      <w:u w:val="single"/>
    </w:rPr>
  </w:style>
  <w:style w:type="paragraph" w:styleId="Revision">
    <w:name w:val="Revision"/>
    <w:hidden/>
    <w:uiPriority w:val="99"/>
    <w:semiHidden/>
    <w:rsid w:val="002003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30EB"/>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link w:val="ListParagraphChar"/>
    <w:uiPriority w:val="34"/>
    <w:qFormat/>
    <w:rsid w:val="00A830EB"/>
    <w:pPr>
      <w:spacing w:after="0" w:line="240" w:lineRule="auto"/>
      <w:ind w:left="720"/>
    </w:pPr>
    <w:rPr>
      <w:rFonts w:ascii="Calibri" w:eastAsia="Times New Roman" w:hAnsi="Calibri" w:cs="Calibri"/>
    </w:rPr>
  </w:style>
  <w:style w:type="character" w:customStyle="1" w:styleId="ListParagraphChar">
    <w:name w:val="List Paragraph Char"/>
    <w:basedOn w:val="DefaultParagraphFont"/>
    <w:link w:val="ListParagraph"/>
    <w:uiPriority w:val="34"/>
    <w:locked/>
    <w:rsid w:val="00A830EB"/>
    <w:rPr>
      <w:rFonts w:ascii="Calibri" w:eastAsia="Times New Roman" w:hAnsi="Calibri" w:cs="Calibri"/>
    </w:rPr>
  </w:style>
  <w:style w:type="paragraph" w:styleId="Header">
    <w:name w:val="header"/>
    <w:basedOn w:val="Normal"/>
    <w:link w:val="HeaderChar"/>
    <w:uiPriority w:val="99"/>
    <w:rsid w:val="00A830E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830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3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0EB"/>
  </w:style>
  <w:style w:type="character" w:styleId="FootnoteReference">
    <w:name w:val="footnote reference"/>
    <w:basedOn w:val="DefaultParagraphFont"/>
    <w:unhideWhenUsed/>
    <w:rsid w:val="00A830EB"/>
    <w:rPr>
      <w:vertAlign w:val="superscript"/>
    </w:rPr>
  </w:style>
  <w:style w:type="character" w:styleId="CommentReference">
    <w:name w:val="annotation reference"/>
    <w:basedOn w:val="DefaultParagraphFont"/>
    <w:uiPriority w:val="99"/>
    <w:semiHidden/>
    <w:unhideWhenUsed/>
    <w:rsid w:val="00A830EB"/>
    <w:rPr>
      <w:sz w:val="16"/>
      <w:szCs w:val="16"/>
    </w:rPr>
  </w:style>
  <w:style w:type="paragraph" w:styleId="CommentText">
    <w:name w:val="annotation text"/>
    <w:basedOn w:val="Normal"/>
    <w:link w:val="CommentTextChar"/>
    <w:uiPriority w:val="99"/>
    <w:unhideWhenUsed/>
    <w:rsid w:val="00A830EB"/>
    <w:pPr>
      <w:spacing w:line="240" w:lineRule="auto"/>
    </w:pPr>
    <w:rPr>
      <w:sz w:val="20"/>
      <w:szCs w:val="20"/>
    </w:rPr>
  </w:style>
  <w:style w:type="character" w:customStyle="1" w:styleId="CommentTextChar">
    <w:name w:val="Comment Text Char"/>
    <w:basedOn w:val="DefaultParagraphFont"/>
    <w:link w:val="CommentText"/>
    <w:uiPriority w:val="99"/>
    <w:rsid w:val="00A830EB"/>
    <w:rPr>
      <w:sz w:val="20"/>
      <w:szCs w:val="20"/>
    </w:rPr>
  </w:style>
  <w:style w:type="paragraph" w:styleId="BalloonText">
    <w:name w:val="Balloon Text"/>
    <w:basedOn w:val="Normal"/>
    <w:link w:val="BalloonTextChar"/>
    <w:uiPriority w:val="99"/>
    <w:semiHidden/>
    <w:unhideWhenUsed/>
    <w:rsid w:val="00A83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0EB"/>
    <w:rPr>
      <w:rFonts w:ascii="Tahoma" w:hAnsi="Tahoma" w:cs="Tahoma"/>
      <w:sz w:val="16"/>
      <w:szCs w:val="16"/>
    </w:rPr>
  </w:style>
  <w:style w:type="paragraph" w:styleId="FootnoteText">
    <w:name w:val="footnote text"/>
    <w:basedOn w:val="Normal"/>
    <w:link w:val="FootnoteTextChar"/>
    <w:uiPriority w:val="99"/>
    <w:semiHidden/>
    <w:unhideWhenUsed/>
    <w:rsid w:val="00FE0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98E"/>
    <w:rPr>
      <w:sz w:val="20"/>
      <w:szCs w:val="20"/>
    </w:rPr>
  </w:style>
  <w:style w:type="character" w:styleId="Hyperlink">
    <w:name w:val="Hyperlink"/>
    <w:basedOn w:val="DefaultParagraphFont"/>
    <w:uiPriority w:val="99"/>
    <w:unhideWhenUsed/>
    <w:rsid w:val="00FE098E"/>
    <w:rPr>
      <w:color w:val="0000FF" w:themeColor="hyperlink"/>
      <w:u w:val="single"/>
    </w:rPr>
  </w:style>
  <w:style w:type="paragraph" w:styleId="NormalWeb">
    <w:name w:val="Normal (Web)"/>
    <w:basedOn w:val="Normal"/>
    <w:uiPriority w:val="99"/>
    <w:unhideWhenUsed/>
    <w:rsid w:val="0026459D"/>
    <w:pPr>
      <w:spacing w:before="343" w:after="343"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59D"/>
    <w:rPr>
      <w:i/>
      <w:iCs/>
    </w:rPr>
  </w:style>
  <w:style w:type="character" w:styleId="Strong">
    <w:name w:val="Strong"/>
    <w:basedOn w:val="DefaultParagraphFont"/>
    <w:uiPriority w:val="22"/>
    <w:qFormat/>
    <w:rsid w:val="00BC6C24"/>
    <w:rPr>
      <w:b/>
      <w:bCs/>
    </w:rPr>
  </w:style>
  <w:style w:type="paragraph" w:styleId="CommentSubject">
    <w:name w:val="annotation subject"/>
    <w:basedOn w:val="CommentText"/>
    <w:next w:val="CommentText"/>
    <w:link w:val="CommentSubjectChar"/>
    <w:uiPriority w:val="99"/>
    <w:semiHidden/>
    <w:unhideWhenUsed/>
    <w:rsid w:val="00B777EC"/>
    <w:rPr>
      <w:b/>
      <w:bCs/>
    </w:rPr>
  </w:style>
  <w:style w:type="character" w:customStyle="1" w:styleId="CommentSubjectChar">
    <w:name w:val="Comment Subject Char"/>
    <w:basedOn w:val="CommentTextChar"/>
    <w:link w:val="CommentSubject"/>
    <w:uiPriority w:val="99"/>
    <w:semiHidden/>
    <w:rsid w:val="00B777EC"/>
    <w:rPr>
      <w:b/>
      <w:bCs/>
      <w:sz w:val="20"/>
      <w:szCs w:val="20"/>
    </w:rPr>
  </w:style>
  <w:style w:type="character" w:styleId="FollowedHyperlink">
    <w:name w:val="FollowedHyperlink"/>
    <w:basedOn w:val="DefaultParagraphFont"/>
    <w:uiPriority w:val="99"/>
    <w:semiHidden/>
    <w:unhideWhenUsed/>
    <w:rsid w:val="00DC6A0A"/>
    <w:rPr>
      <w:color w:val="800080" w:themeColor="followedHyperlink"/>
      <w:u w:val="single"/>
    </w:rPr>
  </w:style>
  <w:style w:type="paragraph" w:styleId="Revision">
    <w:name w:val="Revision"/>
    <w:hidden/>
    <w:uiPriority w:val="99"/>
    <w:semiHidden/>
    <w:rsid w:val="002003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21159">
      <w:bodyDiv w:val="1"/>
      <w:marLeft w:val="0"/>
      <w:marRight w:val="0"/>
      <w:marTop w:val="0"/>
      <w:marBottom w:val="0"/>
      <w:divBdr>
        <w:top w:val="none" w:sz="0" w:space="0" w:color="auto"/>
        <w:left w:val="none" w:sz="0" w:space="0" w:color="auto"/>
        <w:bottom w:val="none" w:sz="0" w:space="0" w:color="auto"/>
        <w:right w:val="none" w:sz="0" w:space="0" w:color="auto"/>
      </w:divBdr>
      <w:divsChild>
        <w:div w:id="1867672521">
          <w:marLeft w:val="0"/>
          <w:marRight w:val="0"/>
          <w:marTop w:val="0"/>
          <w:marBottom w:val="0"/>
          <w:divBdr>
            <w:top w:val="none" w:sz="0" w:space="0" w:color="auto"/>
            <w:left w:val="none" w:sz="0" w:space="0" w:color="auto"/>
            <w:bottom w:val="none" w:sz="0" w:space="0" w:color="auto"/>
            <w:right w:val="none" w:sz="0" w:space="0" w:color="auto"/>
          </w:divBdr>
          <w:divsChild>
            <w:div w:id="1925872208">
              <w:marLeft w:val="-225"/>
              <w:marRight w:val="-225"/>
              <w:marTop w:val="0"/>
              <w:marBottom w:val="0"/>
              <w:divBdr>
                <w:top w:val="none" w:sz="0" w:space="0" w:color="auto"/>
                <w:left w:val="none" w:sz="0" w:space="0" w:color="auto"/>
                <w:bottom w:val="none" w:sz="0" w:space="0" w:color="auto"/>
                <w:right w:val="none" w:sz="0" w:space="0" w:color="auto"/>
              </w:divBdr>
              <w:divsChild>
                <w:div w:id="1294825073">
                  <w:marLeft w:val="0"/>
                  <w:marRight w:val="0"/>
                  <w:marTop w:val="0"/>
                  <w:marBottom w:val="0"/>
                  <w:divBdr>
                    <w:top w:val="none" w:sz="0" w:space="0" w:color="auto"/>
                    <w:left w:val="none" w:sz="0" w:space="0" w:color="auto"/>
                    <w:bottom w:val="none" w:sz="0" w:space="0" w:color="auto"/>
                    <w:right w:val="none" w:sz="0" w:space="0" w:color="auto"/>
                  </w:divBdr>
                  <w:divsChild>
                    <w:div w:id="707726389">
                      <w:marLeft w:val="0"/>
                      <w:marRight w:val="0"/>
                      <w:marTop w:val="0"/>
                      <w:marBottom w:val="0"/>
                      <w:divBdr>
                        <w:top w:val="none" w:sz="0" w:space="0" w:color="auto"/>
                        <w:left w:val="none" w:sz="0" w:space="0" w:color="auto"/>
                        <w:bottom w:val="none" w:sz="0" w:space="0" w:color="auto"/>
                        <w:right w:val="none" w:sz="0" w:space="0" w:color="auto"/>
                      </w:divBdr>
                      <w:divsChild>
                        <w:div w:id="1838885078">
                          <w:marLeft w:val="0"/>
                          <w:marRight w:val="0"/>
                          <w:marTop w:val="0"/>
                          <w:marBottom w:val="0"/>
                          <w:divBdr>
                            <w:top w:val="none" w:sz="0" w:space="0" w:color="auto"/>
                            <w:left w:val="none" w:sz="0" w:space="0" w:color="auto"/>
                            <w:bottom w:val="none" w:sz="0" w:space="0" w:color="auto"/>
                            <w:right w:val="none" w:sz="0" w:space="0" w:color="auto"/>
                          </w:divBdr>
                          <w:divsChild>
                            <w:div w:id="902065626">
                              <w:marLeft w:val="0"/>
                              <w:marRight w:val="0"/>
                              <w:marTop w:val="0"/>
                              <w:marBottom w:val="0"/>
                              <w:divBdr>
                                <w:top w:val="none" w:sz="0" w:space="0" w:color="auto"/>
                                <w:left w:val="none" w:sz="0" w:space="0" w:color="auto"/>
                                <w:bottom w:val="none" w:sz="0" w:space="0" w:color="auto"/>
                                <w:right w:val="none" w:sz="0" w:space="0" w:color="auto"/>
                              </w:divBdr>
                              <w:divsChild>
                                <w:div w:id="385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716960">
      <w:bodyDiv w:val="1"/>
      <w:marLeft w:val="0"/>
      <w:marRight w:val="0"/>
      <w:marTop w:val="0"/>
      <w:marBottom w:val="0"/>
      <w:divBdr>
        <w:top w:val="none" w:sz="0" w:space="0" w:color="auto"/>
        <w:left w:val="none" w:sz="0" w:space="0" w:color="auto"/>
        <w:bottom w:val="none" w:sz="0" w:space="0" w:color="auto"/>
        <w:right w:val="none" w:sz="0" w:space="0" w:color="auto"/>
      </w:divBdr>
    </w:div>
    <w:div w:id="1942685131">
      <w:bodyDiv w:val="1"/>
      <w:marLeft w:val="0"/>
      <w:marRight w:val="0"/>
      <w:marTop w:val="0"/>
      <w:marBottom w:val="0"/>
      <w:divBdr>
        <w:top w:val="none" w:sz="0" w:space="0" w:color="auto"/>
        <w:left w:val="none" w:sz="0" w:space="0" w:color="auto"/>
        <w:bottom w:val="none" w:sz="0" w:space="0" w:color="auto"/>
        <w:right w:val="none" w:sz="0" w:space="0" w:color="auto"/>
      </w:divBdr>
      <w:divsChild>
        <w:div w:id="1970552813">
          <w:marLeft w:val="0"/>
          <w:marRight w:val="0"/>
          <w:marTop w:val="0"/>
          <w:marBottom w:val="0"/>
          <w:divBdr>
            <w:top w:val="none" w:sz="0" w:space="0" w:color="auto"/>
            <w:left w:val="none" w:sz="0" w:space="0" w:color="auto"/>
            <w:bottom w:val="none" w:sz="0" w:space="0" w:color="auto"/>
            <w:right w:val="none" w:sz="0" w:space="0" w:color="auto"/>
          </w:divBdr>
          <w:divsChild>
            <w:div w:id="1609972877">
              <w:marLeft w:val="0"/>
              <w:marRight w:val="0"/>
              <w:marTop w:val="0"/>
              <w:marBottom w:val="0"/>
              <w:divBdr>
                <w:top w:val="none" w:sz="0" w:space="0" w:color="auto"/>
                <w:left w:val="none" w:sz="0" w:space="0" w:color="auto"/>
                <w:bottom w:val="none" w:sz="0" w:space="0" w:color="auto"/>
                <w:right w:val="none" w:sz="0" w:space="0" w:color="auto"/>
              </w:divBdr>
              <w:divsChild>
                <w:div w:id="706836758">
                  <w:marLeft w:val="0"/>
                  <w:marRight w:val="0"/>
                  <w:marTop w:val="0"/>
                  <w:marBottom w:val="0"/>
                  <w:divBdr>
                    <w:top w:val="none" w:sz="0" w:space="0" w:color="auto"/>
                    <w:left w:val="none" w:sz="0" w:space="0" w:color="auto"/>
                    <w:bottom w:val="none" w:sz="0" w:space="0" w:color="auto"/>
                    <w:right w:val="none" w:sz="0" w:space="0" w:color="auto"/>
                  </w:divBdr>
                  <w:divsChild>
                    <w:div w:id="1680161674">
                      <w:marLeft w:val="0"/>
                      <w:marRight w:val="0"/>
                      <w:marTop w:val="0"/>
                      <w:marBottom w:val="0"/>
                      <w:divBdr>
                        <w:top w:val="none" w:sz="0" w:space="0" w:color="auto"/>
                        <w:left w:val="none" w:sz="0" w:space="0" w:color="auto"/>
                        <w:bottom w:val="none" w:sz="0" w:space="0" w:color="auto"/>
                        <w:right w:val="none" w:sz="0" w:space="0" w:color="auto"/>
                      </w:divBdr>
                      <w:divsChild>
                        <w:div w:id="262691896">
                          <w:marLeft w:val="0"/>
                          <w:marRight w:val="0"/>
                          <w:marTop w:val="0"/>
                          <w:marBottom w:val="0"/>
                          <w:divBdr>
                            <w:top w:val="none" w:sz="0" w:space="0" w:color="auto"/>
                            <w:left w:val="none" w:sz="0" w:space="0" w:color="auto"/>
                            <w:bottom w:val="none" w:sz="0" w:space="0" w:color="auto"/>
                            <w:right w:val="none" w:sz="0" w:space="0" w:color="auto"/>
                          </w:divBdr>
                          <w:divsChild>
                            <w:div w:id="1864129236">
                              <w:marLeft w:val="0"/>
                              <w:marRight w:val="0"/>
                              <w:marTop w:val="0"/>
                              <w:marBottom w:val="0"/>
                              <w:divBdr>
                                <w:top w:val="none" w:sz="0" w:space="0" w:color="auto"/>
                                <w:left w:val="none" w:sz="0" w:space="0" w:color="auto"/>
                                <w:bottom w:val="none" w:sz="0" w:space="0" w:color="auto"/>
                                <w:right w:val="none" w:sz="0" w:space="0" w:color="auto"/>
                              </w:divBdr>
                              <w:divsChild>
                                <w:div w:id="1220701364">
                                  <w:marLeft w:val="0"/>
                                  <w:marRight w:val="0"/>
                                  <w:marTop w:val="0"/>
                                  <w:marBottom w:val="0"/>
                                  <w:divBdr>
                                    <w:top w:val="none" w:sz="0" w:space="0" w:color="auto"/>
                                    <w:left w:val="none" w:sz="0" w:space="0" w:color="auto"/>
                                    <w:bottom w:val="none" w:sz="0" w:space="0" w:color="auto"/>
                                    <w:right w:val="none" w:sz="0" w:space="0" w:color="auto"/>
                                  </w:divBdr>
                                  <w:divsChild>
                                    <w:div w:id="1993681434">
                                      <w:marLeft w:val="0"/>
                                      <w:marRight w:val="0"/>
                                      <w:marTop w:val="0"/>
                                      <w:marBottom w:val="0"/>
                                      <w:divBdr>
                                        <w:top w:val="none" w:sz="0" w:space="0" w:color="auto"/>
                                        <w:left w:val="none" w:sz="0" w:space="0" w:color="auto"/>
                                        <w:bottom w:val="none" w:sz="0" w:space="0" w:color="auto"/>
                                        <w:right w:val="none" w:sz="0" w:space="0" w:color="auto"/>
                                      </w:divBdr>
                                      <w:divsChild>
                                        <w:div w:id="404567984">
                                          <w:marLeft w:val="0"/>
                                          <w:marRight w:val="0"/>
                                          <w:marTop w:val="0"/>
                                          <w:marBottom w:val="0"/>
                                          <w:divBdr>
                                            <w:top w:val="none" w:sz="0" w:space="0" w:color="auto"/>
                                            <w:left w:val="none" w:sz="0" w:space="0" w:color="auto"/>
                                            <w:bottom w:val="none" w:sz="0" w:space="0" w:color="auto"/>
                                            <w:right w:val="none" w:sz="0" w:space="0" w:color="auto"/>
                                          </w:divBdr>
                                          <w:divsChild>
                                            <w:div w:id="684671308">
                                              <w:marLeft w:val="0"/>
                                              <w:marRight w:val="0"/>
                                              <w:marTop w:val="0"/>
                                              <w:marBottom w:val="0"/>
                                              <w:divBdr>
                                                <w:top w:val="none" w:sz="0" w:space="0" w:color="auto"/>
                                                <w:left w:val="none" w:sz="0" w:space="0" w:color="auto"/>
                                                <w:bottom w:val="none" w:sz="0" w:space="0" w:color="auto"/>
                                                <w:right w:val="none" w:sz="0" w:space="0" w:color="auto"/>
                                              </w:divBdr>
                                              <w:divsChild>
                                                <w:div w:id="2145998018">
                                                  <w:marLeft w:val="0"/>
                                                  <w:marRight w:val="0"/>
                                                  <w:marTop w:val="0"/>
                                                  <w:marBottom w:val="0"/>
                                                  <w:divBdr>
                                                    <w:top w:val="none" w:sz="0" w:space="0" w:color="auto"/>
                                                    <w:left w:val="none" w:sz="0" w:space="0" w:color="auto"/>
                                                    <w:bottom w:val="none" w:sz="0" w:space="0" w:color="auto"/>
                                                    <w:right w:val="none" w:sz="0" w:space="0" w:color="auto"/>
                                                  </w:divBdr>
                                                  <w:divsChild>
                                                    <w:div w:id="5912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4275864">
      <w:bodyDiv w:val="1"/>
      <w:marLeft w:val="0"/>
      <w:marRight w:val="0"/>
      <w:marTop w:val="0"/>
      <w:marBottom w:val="0"/>
      <w:divBdr>
        <w:top w:val="none" w:sz="0" w:space="0" w:color="auto"/>
        <w:left w:val="none" w:sz="0" w:space="0" w:color="auto"/>
        <w:bottom w:val="none" w:sz="0" w:space="0" w:color="auto"/>
        <w:right w:val="none" w:sz="0" w:space="0" w:color="auto"/>
      </w:divBdr>
      <w:divsChild>
        <w:div w:id="1943953892">
          <w:marLeft w:val="0"/>
          <w:marRight w:val="0"/>
          <w:marTop w:val="0"/>
          <w:marBottom w:val="0"/>
          <w:divBdr>
            <w:top w:val="none" w:sz="0" w:space="0" w:color="auto"/>
            <w:left w:val="none" w:sz="0" w:space="0" w:color="auto"/>
            <w:bottom w:val="none" w:sz="0" w:space="0" w:color="auto"/>
            <w:right w:val="none" w:sz="0" w:space="0" w:color="auto"/>
          </w:divBdr>
          <w:divsChild>
            <w:div w:id="600383076">
              <w:marLeft w:val="0"/>
              <w:marRight w:val="0"/>
              <w:marTop w:val="0"/>
              <w:marBottom w:val="0"/>
              <w:divBdr>
                <w:top w:val="none" w:sz="0" w:space="0" w:color="auto"/>
                <w:left w:val="none" w:sz="0" w:space="0" w:color="auto"/>
                <w:bottom w:val="none" w:sz="0" w:space="0" w:color="auto"/>
                <w:right w:val="none" w:sz="0" w:space="0" w:color="auto"/>
              </w:divBdr>
              <w:divsChild>
                <w:div w:id="843787598">
                  <w:marLeft w:val="0"/>
                  <w:marRight w:val="0"/>
                  <w:marTop w:val="0"/>
                  <w:marBottom w:val="0"/>
                  <w:divBdr>
                    <w:top w:val="none" w:sz="0" w:space="0" w:color="auto"/>
                    <w:left w:val="none" w:sz="0" w:space="0" w:color="auto"/>
                    <w:bottom w:val="none" w:sz="0" w:space="0" w:color="auto"/>
                    <w:right w:val="none" w:sz="0" w:space="0" w:color="auto"/>
                  </w:divBdr>
                  <w:divsChild>
                    <w:div w:id="812335460">
                      <w:marLeft w:val="0"/>
                      <w:marRight w:val="0"/>
                      <w:marTop w:val="0"/>
                      <w:marBottom w:val="0"/>
                      <w:divBdr>
                        <w:top w:val="none" w:sz="0" w:space="0" w:color="auto"/>
                        <w:left w:val="none" w:sz="0" w:space="0" w:color="auto"/>
                        <w:bottom w:val="none" w:sz="0" w:space="0" w:color="auto"/>
                        <w:right w:val="none" w:sz="0" w:space="0" w:color="auto"/>
                      </w:divBdr>
                      <w:divsChild>
                        <w:div w:id="1547523376">
                          <w:marLeft w:val="0"/>
                          <w:marRight w:val="0"/>
                          <w:marTop w:val="0"/>
                          <w:marBottom w:val="0"/>
                          <w:divBdr>
                            <w:top w:val="none" w:sz="0" w:space="0" w:color="auto"/>
                            <w:left w:val="none" w:sz="0" w:space="0" w:color="auto"/>
                            <w:bottom w:val="none" w:sz="0" w:space="0" w:color="auto"/>
                            <w:right w:val="none" w:sz="0" w:space="0" w:color="auto"/>
                          </w:divBdr>
                          <w:divsChild>
                            <w:div w:id="228153696">
                              <w:marLeft w:val="0"/>
                              <w:marRight w:val="0"/>
                              <w:marTop w:val="0"/>
                              <w:marBottom w:val="0"/>
                              <w:divBdr>
                                <w:top w:val="none" w:sz="0" w:space="0" w:color="auto"/>
                                <w:left w:val="none" w:sz="0" w:space="0" w:color="auto"/>
                                <w:bottom w:val="none" w:sz="0" w:space="0" w:color="auto"/>
                                <w:right w:val="none" w:sz="0" w:space="0" w:color="auto"/>
                              </w:divBdr>
                              <w:divsChild>
                                <w:div w:id="1001086482">
                                  <w:marLeft w:val="0"/>
                                  <w:marRight w:val="0"/>
                                  <w:marTop w:val="0"/>
                                  <w:marBottom w:val="0"/>
                                  <w:divBdr>
                                    <w:top w:val="none" w:sz="0" w:space="0" w:color="auto"/>
                                    <w:left w:val="none" w:sz="0" w:space="0" w:color="auto"/>
                                    <w:bottom w:val="none" w:sz="0" w:space="0" w:color="auto"/>
                                    <w:right w:val="none" w:sz="0" w:space="0" w:color="auto"/>
                                  </w:divBdr>
                                  <w:divsChild>
                                    <w:div w:id="1694305969">
                                      <w:marLeft w:val="0"/>
                                      <w:marRight w:val="0"/>
                                      <w:marTop w:val="0"/>
                                      <w:marBottom w:val="0"/>
                                      <w:divBdr>
                                        <w:top w:val="none" w:sz="0" w:space="0" w:color="auto"/>
                                        <w:left w:val="none" w:sz="0" w:space="0" w:color="auto"/>
                                        <w:bottom w:val="none" w:sz="0" w:space="0" w:color="auto"/>
                                        <w:right w:val="none" w:sz="0" w:space="0" w:color="auto"/>
                                      </w:divBdr>
                                      <w:divsChild>
                                        <w:div w:id="10898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B8441-3120-4FEC-AD06-192B703D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14520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MUEDIN Amy</dc:creator>
  <cp:lastModifiedBy>KLEIN-SOLOMON Michele</cp:lastModifiedBy>
  <cp:revision>25</cp:revision>
  <cp:lastPrinted>2016-03-28T18:35:00Z</cp:lastPrinted>
  <dcterms:created xsi:type="dcterms:W3CDTF">2016-05-09T21:55:00Z</dcterms:created>
  <dcterms:modified xsi:type="dcterms:W3CDTF">2016-05-10T19:08:00Z</dcterms:modified>
</cp:coreProperties>
</file>